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F42E67" w:rsidR="00F42E67" w:rsidP="00F42E67" w:rsidRDefault="00AD172D">
      <w:pPr>
        <w:pStyle w:val="PlainTex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Bijlage</w:t>
      </w:r>
      <w:r w:rsidR="00B9030D">
        <w:rPr>
          <w:rFonts w:ascii="Verdana" w:hAnsi="Verdana"/>
          <w:b/>
          <w:sz w:val="18"/>
          <w:szCs w:val="18"/>
          <w:u w:val="single"/>
        </w:rPr>
        <w:t xml:space="preserve"> bij vraag 13 </w:t>
      </w:r>
    </w:p>
    <w:p w:rsidR="00B9030D" w:rsidP="00B9030D" w:rsidRDefault="00B9030D">
      <w:pPr>
        <w:pStyle w:val="PlainText"/>
        <w:rPr>
          <w:rFonts w:ascii="Verdana" w:hAnsi="Verdana"/>
          <w:sz w:val="18"/>
          <w:szCs w:val="18"/>
        </w:rPr>
      </w:pPr>
    </w:p>
    <w:p w:rsidR="00F42E67" w:rsidP="00B9030D" w:rsidRDefault="00B9030D">
      <w:pPr>
        <w:pStyle w:val="Plain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Zoals aangegeven in het antwoord bij vraag 13 is ProRail bezig met het onderzoeken van (locatie-) specifieke verbetering aan het spoor ten behoeve van vervoerders. </w:t>
      </w:r>
      <w:r w:rsidRPr="00B60F63" w:rsidR="00F42E67">
        <w:rPr>
          <w:rFonts w:ascii="Verdana" w:hAnsi="Verdana"/>
          <w:sz w:val="18"/>
          <w:szCs w:val="18"/>
        </w:rPr>
        <w:t>Onderstaand heeft ProRail de locaties aangegeven waar mogelijk maatregelen getroffen moeten worden. Dit overzicht is aan verandering onderhevig.</w:t>
      </w:r>
    </w:p>
    <w:p w:rsidR="00B9030D" w:rsidP="00B9030D" w:rsidRDefault="00B9030D">
      <w:pPr>
        <w:pStyle w:val="PlainText"/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750"/>
      </w:tblGrid>
      <w:tr w:rsidRPr="00B60F63" w:rsidR="00F42E67" w:rsidTr="00EB3539"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Zevenaar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Didam</w:t>
            </w:r>
          </w:p>
        </w:tc>
      </w:tr>
      <w:tr w:rsidRPr="00B60F63" w:rsidR="00F42E67" w:rsidTr="00EB3539"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Weert en omstreken</w:t>
            </w:r>
          </w:p>
        </w:tc>
      </w:tr>
      <w:tr w:rsidRPr="00B60F63" w:rsidR="00F42E67" w:rsidTr="00EB3539"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Nijmegen</w:t>
            </w:r>
          </w:p>
        </w:tc>
      </w:tr>
      <w:tr w:rsidRPr="00B60F63" w:rsidR="00F42E67" w:rsidTr="00EB3539">
        <w:trPr>
          <w:trHeight w:val="244"/>
        </w:trPr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Zwolle Zuidzijde</w:t>
            </w:r>
          </w:p>
        </w:tc>
      </w:tr>
      <w:tr w:rsidRPr="00B60F63" w:rsidR="00F42E67" w:rsidTr="00EB3539"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Gouda</w:t>
            </w:r>
          </w:p>
        </w:tc>
      </w:tr>
      <w:tr w:rsidRPr="00B60F63" w:rsidR="00F42E67" w:rsidTr="00EB3539"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Oudewater</w:t>
            </w:r>
          </w:p>
        </w:tc>
      </w:tr>
      <w:tr w:rsidRPr="00B60F63" w:rsidR="00F42E67" w:rsidTr="00EB3539"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Zutphen</w:t>
            </w:r>
          </w:p>
        </w:tc>
      </w:tr>
      <w:tr w:rsidRPr="00B60F63" w:rsidR="00F42E67" w:rsidTr="00EB3539">
        <w:tc>
          <w:tcPr>
            <w:tcW w:w="375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Naarden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Bussum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Oisterwijk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Culemborg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Leeuwarden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Amersfoort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Deventer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Anna Paulowna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Roosendaal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Hilversum (Sportpark en Noord)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Rotterdam Westzijde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Zaandam &amp; Hemtunnel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Deventer – Snippeling Aansluiting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Tilburg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 xml:space="preserve">Den Helder – Anna Paulowna 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Vorden – Lichtenvoorde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Almelo – Mariënberg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F42E67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Heemstede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B60F63">
              <w:rPr>
                <w:rFonts w:ascii="Verdana" w:hAnsi="Verdana"/>
                <w:sz w:val="18"/>
                <w:szCs w:val="18"/>
              </w:rPr>
              <w:t>Aerdenhout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Woerden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Weesp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Schiphol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Meppel en omgeving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Overbrakerpolder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Maaslijn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Roermond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Swifterbant – Onnen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Zwolle- Meppel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Groningen / Leeuwarden – Zwolle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F42E67">
              <w:rPr>
                <w:rFonts w:ascii="Verdana" w:hAnsi="Verdana"/>
                <w:sz w:val="18"/>
                <w:szCs w:val="18"/>
                <w:u w:val="single"/>
              </w:rPr>
              <w:t>Noordelijke Lijnen:</w:t>
            </w:r>
            <w:r w:rsidRPr="00F42E67">
              <w:rPr>
                <w:rFonts w:ascii="Verdana" w:hAnsi="Verdana"/>
                <w:sz w:val="18"/>
                <w:szCs w:val="18"/>
              </w:rPr>
              <w:br/>
            </w:r>
            <w:r w:rsidRPr="00B60F63">
              <w:rPr>
                <w:rFonts w:ascii="Verdana" w:hAnsi="Verdana"/>
                <w:sz w:val="18"/>
                <w:szCs w:val="18"/>
              </w:rPr>
              <w:t>-Groningen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Nieuweschans</w:t>
            </w:r>
            <w:r w:rsidRPr="00B60F63">
              <w:rPr>
                <w:rFonts w:ascii="Verdana" w:hAnsi="Verdana"/>
                <w:sz w:val="18"/>
                <w:szCs w:val="18"/>
              </w:rPr>
              <w:br/>
              <w:t>-Groningen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Leeuwarden</w:t>
            </w:r>
            <w:r w:rsidRPr="00B60F63">
              <w:rPr>
                <w:rFonts w:ascii="Verdana" w:hAnsi="Verdana"/>
                <w:sz w:val="18"/>
                <w:szCs w:val="18"/>
              </w:rPr>
              <w:br/>
              <w:t>-Leeuwarden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Stavoren</w:t>
            </w:r>
            <w:r w:rsidRPr="00B60F63">
              <w:rPr>
                <w:rFonts w:ascii="Verdana" w:hAnsi="Verdana"/>
                <w:sz w:val="18"/>
                <w:szCs w:val="18"/>
              </w:rPr>
              <w:br/>
              <w:t>-Groningen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Ro</w:t>
            </w:r>
            <w:r>
              <w:rPr>
                <w:rFonts w:ascii="Verdana" w:hAnsi="Verdana"/>
                <w:sz w:val="18"/>
                <w:szCs w:val="18"/>
              </w:rPr>
              <w:t>o</w:t>
            </w:r>
            <w:r w:rsidRPr="00B60F63">
              <w:rPr>
                <w:rFonts w:ascii="Verdana" w:hAnsi="Verdana"/>
                <w:sz w:val="18"/>
                <w:szCs w:val="18"/>
              </w:rPr>
              <w:t>deschool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IJssellijn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Groningen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Zuidbroek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Ede Centrum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Houten Castellum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Amsterdam CS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Den Haag Centraal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Almere Poort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Sittard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Amsterdam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 xml:space="preserve">Weesp 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Arnhem - Nijmegen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Zwolle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Emmen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Zutphen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Hengelo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Rotterdam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Dordrecht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Alphen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0F63">
              <w:rPr>
                <w:rFonts w:ascii="Verdana" w:hAnsi="Verdana"/>
                <w:sz w:val="18"/>
                <w:szCs w:val="18"/>
              </w:rPr>
              <w:t>Leiden</w:t>
            </w:r>
          </w:p>
        </w:tc>
      </w:tr>
      <w:tr w:rsidRPr="00B60F63" w:rsidR="00F42E67" w:rsidTr="00F42E67">
        <w:tc>
          <w:tcPr>
            <w:tcW w:w="37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:rsidRPr="00B60F63" w:rsidR="00F42E67" w:rsidP="00EB3539" w:rsidRDefault="00F42E67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B60F63">
              <w:rPr>
                <w:rFonts w:ascii="Verdana" w:hAnsi="Verdana"/>
                <w:sz w:val="18"/>
                <w:szCs w:val="18"/>
              </w:rPr>
              <w:t>Dordrecht Zuid - Dordrecht</w:t>
            </w:r>
          </w:p>
        </w:tc>
      </w:tr>
    </w:tbl>
    <w:p w:rsidRPr="00F22CDC" w:rsidR="00A17C6E" w:rsidP="00B9030D" w:rsidRDefault="00A17C6E">
      <w:pPr>
        <w:rPr>
          <w:rFonts w:ascii="Verdana" w:hAnsi="Verdana"/>
          <w:sz w:val="18"/>
          <w:szCs w:val="18"/>
        </w:rPr>
      </w:pPr>
    </w:p>
    <w:sectPr w:rsidRPr="00F22CDC" w:rsidR="00A17C6E" w:rsidSect="00B9030D">
      <w:pgSz w:w="11906" w:h="16838"/>
      <w:pgMar w:top="1134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compat/>
  <w:rsids>
    <w:rsidRoot w:val="00F42E67"/>
    <w:rsid w:val="0001241C"/>
    <w:rsid w:val="00036402"/>
    <w:rsid w:val="000A3418"/>
    <w:rsid w:val="00125EBD"/>
    <w:rsid w:val="00181DE7"/>
    <w:rsid w:val="002E3CD0"/>
    <w:rsid w:val="00A17C6E"/>
    <w:rsid w:val="00A864C0"/>
    <w:rsid w:val="00AD172D"/>
    <w:rsid w:val="00B9030D"/>
    <w:rsid w:val="00F22CDC"/>
    <w:rsid w:val="00F42E67"/>
    <w:rsid w:val="00FC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2E67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E67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1089</ap:Characters>
  <ap:DocSecurity>0</ap:DocSecurity>
  <ap:Lines>9</ap:Lines>
  <ap:Paragraphs>2</ap:Paragraphs>
  <ap:ScaleCrop>false</ap:ScaleCrop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2012-06-27T14:59:00.0000000Z</dcterms:created>
  <dcterms:modified xsi:type="dcterms:W3CDTF">2012-06-27T14:59:00.0000000Z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0x0101006E4314DAFEB7DF42A92B6A40FE5B8BCF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