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92557" w:rsidR="00192E90" w:rsidP="00A44447" w:rsidRDefault="00192E90">
      <w:pPr>
        <w:autoSpaceDE w:val="0"/>
        <w:autoSpaceDN w:val="0"/>
        <w:adjustRightInd w:val="0"/>
        <w:rPr>
          <w:rFonts w:ascii="Cambria" w:hAnsi="Cambria" w:cs="Arial"/>
          <w:b/>
          <w:sz w:val="28"/>
          <w:szCs w:val="28"/>
        </w:rPr>
      </w:pPr>
      <w:bookmarkStart w:name="_GoBack" w:id="0"/>
      <w:bookmarkEnd w:id="0"/>
      <w:r w:rsidRPr="00D92557">
        <w:rPr>
          <w:rFonts w:ascii="Cambria" w:hAnsi="Cambria" w:cs="Arial"/>
          <w:b/>
          <w:sz w:val="28"/>
          <w:szCs w:val="18"/>
        </w:rPr>
        <w:t xml:space="preserve">Kaderovereenkomst inzake </w:t>
      </w:r>
      <w:r w:rsidRPr="00D92557" w:rsidR="008D212F">
        <w:rPr>
          <w:rFonts w:ascii="Cambria" w:hAnsi="Cambria" w:cs="Arial"/>
          <w:b/>
          <w:sz w:val="28"/>
          <w:szCs w:val="18"/>
        </w:rPr>
        <w:t xml:space="preserve">een breed </w:t>
      </w:r>
      <w:r w:rsidRPr="00D92557">
        <w:rPr>
          <w:rFonts w:ascii="Cambria" w:hAnsi="Cambria" w:cs="Arial"/>
          <w:b/>
          <w:sz w:val="28"/>
          <w:szCs w:val="18"/>
        </w:rPr>
        <w:t xml:space="preserve">partnerschap en </w:t>
      </w:r>
      <w:r w:rsidR="00BA6164">
        <w:rPr>
          <w:rFonts w:ascii="Cambria" w:hAnsi="Cambria" w:cs="Arial"/>
          <w:b/>
          <w:sz w:val="28"/>
          <w:szCs w:val="18"/>
        </w:rPr>
        <w:t>s</w:t>
      </w:r>
      <w:r w:rsidRPr="00D92557" w:rsidR="00BA6164">
        <w:rPr>
          <w:rFonts w:ascii="Cambria" w:hAnsi="Cambria" w:cs="Arial"/>
          <w:b/>
          <w:sz w:val="28"/>
          <w:szCs w:val="18"/>
        </w:rPr>
        <w:t xml:space="preserve">amenwerking </w:t>
      </w:r>
      <w:r w:rsidRPr="00D92557">
        <w:rPr>
          <w:rFonts w:ascii="Cambria" w:hAnsi="Cambria" w:cs="Arial"/>
          <w:b/>
          <w:sz w:val="28"/>
          <w:szCs w:val="18"/>
        </w:rPr>
        <w:t xml:space="preserve">tussen de Europese Unie en </w:t>
      </w:r>
      <w:r w:rsidRPr="00D92557" w:rsidR="009E071D">
        <w:rPr>
          <w:rFonts w:ascii="Cambria" w:hAnsi="Cambria" w:cs="Arial"/>
          <w:b/>
          <w:sz w:val="28"/>
          <w:szCs w:val="18"/>
        </w:rPr>
        <w:t xml:space="preserve">haar lidstaten, enerzijds, en </w:t>
      </w:r>
      <w:r w:rsidRPr="00D92557" w:rsidR="000051F3">
        <w:rPr>
          <w:rFonts w:ascii="Cambria" w:hAnsi="Cambria" w:cs="Arial"/>
          <w:b/>
          <w:sz w:val="28"/>
          <w:szCs w:val="18"/>
        </w:rPr>
        <w:t xml:space="preserve">de Socialistische Republiek </w:t>
      </w:r>
      <w:r w:rsidRPr="00D92557" w:rsidR="009E071D">
        <w:rPr>
          <w:rFonts w:ascii="Cambria" w:hAnsi="Cambria" w:cs="Arial"/>
          <w:b/>
          <w:sz w:val="28"/>
          <w:szCs w:val="28"/>
        </w:rPr>
        <w:t>Vietnam</w:t>
      </w:r>
      <w:r w:rsidRPr="00D92557">
        <w:rPr>
          <w:rFonts w:ascii="Cambria" w:hAnsi="Cambria" w:cs="Arial"/>
          <w:b/>
          <w:sz w:val="28"/>
          <w:szCs w:val="28"/>
        </w:rPr>
        <w:t>, anderzijds</w:t>
      </w:r>
      <w:r w:rsidR="0049351A">
        <w:rPr>
          <w:rFonts w:ascii="Cambria" w:hAnsi="Cambria" w:cs="Arial"/>
          <w:b/>
          <w:sz w:val="28"/>
          <w:szCs w:val="28"/>
        </w:rPr>
        <w:t xml:space="preserve">; </w:t>
      </w:r>
      <w:r w:rsidR="00C65329">
        <w:rPr>
          <w:rFonts w:ascii="Cambria" w:hAnsi="Cambria" w:cs="Arial"/>
          <w:b/>
          <w:sz w:val="28"/>
          <w:szCs w:val="28"/>
        </w:rPr>
        <w:t>Brussel, 27 juni 2012 (</w:t>
      </w:r>
      <w:proofErr w:type="spellStart"/>
      <w:r w:rsidR="00C65329">
        <w:rPr>
          <w:rFonts w:ascii="Cambria" w:hAnsi="Cambria" w:cs="Arial"/>
          <w:b/>
          <w:sz w:val="28"/>
          <w:szCs w:val="28"/>
        </w:rPr>
        <w:t>Trb</w:t>
      </w:r>
      <w:proofErr w:type="spellEnd"/>
      <w:r w:rsidR="00C65329">
        <w:rPr>
          <w:rFonts w:ascii="Cambria" w:hAnsi="Cambria" w:cs="Arial"/>
          <w:b/>
          <w:sz w:val="28"/>
          <w:szCs w:val="28"/>
        </w:rPr>
        <w:t>. 2012, 149)</w:t>
      </w:r>
    </w:p>
    <w:p w:rsidRPr="00D92557" w:rsidR="00192E90" w:rsidP="00605A9B" w:rsidRDefault="00192E90">
      <w:pPr>
        <w:jc w:val="center"/>
        <w:rPr>
          <w:rFonts w:ascii="Cambria" w:hAnsi="Cambria"/>
          <w:sz w:val="28"/>
          <w:szCs w:val="28"/>
        </w:rPr>
      </w:pPr>
    </w:p>
    <w:p w:rsidRPr="00D92557" w:rsidR="00CB62B7" w:rsidP="0049351A" w:rsidRDefault="00CB62B7">
      <w:pPr>
        <w:rPr>
          <w:rFonts w:ascii="Cambria" w:hAnsi="Cambria"/>
          <w:sz w:val="28"/>
          <w:szCs w:val="28"/>
        </w:rPr>
      </w:pPr>
    </w:p>
    <w:p w:rsidR="003C2C94" w:rsidP="0049351A" w:rsidRDefault="0049351A">
      <w:pPr>
        <w:autoSpaceDE w:val="0"/>
        <w:autoSpaceDN w:val="0"/>
        <w:adjustRightInd w:val="0"/>
        <w:rPr>
          <w:rFonts w:ascii="Cambria" w:hAnsi="Cambria" w:cs="Arial"/>
          <w:b/>
          <w:sz w:val="28"/>
          <w:szCs w:val="28"/>
          <w:u w:val="single"/>
        </w:rPr>
      </w:pPr>
      <w:r>
        <w:rPr>
          <w:rFonts w:ascii="Cambria" w:hAnsi="Cambria" w:cs="Arial"/>
          <w:b/>
          <w:sz w:val="28"/>
          <w:szCs w:val="28"/>
          <w:u w:val="single"/>
        </w:rPr>
        <w:t>TOELICHTENDE NOTA</w:t>
      </w:r>
    </w:p>
    <w:p w:rsidR="00CB62B7" w:rsidP="00605A9B" w:rsidRDefault="00CB62B7">
      <w:pPr>
        <w:autoSpaceDE w:val="0"/>
        <w:autoSpaceDN w:val="0"/>
        <w:adjustRightInd w:val="0"/>
        <w:jc w:val="center"/>
        <w:rPr>
          <w:rFonts w:ascii="Cambria" w:hAnsi="Cambria" w:cs="Arial"/>
          <w:b/>
          <w:sz w:val="28"/>
          <w:szCs w:val="28"/>
          <w:u w:val="single"/>
        </w:rPr>
      </w:pPr>
    </w:p>
    <w:p w:rsidRPr="00D92557" w:rsidR="00192E90" w:rsidP="00192E90" w:rsidRDefault="00192E90">
      <w:pPr>
        <w:rPr>
          <w:rFonts w:ascii="Cambria" w:hAnsi="Cambria" w:cs="Arial"/>
          <w:sz w:val="18"/>
          <w:szCs w:val="18"/>
        </w:rPr>
      </w:pPr>
    </w:p>
    <w:p w:rsidRPr="00CB62B7" w:rsidR="00D92557" w:rsidP="00D92557" w:rsidRDefault="00D92557">
      <w:pPr>
        <w:jc w:val="both"/>
        <w:rPr>
          <w:rFonts w:ascii="Cambria" w:hAnsi="Cambria"/>
          <w:b/>
          <w:sz w:val="22"/>
        </w:rPr>
      </w:pPr>
      <w:r w:rsidRPr="00CB62B7">
        <w:rPr>
          <w:rFonts w:ascii="Cambria" w:hAnsi="Cambria"/>
          <w:b/>
          <w:bCs/>
          <w:sz w:val="22"/>
        </w:rPr>
        <w:t>I. INLEIDING EN SAMENVATTING</w:t>
      </w:r>
    </w:p>
    <w:p w:rsidRPr="00CB62B7" w:rsidR="00D92557" w:rsidP="00192E90" w:rsidRDefault="00D92557">
      <w:pPr>
        <w:rPr>
          <w:rFonts w:ascii="Cambria" w:hAnsi="Cambria" w:cs="Arial"/>
          <w:b/>
          <w:sz w:val="16"/>
          <w:szCs w:val="18"/>
        </w:rPr>
      </w:pPr>
    </w:p>
    <w:p w:rsidRPr="00CB62B7" w:rsidR="00D92557" w:rsidP="00192E90" w:rsidRDefault="00D92557">
      <w:pPr>
        <w:rPr>
          <w:rFonts w:ascii="Cambria" w:hAnsi="Cambria" w:cs="Arial"/>
          <w:b/>
          <w:sz w:val="16"/>
          <w:szCs w:val="18"/>
        </w:rPr>
      </w:pPr>
    </w:p>
    <w:p w:rsidRPr="00CB62B7" w:rsidR="00D92557" w:rsidP="00D92557" w:rsidRDefault="00D92557">
      <w:pPr>
        <w:jc w:val="both"/>
        <w:rPr>
          <w:rFonts w:ascii="Cambria" w:hAnsi="Cambria"/>
          <w:b/>
          <w:sz w:val="22"/>
        </w:rPr>
      </w:pPr>
      <w:r w:rsidRPr="00CB62B7">
        <w:rPr>
          <w:rFonts w:ascii="Cambria" w:hAnsi="Cambria"/>
          <w:b/>
          <w:sz w:val="22"/>
        </w:rPr>
        <w:t>ALGEMENE INLEIDING</w:t>
      </w:r>
    </w:p>
    <w:p w:rsidRPr="00D92557" w:rsidR="000051F3" w:rsidP="00192E90" w:rsidRDefault="000051F3">
      <w:pPr>
        <w:rPr>
          <w:rFonts w:ascii="Cambria" w:hAnsi="Cambria" w:cs="Arial"/>
          <w:sz w:val="18"/>
          <w:szCs w:val="18"/>
        </w:rPr>
      </w:pPr>
    </w:p>
    <w:p w:rsidRPr="00D92557" w:rsidR="003D7B3B" w:rsidP="00605A9B" w:rsidRDefault="00605A9B">
      <w:pPr>
        <w:jc w:val="both"/>
        <w:rPr>
          <w:rFonts w:ascii="Cambria" w:hAnsi="Cambria"/>
          <w:sz w:val="22"/>
          <w:szCs w:val="22"/>
        </w:rPr>
      </w:pPr>
      <w:r>
        <w:rPr>
          <w:rFonts w:ascii="Cambria" w:hAnsi="Cambria"/>
          <w:sz w:val="22"/>
          <w:szCs w:val="22"/>
        </w:rPr>
        <w:t>D</w:t>
      </w:r>
      <w:r w:rsidRPr="00D92557" w:rsidR="00BD289A">
        <w:rPr>
          <w:rFonts w:ascii="Cambria" w:hAnsi="Cambria"/>
          <w:sz w:val="22"/>
          <w:szCs w:val="22"/>
        </w:rPr>
        <w:t xml:space="preserve">e </w:t>
      </w:r>
      <w:r w:rsidR="00F06777">
        <w:rPr>
          <w:rFonts w:ascii="Cambria" w:hAnsi="Cambria"/>
          <w:sz w:val="22"/>
          <w:szCs w:val="22"/>
        </w:rPr>
        <w:t xml:space="preserve">huidige basis voor </w:t>
      </w:r>
      <w:r w:rsidRPr="00D92557" w:rsidR="00BD289A">
        <w:rPr>
          <w:rFonts w:ascii="Cambria" w:hAnsi="Cambria"/>
          <w:sz w:val="22"/>
          <w:szCs w:val="22"/>
        </w:rPr>
        <w:t>samenwerking tussen de E</w:t>
      </w:r>
      <w:r w:rsidRPr="00D92557" w:rsidR="008D212F">
        <w:rPr>
          <w:rFonts w:ascii="Cambria" w:hAnsi="Cambria"/>
          <w:sz w:val="22"/>
          <w:szCs w:val="22"/>
        </w:rPr>
        <w:t xml:space="preserve">uropese </w:t>
      </w:r>
      <w:r w:rsidRPr="00D92557" w:rsidR="00BD289A">
        <w:rPr>
          <w:rFonts w:ascii="Cambria" w:hAnsi="Cambria"/>
          <w:sz w:val="22"/>
          <w:szCs w:val="22"/>
        </w:rPr>
        <w:t>U</w:t>
      </w:r>
      <w:r w:rsidRPr="00D92557" w:rsidR="008D212F">
        <w:rPr>
          <w:rFonts w:ascii="Cambria" w:hAnsi="Cambria"/>
          <w:sz w:val="22"/>
          <w:szCs w:val="22"/>
        </w:rPr>
        <w:t>nie (EU)</w:t>
      </w:r>
      <w:r w:rsidRPr="00D92557" w:rsidR="00BD289A">
        <w:rPr>
          <w:rFonts w:ascii="Cambria" w:hAnsi="Cambria"/>
          <w:sz w:val="22"/>
          <w:szCs w:val="22"/>
        </w:rPr>
        <w:t xml:space="preserve"> en</w:t>
      </w:r>
      <w:r w:rsidRPr="00D92557" w:rsidR="005501B5">
        <w:rPr>
          <w:rFonts w:ascii="Cambria" w:hAnsi="Cambria"/>
          <w:sz w:val="22"/>
          <w:szCs w:val="22"/>
        </w:rPr>
        <w:t xml:space="preserve"> de Socialistische Republiek</w:t>
      </w:r>
      <w:r w:rsidRPr="00D92557" w:rsidR="00BD289A">
        <w:rPr>
          <w:rFonts w:ascii="Cambria" w:hAnsi="Cambria"/>
          <w:sz w:val="22"/>
          <w:szCs w:val="22"/>
        </w:rPr>
        <w:t xml:space="preserve"> Vietnam</w:t>
      </w:r>
      <w:r w:rsidRPr="00D92557" w:rsidR="005501B5">
        <w:rPr>
          <w:rFonts w:ascii="Cambria" w:hAnsi="Cambria"/>
          <w:sz w:val="22"/>
          <w:szCs w:val="22"/>
        </w:rPr>
        <w:t xml:space="preserve"> (Vietnam)</w:t>
      </w:r>
      <w:r w:rsidRPr="00D92557" w:rsidR="00BD289A">
        <w:rPr>
          <w:rFonts w:ascii="Cambria" w:hAnsi="Cambria"/>
          <w:sz w:val="22"/>
          <w:szCs w:val="22"/>
        </w:rPr>
        <w:t xml:space="preserve"> </w:t>
      </w:r>
      <w:r>
        <w:rPr>
          <w:rFonts w:ascii="Cambria" w:hAnsi="Cambria"/>
          <w:sz w:val="22"/>
          <w:szCs w:val="22"/>
        </w:rPr>
        <w:t xml:space="preserve">is </w:t>
      </w:r>
      <w:r w:rsidRPr="00D92557" w:rsidR="0038601C">
        <w:rPr>
          <w:rFonts w:ascii="Cambria" w:hAnsi="Cambria"/>
          <w:sz w:val="22"/>
          <w:szCs w:val="22"/>
        </w:rPr>
        <w:t>de</w:t>
      </w:r>
      <w:r w:rsidRPr="00D92557" w:rsidR="00035B90">
        <w:rPr>
          <w:rFonts w:ascii="Cambria" w:hAnsi="Cambria"/>
          <w:sz w:val="22"/>
          <w:szCs w:val="22"/>
        </w:rPr>
        <w:t xml:space="preserve"> Samenwerkingsovereenkomst </w:t>
      </w:r>
      <w:r w:rsidRPr="00D92557" w:rsidR="00BD289A">
        <w:rPr>
          <w:rFonts w:ascii="Cambria" w:hAnsi="Cambria"/>
          <w:sz w:val="22"/>
          <w:szCs w:val="22"/>
        </w:rPr>
        <w:t>uit 1995</w:t>
      </w:r>
      <w:r w:rsidRPr="00D92557" w:rsidR="008F62BA">
        <w:rPr>
          <w:rStyle w:val="FootnoteReference"/>
          <w:rFonts w:ascii="Cambria" w:hAnsi="Cambria"/>
          <w:sz w:val="22"/>
          <w:szCs w:val="22"/>
        </w:rPr>
        <w:footnoteReference w:id="1"/>
      </w:r>
      <w:r w:rsidRPr="00D92557" w:rsidR="00BD289A">
        <w:rPr>
          <w:rFonts w:ascii="Cambria" w:hAnsi="Cambria"/>
          <w:sz w:val="22"/>
          <w:szCs w:val="22"/>
        </w:rPr>
        <w:t xml:space="preserve">. </w:t>
      </w:r>
      <w:r w:rsidRPr="00D92557" w:rsidR="00097430">
        <w:rPr>
          <w:rFonts w:ascii="Cambria" w:hAnsi="Cambria"/>
          <w:sz w:val="22"/>
          <w:szCs w:val="22"/>
        </w:rPr>
        <w:t>Deze overeenkomst had als doel</w:t>
      </w:r>
      <w:r w:rsidRPr="00D92557" w:rsidR="00BD289A">
        <w:rPr>
          <w:rFonts w:ascii="Cambria" w:hAnsi="Cambria"/>
          <w:sz w:val="22"/>
          <w:szCs w:val="22"/>
        </w:rPr>
        <w:t xml:space="preserve"> </w:t>
      </w:r>
      <w:r w:rsidRPr="00D92557" w:rsidR="0013349F">
        <w:rPr>
          <w:rFonts w:ascii="Cambria" w:hAnsi="Cambria"/>
          <w:sz w:val="22"/>
          <w:szCs w:val="22"/>
        </w:rPr>
        <w:t>samen</w:t>
      </w:r>
      <w:r w:rsidR="00A44447">
        <w:rPr>
          <w:rFonts w:ascii="Cambria" w:hAnsi="Cambria"/>
          <w:sz w:val="22"/>
          <w:szCs w:val="22"/>
        </w:rPr>
        <w:t>werking</w:t>
      </w:r>
      <w:r w:rsidRPr="00D92557" w:rsidR="0013349F">
        <w:rPr>
          <w:rFonts w:ascii="Cambria" w:hAnsi="Cambria"/>
          <w:sz w:val="22"/>
          <w:szCs w:val="22"/>
        </w:rPr>
        <w:t xml:space="preserve"> op het gebied van</w:t>
      </w:r>
      <w:r w:rsidRPr="00D92557" w:rsidR="00BD289A">
        <w:rPr>
          <w:rFonts w:ascii="Cambria" w:hAnsi="Cambria"/>
          <w:sz w:val="22"/>
          <w:szCs w:val="22"/>
        </w:rPr>
        <w:t xml:space="preserve"> bilaterale handel, investeringen, duurzame economische ontwikkeling, markthervormingen en bestrijding van armoede. </w:t>
      </w:r>
      <w:r w:rsidRPr="00D92557" w:rsidR="006B5C6C">
        <w:rPr>
          <w:rFonts w:ascii="Cambria" w:hAnsi="Cambria"/>
          <w:sz w:val="22"/>
          <w:szCs w:val="22"/>
        </w:rPr>
        <w:t>Met deze overeenkomst werd</w:t>
      </w:r>
      <w:r w:rsidRPr="00D92557" w:rsidR="00097430">
        <w:rPr>
          <w:rFonts w:ascii="Cambria" w:hAnsi="Cambria"/>
          <w:sz w:val="22"/>
          <w:szCs w:val="22"/>
        </w:rPr>
        <w:t xml:space="preserve"> de EU-Vietnam </w:t>
      </w:r>
      <w:r w:rsidRPr="00D92557" w:rsidR="00035B90">
        <w:rPr>
          <w:rFonts w:ascii="Cambria" w:hAnsi="Cambria"/>
          <w:sz w:val="22"/>
          <w:szCs w:val="22"/>
        </w:rPr>
        <w:t>Gezamenlijke Commissie</w:t>
      </w:r>
      <w:r w:rsidRPr="00D92557" w:rsidR="00097430">
        <w:rPr>
          <w:rFonts w:ascii="Cambria" w:hAnsi="Cambria"/>
          <w:sz w:val="22"/>
          <w:szCs w:val="22"/>
        </w:rPr>
        <w:t xml:space="preserve"> opgericht</w:t>
      </w:r>
      <w:r w:rsidRPr="00D92557" w:rsidR="00035B90">
        <w:rPr>
          <w:rFonts w:ascii="Cambria" w:hAnsi="Cambria"/>
          <w:sz w:val="22"/>
          <w:szCs w:val="22"/>
        </w:rPr>
        <w:t xml:space="preserve"> en</w:t>
      </w:r>
      <w:r w:rsidRPr="00D92557" w:rsidR="00097430">
        <w:rPr>
          <w:rFonts w:ascii="Cambria" w:hAnsi="Cambria"/>
          <w:sz w:val="22"/>
          <w:szCs w:val="22"/>
        </w:rPr>
        <w:t xml:space="preserve"> ook in verschillende werkgroepen word</w:t>
      </w:r>
      <w:r w:rsidRPr="00D92557" w:rsidR="00035B90">
        <w:rPr>
          <w:rFonts w:ascii="Cambria" w:hAnsi="Cambria"/>
          <w:sz w:val="22"/>
          <w:szCs w:val="22"/>
        </w:rPr>
        <w:t xml:space="preserve">t </w:t>
      </w:r>
      <w:proofErr w:type="gramStart"/>
      <w:r w:rsidRPr="00D92557" w:rsidR="00035B90">
        <w:rPr>
          <w:rFonts w:ascii="Cambria" w:hAnsi="Cambria"/>
          <w:sz w:val="22"/>
          <w:szCs w:val="22"/>
        </w:rPr>
        <w:t>krachtens</w:t>
      </w:r>
      <w:proofErr w:type="gramEnd"/>
      <w:r w:rsidRPr="00D92557" w:rsidR="00035B90">
        <w:rPr>
          <w:rFonts w:ascii="Cambria" w:hAnsi="Cambria"/>
          <w:sz w:val="22"/>
          <w:szCs w:val="22"/>
        </w:rPr>
        <w:t xml:space="preserve"> deze overeenkomst</w:t>
      </w:r>
      <w:r w:rsidRPr="00D92557" w:rsidR="0038601C">
        <w:rPr>
          <w:rFonts w:ascii="Cambria" w:hAnsi="Cambria"/>
          <w:sz w:val="22"/>
          <w:szCs w:val="22"/>
        </w:rPr>
        <w:t xml:space="preserve"> een</w:t>
      </w:r>
      <w:r w:rsidRPr="00D92557" w:rsidR="00035B90">
        <w:rPr>
          <w:rFonts w:ascii="Cambria" w:hAnsi="Cambria"/>
          <w:sz w:val="22"/>
          <w:szCs w:val="22"/>
        </w:rPr>
        <w:t xml:space="preserve"> dialoog gevoerd</w:t>
      </w:r>
      <w:r w:rsidRPr="00D92557" w:rsidR="00097430">
        <w:rPr>
          <w:rFonts w:ascii="Cambria" w:hAnsi="Cambria"/>
          <w:sz w:val="22"/>
          <w:szCs w:val="22"/>
        </w:rPr>
        <w:t xml:space="preserve">. In 2007 besloten </w:t>
      </w:r>
      <w:r w:rsidRPr="00D92557" w:rsidR="00035B90">
        <w:rPr>
          <w:rFonts w:ascii="Cambria" w:hAnsi="Cambria"/>
          <w:sz w:val="22"/>
          <w:szCs w:val="22"/>
        </w:rPr>
        <w:t xml:space="preserve">de EU en Vietnam </w:t>
      </w:r>
      <w:r w:rsidRPr="00D92557" w:rsidR="00097430">
        <w:rPr>
          <w:rFonts w:ascii="Cambria" w:hAnsi="Cambria"/>
          <w:sz w:val="22"/>
          <w:szCs w:val="22"/>
        </w:rPr>
        <w:t xml:space="preserve">de bestaande </w:t>
      </w:r>
      <w:r w:rsidRPr="00D92557" w:rsidR="0034018B">
        <w:rPr>
          <w:rFonts w:ascii="Cambria" w:hAnsi="Cambria"/>
          <w:sz w:val="22"/>
          <w:szCs w:val="22"/>
        </w:rPr>
        <w:t>samenwerking</w:t>
      </w:r>
      <w:r w:rsidRPr="00D92557" w:rsidR="00097430">
        <w:rPr>
          <w:rFonts w:ascii="Cambria" w:hAnsi="Cambria"/>
          <w:sz w:val="22"/>
          <w:szCs w:val="22"/>
        </w:rPr>
        <w:t xml:space="preserve"> te verdiepen en </w:t>
      </w:r>
      <w:r w:rsidRPr="00D92557" w:rsidR="00F06777">
        <w:rPr>
          <w:rFonts w:ascii="Cambria" w:hAnsi="Cambria"/>
          <w:sz w:val="22"/>
          <w:szCs w:val="22"/>
        </w:rPr>
        <w:t>onderhandel</w:t>
      </w:r>
      <w:r w:rsidR="00F06777">
        <w:rPr>
          <w:rFonts w:ascii="Cambria" w:hAnsi="Cambria"/>
          <w:sz w:val="22"/>
          <w:szCs w:val="22"/>
        </w:rPr>
        <w:t>ingen</w:t>
      </w:r>
      <w:r w:rsidRPr="00D92557" w:rsidR="00F06777">
        <w:rPr>
          <w:rFonts w:ascii="Cambria" w:hAnsi="Cambria"/>
          <w:sz w:val="22"/>
          <w:szCs w:val="22"/>
        </w:rPr>
        <w:t xml:space="preserve"> </w:t>
      </w:r>
      <w:r>
        <w:rPr>
          <w:rFonts w:ascii="Cambria" w:hAnsi="Cambria"/>
          <w:sz w:val="22"/>
          <w:szCs w:val="22"/>
        </w:rPr>
        <w:t xml:space="preserve">te starten </w:t>
      </w:r>
      <w:r w:rsidRPr="00D92557" w:rsidR="00097430">
        <w:rPr>
          <w:rFonts w:ascii="Cambria" w:hAnsi="Cambria"/>
          <w:sz w:val="22"/>
          <w:szCs w:val="22"/>
        </w:rPr>
        <w:t>over een Partnerschaps- en Samenwerkingsovereenkomst (PSO).</w:t>
      </w:r>
    </w:p>
    <w:p w:rsidRPr="00D92557" w:rsidR="003D7B3B" w:rsidP="00192E90" w:rsidRDefault="003D7B3B">
      <w:pPr>
        <w:rPr>
          <w:rFonts w:ascii="Cambria" w:hAnsi="Cambria"/>
          <w:sz w:val="22"/>
          <w:szCs w:val="22"/>
        </w:rPr>
      </w:pPr>
    </w:p>
    <w:p w:rsidRPr="00D92557" w:rsidR="00BD289A" w:rsidP="00605A9B" w:rsidRDefault="00BD289A">
      <w:pPr>
        <w:jc w:val="both"/>
        <w:rPr>
          <w:rFonts w:ascii="Cambria" w:hAnsi="Cambria"/>
          <w:sz w:val="22"/>
          <w:szCs w:val="22"/>
        </w:rPr>
      </w:pPr>
      <w:r w:rsidRPr="00D92557">
        <w:rPr>
          <w:rFonts w:ascii="Cambria" w:hAnsi="Cambria"/>
          <w:sz w:val="22"/>
          <w:szCs w:val="22"/>
        </w:rPr>
        <w:t xml:space="preserve">De </w:t>
      </w:r>
      <w:r w:rsidRPr="00D92557" w:rsidR="0034018B">
        <w:rPr>
          <w:rFonts w:ascii="Cambria" w:hAnsi="Cambria"/>
          <w:sz w:val="22"/>
          <w:szCs w:val="22"/>
        </w:rPr>
        <w:t xml:space="preserve">EU </w:t>
      </w:r>
      <w:r w:rsidRPr="00D92557" w:rsidR="00027389">
        <w:rPr>
          <w:rFonts w:ascii="Cambria" w:hAnsi="Cambria"/>
          <w:sz w:val="22"/>
          <w:szCs w:val="22"/>
        </w:rPr>
        <w:t>onderhoudt</w:t>
      </w:r>
      <w:r w:rsidRPr="00D92557" w:rsidR="00F14E6C">
        <w:rPr>
          <w:rFonts w:ascii="Cambria" w:hAnsi="Cambria"/>
          <w:sz w:val="22"/>
          <w:szCs w:val="22"/>
        </w:rPr>
        <w:t xml:space="preserve"> </w:t>
      </w:r>
      <w:r w:rsidR="00605A9B">
        <w:rPr>
          <w:rFonts w:ascii="Cambria" w:hAnsi="Cambria"/>
          <w:sz w:val="22"/>
          <w:szCs w:val="22"/>
        </w:rPr>
        <w:t>tevens</w:t>
      </w:r>
      <w:r w:rsidRPr="00D92557" w:rsidR="00605A9B">
        <w:rPr>
          <w:rFonts w:ascii="Cambria" w:hAnsi="Cambria"/>
          <w:sz w:val="22"/>
          <w:szCs w:val="22"/>
        </w:rPr>
        <w:t xml:space="preserve"> </w:t>
      </w:r>
      <w:r w:rsidRPr="00D92557" w:rsidR="00027389">
        <w:rPr>
          <w:rFonts w:ascii="Cambria" w:hAnsi="Cambria"/>
          <w:sz w:val="22"/>
          <w:szCs w:val="22"/>
        </w:rPr>
        <w:t>een ontwikkelings</w:t>
      </w:r>
      <w:r w:rsidRPr="00D92557" w:rsidR="0038601C">
        <w:rPr>
          <w:rFonts w:ascii="Cambria" w:hAnsi="Cambria"/>
          <w:sz w:val="22"/>
          <w:szCs w:val="22"/>
        </w:rPr>
        <w:t>relatie</w:t>
      </w:r>
      <w:r w:rsidRPr="00D92557" w:rsidR="00027389">
        <w:rPr>
          <w:rFonts w:ascii="Cambria" w:hAnsi="Cambria"/>
          <w:sz w:val="22"/>
          <w:szCs w:val="22"/>
        </w:rPr>
        <w:t xml:space="preserve"> met </w:t>
      </w:r>
      <w:r w:rsidRPr="00D92557">
        <w:rPr>
          <w:rFonts w:ascii="Cambria" w:hAnsi="Cambria"/>
          <w:sz w:val="22"/>
          <w:szCs w:val="22"/>
        </w:rPr>
        <w:t>Vietnam. Tussen 2000</w:t>
      </w:r>
      <w:r w:rsidRPr="00D92557" w:rsidR="008F62BA">
        <w:rPr>
          <w:rFonts w:ascii="Cambria" w:hAnsi="Cambria"/>
          <w:sz w:val="22"/>
          <w:szCs w:val="22"/>
        </w:rPr>
        <w:t xml:space="preserve"> en </w:t>
      </w:r>
      <w:r w:rsidRPr="00D92557">
        <w:rPr>
          <w:rFonts w:ascii="Cambria" w:hAnsi="Cambria"/>
          <w:sz w:val="22"/>
          <w:szCs w:val="22"/>
        </w:rPr>
        <w:t xml:space="preserve">2010 heeft Vietnam </w:t>
      </w:r>
      <w:r w:rsidRPr="00D92557" w:rsidR="00FF65A6">
        <w:rPr>
          <w:rFonts w:ascii="Cambria" w:hAnsi="Cambria"/>
          <w:sz w:val="22"/>
          <w:szCs w:val="22"/>
        </w:rPr>
        <w:t>€</w:t>
      </w:r>
      <w:r w:rsidRPr="00D92557">
        <w:rPr>
          <w:rFonts w:ascii="Cambria" w:hAnsi="Cambria"/>
          <w:sz w:val="22"/>
          <w:szCs w:val="22"/>
        </w:rPr>
        <w:t xml:space="preserve">324 miljoen ontvangen vanuit het </w:t>
      </w:r>
      <w:r w:rsidRPr="00D92557" w:rsidR="00035B90">
        <w:rPr>
          <w:rFonts w:ascii="Cambria" w:hAnsi="Cambria"/>
          <w:sz w:val="22"/>
          <w:szCs w:val="22"/>
        </w:rPr>
        <w:t>Ontwikkelingsi</w:t>
      </w:r>
      <w:r w:rsidRPr="00D92557">
        <w:rPr>
          <w:rFonts w:ascii="Cambria" w:hAnsi="Cambria"/>
          <w:sz w:val="22"/>
          <w:szCs w:val="22"/>
        </w:rPr>
        <w:t>nstrument</w:t>
      </w:r>
      <w:r w:rsidRPr="00D92557" w:rsidR="00035B90">
        <w:rPr>
          <w:rFonts w:ascii="Cambria" w:hAnsi="Cambria"/>
          <w:sz w:val="22"/>
          <w:szCs w:val="22"/>
        </w:rPr>
        <w:t xml:space="preserve"> van de EU</w:t>
      </w:r>
      <w:r w:rsidRPr="00D92557">
        <w:rPr>
          <w:rFonts w:ascii="Cambria" w:hAnsi="Cambria"/>
          <w:sz w:val="22"/>
          <w:szCs w:val="22"/>
        </w:rPr>
        <w:t xml:space="preserve">. Voor de periode 2011-2013 is </w:t>
      </w:r>
      <w:r w:rsidRPr="00D92557" w:rsidR="00FF65A6">
        <w:rPr>
          <w:rFonts w:ascii="Cambria" w:hAnsi="Cambria"/>
          <w:sz w:val="22"/>
          <w:szCs w:val="22"/>
        </w:rPr>
        <w:t>€</w:t>
      </w:r>
      <w:r w:rsidRPr="00D92557">
        <w:rPr>
          <w:rFonts w:ascii="Cambria" w:hAnsi="Cambria"/>
          <w:sz w:val="22"/>
          <w:szCs w:val="22"/>
        </w:rPr>
        <w:t>144 miljoen</w:t>
      </w:r>
      <w:r w:rsidRPr="00D92557" w:rsidR="006B5C6C">
        <w:rPr>
          <w:rFonts w:ascii="Cambria" w:hAnsi="Cambria"/>
          <w:sz w:val="22"/>
          <w:szCs w:val="22"/>
        </w:rPr>
        <w:t xml:space="preserve"> vanuit dit </w:t>
      </w:r>
      <w:r w:rsidRPr="00D92557" w:rsidR="00F05EA1">
        <w:rPr>
          <w:rFonts w:ascii="Cambria" w:hAnsi="Cambria"/>
          <w:sz w:val="22"/>
          <w:szCs w:val="22"/>
        </w:rPr>
        <w:t>instrument</w:t>
      </w:r>
      <w:r w:rsidRPr="00D92557">
        <w:rPr>
          <w:rFonts w:ascii="Cambria" w:hAnsi="Cambria"/>
          <w:sz w:val="22"/>
          <w:szCs w:val="22"/>
        </w:rPr>
        <w:t xml:space="preserve"> begroot. </w:t>
      </w:r>
      <w:r w:rsidRPr="00D92557" w:rsidR="00027389">
        <w:rPr>
          <w:rFonts w:ascii="Cambria" w:hAnsi="Cambria"/>
          <w:sz w:val="22"/>
          <w:szCs w:val="22"/>
        </w:rPr>
        <w:t xml:space="preserve">De projecten die uit dit </w:t>
      </w:r>
      <w:r w:rsidRPr="00D92557" w:rsidR="00F05EA1">
        <w:rPr>
          <w:rFonts w:ascii="Cambria" w:hAnsi="Cambria"/>
          <w:sz w:val="22"/>
          <w:szCs w:val="22"/>
        </w:rPr>
        <w:t>instrument</w:t>
      </w:r>
      <w:r w:rsidRPr="00D92557" w:rsidR="00027389">
        <w:rPr>
          <w:rFonts w:ascii="Cambria" w:hAnsi="Cambria"/>
          <w:sz w:val="22"/>
          <w:szCs w:val="22"/>
        </w:rPr>
        <w:t xml:space="preserve"> worden </w:t>
      </w:r>
      <w:r w:rsidRPr="00D92557" w:rsidR="00FF65A6">
        <w:rPr>
          <w:rFonts w:ascii="Cambria" w:hAnsi="Cambria"/>
          <w:sz w:val="22"/>
          <w:szCs w:val="22"/>
        </w:rPr>
        <w:t xml:space="preserve">gefinancierd zijn </w:t>
      </w:r>
      <w:r w:rsidRPr="00D92557" w:rsidR="00605A9B">
        <w:rPr>
          <w:rFonts w:ascii="Cambria" w:hAnsi="Cambria"/>
          <w:sz w:val="22"/>
          <w:szCs w:val="22"/>
        </w:rPr>
        <w:t>voornamelijk</w:t>
      </w:r>
      <w:r w:rsidRPr="00D92557" w:rsidR="00FF65A6">
        <w:rPr>
          <w:rFonts w:ascii="Cambria" w:hAnsi="Cambria"/>
          <w:sz w:val="22"/>
          <w:szCs w:val="22"/>
        </w:rPr>
        <w:t xml:space="preserve"> geric</w:t>
      </w:r>
      <w:r w:rsidRPr="00D92557" w:rsidR="00027389">
        <w:rPr>
          <w:rFonts w:ascii="Cambria" w:hAnsi="Cambria"/>
          <w:sz w:val="22"/>
          <w:szCs w:val="22"/>
        </w:rPr>
        <w:t>ht op</w:t>
      </w:r>
      <w:r w:rsidRPr="00D92557" w:rsidR="00FF65A6">
        <w:rPr>
          <w:rFonts w:ascii="Cambria" w:hAnsi="Cambria"/>
          <w:sz w:val="22"/>
          <w:szCs w:val="22"/>
        </w:rPr>
        <w:t xml:space="preserve"> het bestrijden van armoede, </w:t>
      </w:r>
      <w:r w:rsidRPr="00D92557" w:rsidR="00F05EA1">
        <w:rPr>
          <w:rFonts w:ascii="Cambria" w:hAnsi="Cambria"/>
          <w:sz w:val="22"/>
          <w:szCs w:val="22"/>
        </w:rPr>
        <w:t xml:space="preserve">het bewerkstelligen van </w:t>
      </w:r>
      <w:r w:rsidRPr="00D92557" w:rsidR="00FF65A6">
        <w:rPr>
          <w:rFonts w:ascii="Cambria" w:hAnsi="Cambria"/>
          <w:sz w:val="22"/>
          <w:szCs w:val="22"/>
        </w:rPr>
        <w:t xml:space="preserve">duurzame economische groei en </w:t>
      </w:r>
      <w:r w:rsidRPr="00D92557" w:rsidR="00F05EA1">
        <w:rPr>
          <w:rFonts w:ascii="Cambria" w:hAnsi="Cambria"/>
          <w:sz w:val="22"/>
          <w:szCs w:val="22"/>
        </w:rPr>
        <w:t>het beschermen van de leefomgeving</w:t>
      </w:r>
      <w:r w:rsidRPr="00D92557" w:rsidR="00FF65A6">
        <w:rPr>
          <w:rFonts w:ascii="Cambria" w:hAnsi="Cambria"/>
          <w:sz w:val="22"/>
          <w:szCs w:val="22"/>
        </w:rPr>
        <w:t xml:space="preserve">. Vietnam ontvangt tevens fondsen </w:t>
      </w:r>
      <w:r w:rsidR="005F6A0D">
        <w:rPr>
          <w:rFonts w:ascii="Cambria" w:hAnsi="Cambria"/>
          <w:sz w:val="22"/>
          <w:szCs w:val="22"/>
        </w:rPr>
        <w:t xml:space="preserve">van de EU </w:t>
      </w:r>
      <w:r w:rsidRPr="00D92557" w:rsidR="00FF65A6">
        <w:rPr>
          <w:rFonts w:ascii="Cambria" w:hAnsi="Cambria"/>
          <w:sz w:val="22"/>
          <w:szCs w:val="22"/>
        </w:rPr>
        <w:t>via regio</w:t>
      </w:r>
      <w:r w:rsidRPr="00D92557" w:rsidR="006B5C6C">
        <w:rPr>
          <w:rFonts w:ascii="Cambria" w:hAnsi="Cambria"/>
          <w:sz w:val="22"/>
          <w:szCs w:val="22"/>
        </w:rPr>
        <w:t>nale en thematische pro</w:t>
      </w:r>
      <w:r w:rsidRPr="00D92557" w:rsidR="00035B90">
        <w:rPr>
          <w:rFonts w:ascii="Cambria" w:hAnsi="Cambria"/>
          <w:sz w:val="22"/>
          <w:szCs w:val="22"/>
        </w:rPr>
        <w:t>gramma’s</w:t>
      </w:r>
      <w:r w:rsidRPr="00D92557" w:rsidR="00254F33">
        <w:rPr>
          <w:rFonts w:ascii="Cambria" w:hAnsi="Cambria"/>
          <w:sz w:val="22"/>
          <w:szCs w:val="22"/>
        </w:rPr>
        <w:t xml:space="preserve"> </w:t>
      </w:r>
      <w:r w:rsidRPr="00D92557" w:rsidR="00035B90">
        <w:rPr>
          <w:rFonts w:ascii="Cambria" w:hAnsi="Cambria"/>
          <w:sz w:val="22"/>
          <w:szCs w:val="22"/>
        </w:rPr>
        <w:t xml:space="preserve">zoals </w:t>
      </w:r>
      <w:smartTag w:uri="urn:schemas-microsoft-com:office:smarttags" w:element="stockticker">
        <w:r w:rsidR="00FF65A6" w:rsidRPr="00D92557">
          <w:rPr>
            <w:rFonts w:ascii="Cambria" w:hAnsi="Cambria"/>
            <w:sz w:val="22"/>
            <w:szCs w:val="22"/>
          </w:rPr>
          <w:t>ECHO</w:t>
        </w:r>
      </w:smartTag>
      <w:r w:rsidRPr="00D92557" w:rsidR="00FF65A6">
        <w:rPr>
          <w:rFonts w:ascii="Cambria" w:hAnsi="Cambria"/>
          <w:sz w:val="22"/>
          <w:szCs w:val="22"/>
        </w:rPr>
        <w:t xml:space="preserve"> </w:t>
      </w:r>
      <w:r w:rsidRPr="00D92557" w:rsidR="00035B90">
        <w:rPr>
          <w:rFonts w:ascii="Cambria" w:hAnsi="Cambria"/>
          <w:sz w:val="22"/>
          <w:szCs w:val="22"/>
        </w:rPr>
        <w:t xml:space="preserve">(noodhulp) </w:t>
      </w:r>
      <w:r w:rsidRPr="00D92557" w:rsidR="00FF65A6">
        <w:rPr>
          <w:rFonts w:ascii="Cambria" w:hAnsi="Cambria"/>
          <w:sz w:val="22"/>
          <w:szCs w:val="22"/>
        </w:rPr>
        <w:t xml:space="preserve">en </w:t>
      </w:r>
      <w:r w:rsidRPr="00D92557" w:rsidR="00035B90">
        <w:rPr>
          <w:rFonts w:ascii="Cambria" w:hAnsi="Cambria"/>
          <w:sz w:val="22"/>
          <w:szCs w:val="22"/>
        </w:rPr>
        <w:t>het Instrument voor Mensenrechten en Democratie (</w:t>
      </w:r>
      <w:r w:rsidRPr="00D92557" w:rsidR="00FF65A6">
        <w:rPr>
          <w:rFonts w:ascii="Cambria" w:hAnsi="Cambria"/>
          <w:sz w:val="22"/>
          <w:szCs w:val="22"/>
        </w:rPr>
        <w:t>E</w:t>
      </w:r>
      <w:r w:rsidRPr="00D92557" w:rsidR="00035B90">
        <w:rPr>
          <w:rFonts w:ascii="Cambria" w:hAnsi="Cambria"/>
          <w:sz w:val="22"/>
          <w:szCs w:val="22"/>
        </w:rPr>
        <w:t>I</w:t>
      </w:r>
      <w:r w:rsidRPr="00D92557" w:rsidR="00FF65A6">
        <w:rPr>
          <w:rFonts w:ascii="Cambria" w:hAnsi="Cambria"/>
          <w:sz w:val="22"/>
          <w:szCs w:val="22"/>
        </w:rPr>
        <w:t>DHR</w:t>
      </w:r>
      <w:r w:rsidRPr="00D92557" w:rsidR="00035B90">
        <w:rPr>
          <w:rFonts w:ascii="Cambria" w:hAnsi="Cambria"/>
          <w:sz w:val="22"/>
          <w:szCs w:val="22"/>
        </w:rPr>
        <w:t>)</w:t>
      </w:r>
      <w:r w:rsidRPr="00D92557" w:rsidR="00FF65A6">
        <w:rPr>
          <w:rFonts w:ascii="Cambria" w:hAnsi="Cambria"/>
          <w:sz w:val="22"/>
          <w:szCs w:val="22"/>
        </w:rPr>
        <w:t>.</w:t>
      </w:r>
      <w:r w:rsidRPr="00D92557" w:rsidR="00027389">
        <w:rPr>
          <w:rFonts w:ascii="Cambria" w:hAnsi="Cambria"/>
          <w:sz w:val="22"/>
          <w:szCs w:val="22"/>
        </w:rPr>
        <w:t xml:space="preserve"> </w:t>
      </w:r>
    </w:p>
    <w:p w:rsidRPr="00D92557" w:rsidR="00027389" w:rsidP="00605A9B" w:rsidRDefault="00027389">
      <w:pPr>
        <w:jc w:val="both"/>
        <w:rPr>
          <w:rFonts w:ascii="Cambria" w:hAnsi="Cambria"/>
          <w:sz w:val="22"/>
          <w:szCs w:val="22"/>
        </w:rPr>
      </w:pPr>
    </w:p>
    <w:p w:rsidR="00605A9B" w:rsidP="00605A9B" w:rsidRDefault="00BE07A3">
      <w:pPr>
        <w:jc w:val="both"/>
        <w:rPr>
          <w:rFonts w:ascii="Cambria" w:hAnsi="Cambria" w:cs="Arial"/>
          <w:sz w:val="22"/>
          <w:szCs w:val="22"/>
        </w:rPr>
      </w:pPr>
      <w:r w:rsidRPr="00D92557">
        <w:rPr>
          <w:rFonts w:ascii="Cambria" w:hAnsi="Cambria" w:cs="Arial"/>
          <w:sz w:val="22"/>
          <w:szCs w:val="22"/>
        </w:rPr>
        <w:t xml:space="preserve">Met een </w:t>
      </w:r>
      <w:r w:rsidR="00605A9B">
        <w:rPr>
          <w:rFonts w:ascii="Cambria" w:hAnsi="Cambria" w:cs="Arial"/>
          <w:sz w:val="22"/>
          <w:szCs w:val="22"/>
        </w:rPr>
        <w:t>BBP</w:t>
      </w:r>
      <w:r w:rsidRPr="00D92557" w:rsidR="00605A9B">
        <w:rPr>
          <w:rFonts w:ascii="Cambria" w:hAnsi="Cambria" w:cs="Arial"/>
          <w:sz w:val="22"/>
          <w:szCs w:val="22"/>
        </w:rPr>
        <w:t xml:space="preserve"> </w:t>
      </w:r>
      <w:r w:rsidR="00083F12">
        <w:rPr>
          <w:rFonts w:ascii="Cambria" w:hAnsi="Cambria" w:cs="Arial"/>
          <w:sz w:val="22"/>
          <w:szCs w:val="22"/>
        </w:rPr>
        <w:t>per capita van $</w:t>
      </w:r>
      <w:r w:rsidRPr="00D92557" w:rsidR="00605A9B">
        <w:rPr>
          <w:rFonts w:ascii="Cambria" w:hAnsi="Cambria" w:cs="Arial"/>
          <w:sz w:val="22"/>
          <w:szCs w:val="22"/>
        </w:rPr>
        <w:t>3</w:t>
      </w:r>
      <w:r w:rsidR="00605A9B">
        <w:rPr>
          <w:rFonts w:ascii="Cambria" w:hAnsi="Cambria" w:cs="Arial"/>
          <w:sz w:val="22"/>
          <w:szCs w:val="22"/>
        </w:rPr>
        <w:t>3</w:t>
      </w:r>
      <w:r w:rsidRPr="00D92557" w:rsidR="00605A9B">
        <w:rPr>
          <w:rFonts w:ascii="Cambria" w:hAnsi="Cambria" w:cs="Arial"/>
          <w:sz w:val="22"/>
          <w:szCs w:val="22"/>
        </w:rPr>
        <w:t>00</w:t>
      </w:r>
      <w:r w:rsidR="00D0391E">
        <w:rPr>
          <w:rStyle w:val="FootnoteReference"/>
          <w:rFonts w:ascii="Cambria" w:hAnsi="Cambria" w:cs="Arial"/>
          <w:sz w:val="22"/>
          <w:szCs w:val="22"/>
        </w:rPr>
        <w:footnoteReference w:id="2"/>
      </w:r>
      <w:r w:rsidRPr="00D92557" w:rsidR="00605A9B">
        <w:rPr>
          <w:rFonts w:ascii="Cambria" w:hAnsi="Cambria" w:cs="Arial"/>
          <w:sz w:val="22"/>
          <w:szCs w:val="22"/>
        </w:rPr>
        <w:t xml:space="preserve"> </w:t>
      </w:r>
      <w:r w:rsidRPr="00D92557">
        <w:rPr>
          <w:rFonts w:ascii="Cambria" w:hAnsi="Cambria" w:cs="Arial"/>
          <w:sz w:val="22"/>
          <w:szCs w:val="22"/>
        </w:rPr>
        <w:t xml:space="preserve">per jaar is </w:t>
      </w:r>
      <w:r w:rsidRPr="00D92557" w:rsidR="005E5FFC">
        <w:rPr>
          <w:rFonts w:ascii="Cambria" w:hAnsi="Cambria" w:cs="Arial"/>
          <w:sz w:val="22"/>
          <w:szCs w:val="22"/>
        </w:rPr>
        <w:t xml:space="preserve">Vietnam </w:t>
      </w:r>
      <w:r w:rsidRPr="00D92557" w:rsidR="00097430">
        <w:rPr>
          <w:rFonts w:ascii="Cambria" w:hAnsi="Cambria" w:cs="Arial"/>
          <w:sz w:val="22"/>
          <w:szCs w:val="22"/>
        </w:rPr>
        <w:t xml:space="preserve">een </w:t>
      </w:r>
      <w:r w:rsidR="00605A9B">
        <w:rPr>
          <w:rFonts w:ascii="Cambria" w:hAnsi="Cambria" w:cs="Arial"/>
          <w:sz w:val="22"/>
          <w:szCs w:val="22"/>
        </w:rPr>
        <w:t>laag-</w:t>
      </w:r>
      <w:r w:rsidRPr="00D92557" w:rsidR="00097430">
        <w:rPr>
          <w:rFonts w:ascii="Cambria" w:hAnsi="Cambria" w:cs="Arial"/>
          <w:sz w:val="22"/>
          <w:szCs w:val="22"/>
        </w:rPr>
        <w:t>middeninkomen</w:t>
      </w:r>
      <w:r w:rsidRPr="00D92557" w:rsidR="004B077E">
        <w:rPr>
          <w:rFonts w:ascii="Cambria" w:hAnsi="Cambria" w:cs="Arial"/>
          <w:sz w:val="22"/>
          <w:szCs w:val="22"/>
        </w:rPr>
        <w:t>s</w:t>
      </w:r>
      <w:r w:rsidRPr="00D92557" w:rsidR="00097430">
        <w:rPr>
          <w:rFonts w:ascii="Cambria" w:hAnsi="Cambria" w:cs="Arial"/>
          <w:sz w:val="22"/>
          <w:szCs w:val="22"/>
        </w:rPr>
        <w:t>land</w:t>
      </w:r>
      <w:r w:rsidRPr="00D92557" w:rsidR="006B5C6C">
        <w:rPr>
          <w:rFonts w:ascii="Cambria" w:hAnsi="Cambria" w:cs="Arial"/>
          <w:sz w:val="22"/>
          <w:szCs w:val="22"/>
        </w:rPr>
        <w:t>.</w:t>
      </w:r>
      <w:r w:rsidRPr="00D92557" w:rsidR="00097430">
        <w:rPr>
          <w:rFonts w:ascii="Cambria" w:hAnsi="Cambria" w:cs="Arial"/>
          <w:sz w:val="22"/>
          <w:szCs w:val="22"/>
        </w:rPr>
        <w:t xml:space="preserve"> Sinds 2007 </w:t>
      </w:r>
      <w:r w:rsidRPr="00D92557" w:rsidR="00035B90">
        <w:rPr>
          <w:rFonts w:ascii="Cambria" w:hAnsi="Cambria" w:cs="Arial"/>
          <w:sz w:val="22"/>
          <w:szCs w:val="22"/>
        </w:rPr>
        <w:t xml:space="preserve">is Vietnam </w:t>
      </w:r>
      <w:r w:rsidRPr="00D92557" w:rsidR="00097430">
        <w:rPr>
          <w:rFonts w:ascii="Cambria" w:hAnsi="Cambria" w:cs="Arial"/>
          <w:sz w:val="22"/>
          <w:szCs w:val="22"/>
        </w:rPr>
        <w:t>lid van de W</w:t>
      </w:r>
      <w:r w:rsidRPr="00D92557" w:rsidR="005E5FFC">
        <w:rPr>
          <w:rFonts w:ascii="Cambria" w:hAnsi="Cambria" w:cs="Arial"/>
          <w:sz w:val="22"/>
          <w:szCs w:val="22"/>
        </w:rPr>
        <w:t>ereldhandelsorganisatie (W</w:t>
      </w:r>
      <w:r w:rsidRPr="00D92557" w:rsidR="00097430">
        <w:rPr>
          <w:rFonts w:ascii="Cambria" w:hAnsi="Cambria" w:cs="Arial"/>
          <w:sz w:val="22"/>
          <w:szCs w:val="22"/>
        </w:rPr>
        <w:t>TO</w:t>
      </w:r>
      <w:r w:rsidRPr="00D92557" w:rsidR="005E5FFC">
        <w:rPr>
          <w:rFonts w:ascii="Cambria" w:hAnsi="Cambria" w:cs="Arial"/>
          <w:sz w:val="22"/>
          <w:szCs w:val="22"/>
        </w:rPr>
        <w:t>)</w:t>
      </w:r>
      <w:r w:rsidRPr="00D92557" w:rsidR="00097430">
        <w:rPr>
          <w:rFonts w:ascii="Cambria" w:hAnsi="Cambria" w:cs="Arial"/>
          <w:sz w:val="22"/>
          <w:szCs w:val="22"/>
        </w:rPr>
        <w:t xml:space="preserve"> en in 2010 was Vietnam voorzitter van</w:t>
      </w:r>
      <w:r w:rsidRPr="00D92557" w:rsidR="005B324E">
        <w:rPr>
          <w:rFonts w:ascii="Cambria" w:hAnsi="Cambria" w:cs="Arial"/>
          <w:sz w:val="22"/>
          <w:szCs w:val="22"/>
        </w:rPr>
        <w:t xml:space="preserve"> de Associatie van Zuidoost-Aziatische Landen</w:t>
      </w:r>
      <w:r w:rsidRPr="00D92557" w:rsidR="00097430">
        <w:rPr>
          <w:rFonts w:ascii="Cambria" w:hAnsi="Cambria" w:cs="Arial"/>
          <w:sz w:val="22"/>
          <w:szCs w:val="22"/>
        </w:rPr>
        <w:t xml:space="preserve"> </w:t>
      </w:r>
      <w:r w:rsidRPr="00D92557" w:rsidR="005B324E">
        <w:rPr>
          <w:rFonts w:ascii="Cambria" w:hAnsi="Cambria" w:cs="Arial"/>
          <w:sz w:val="22"/>
          <w:szCs w:val="22"/>
        </w:rPr>
        <w:t>(</w:t>
      </w:r>
      <w:r w:rsidRPr="00D92557" w:rsidR="00097430">
        <w:rPr>
          <w:rFonts w:ascii="Cambria" w:hAnsi="Cambria" w:cs="Arial"/>
          <w:sz w:val="22"/>
          <w:szCs w:val="22"/>
        </w:rPr>
        <w:t>ASEAN</w:t>
      </w:r>
      <w:r w:rsidRPr="00D92557" w:rsidR="005B324E">
        <w:rPr>
          <w:rFonts w:ascii="Cambria" w:hAnsi="Cambria" w:cs="Arial"/>
          <w:sz w:val="22"/>
          <w:szCs w:val="22"/>
        </w:rPr>
        <w:t>)</w:t>
      </w:r>
      <w:r w:rsidRPr="00D92557" w:rsidR="00097430">
        <w:rPr>
          <w:rFonts w:ascii="Cambria" w:hAnsi="Cambria" w:cs="Arial"/>
          <w:sz w:val="22"/>
          <w:szCs w:val="22"/>
        </w:rPr>
        <w:t xml:space="preserve">. Vietnam is een belangrijke speler in de regio. De economische betrekkingen tussen de EU en Vietnam zijn </w:t>
      </w:r>
      <w:r w:rsidRPr="00D92557" w:rsidR="00035B90">
        <w:rPr>
          <w:rFonts w:ascii="Cambria" w:hAnsi="Cambria" w:cs="Arial"/>
          <w:sz w:val="22"/>
          <w:szCs w:val="22"/>
        </w:rPr>
        <w:t>bree</w:t>
      </w:r>
      <w:r w:rsidRPr="00D92557" w:rsidR="00097430">
        <w:rPr>
          <w:rFonts w:ascii="Cambria" w:hAnsi="Cambria" w:cs="Arial"/>
          <w:sz w:val="22"/>
          <w:szCs w:val="22"/>
        </w:rPr>
        <w:t>d. Vietnam is een snel gr</w:t>
      </w:r>
      <w:r w:rsidRPr="00D92557" w:rsidR="0034018B">
        <w:rPr>
          <w:rFonts w:ascii="Cambria" w:hAnsi="Cambria" w:cs="Arial"/>
          <w:sz w:val="22"/>
          <w:szCs w:val="22"/>
        </w:rPr>
        <w:t>oeiende economie (</w:t>
      </w:r>
      <w:r w:rsidR="00605A9B">
        <w:rPr>
          <w:rFonts w:ascii="Cambria" w:hAnsi="Cambria" w:cs="Arial"/>
          <w:sz w:val="22"/>
          <w:szCs w:val="22"/>
        </w:rPr>
        <w:t>5,8</w:t>
      </w:r>
      <w:r w:rsidRPr="00D92557" w:rsidR="0034018B">
        <w:rPr>
          <w:rFonts w:ascii="Cambria" w:hAnsi="Cambria" w:cs="Arial"/>
          <w:sz w:val="22"/>
          <w:szCs w:val="22"/>
        </w:rPr>
        <w:t xml:space="preserve">% in </w:t>
      </w:r>
      <w:r w:rsidRPr="00D92557" w:rsidR="00605A9B">
        <w:rPr>
          <w:rFonts w:ascii="Cambria" w:hAnsi="Cambria" w:cs="Arial"/>
          <w:sz w:val="22"/>
          <w:szCs w:val="22"/>
        </w:rPr>
        <w:t>20</w:t>
      </w:r>
      <w:r w:rsidR="00605A9B">
        <w:rPr>
          <w:rFonts w:ascii="Cambria" w:hAnsi="Cambria" w:cs="Arial"/>
          <w:sz w:val="22"/>
          <w:szCs w:val="22"/>
        </w:rPr>
        <w:t>11</w:t>
      </w:r>
      <w:r w:rsidRPr="00D92557" w:rsidR="0034018B">
        <w:rPr>
          <w:rFonts w:ascii="Cambria" w:hAnsi="Cambria" w:cs="Arial"/>
          <w:sz w:val="22"/>
          <w:szCs w:val="22"/>
        </w:rPr>
        <w:t>). D</w:t>
      </w:r>
      <w:r w:rsidRPr="00D92557" w:rsidR="00097430">
        <w:rPr>
          <w:rFonts w:ascii="Cambria" w:hAnsi="Cambria" w:cs="Arial"/>
          <w:sz w:val="22"/>
          <w:szCs w:val="22"/>
        </w:rPr>
        <w:t>e EU is na China de grootste handelspartner voor Vietnam.</w:t>
      </w:r>
    </w:p>
    <w:p w:rsidR="00C36FA5" w:rsidP="00605A9B" w:rsidRDefault="00F05EA1">
      <w:pPr>
        <w:jc w:val="both"/>
        <w:rPr>
          <w:rFonts w:ascii="Cambria" w:hAnsi="Cambria" w:cs="Arial"/>
          <w:sz w:val="22"/>
          <w:szCs w:val="22"/>
        </w:rPr>
      </w:pPr>
      <w:r w:rsidRPr="00D92557">
        <w:rPr>
          <w:rFonts w:ascii="Cambria" w:hAnsi="Cambria" w:cs="Arial"/>
          <w:sz w:val="22"/>
          <w:szCs w:val="22"/>
        </w:rPr>
        <w:br/>
        <w:t>Vietnam en de EU voeren een politieke</w:t>
      </w:r>
      <w:r w:rsidR="00F06777">
        <w:rPr>
          <w:rFonts w:ascii="Cambria" w:hAnsi="Cambria" w:cs="Arial"/>
          <w:sz w:val="22"/>
          <w:szCs w:val="22"/>
        </w:rPr>
        <w:t>-</w:t>
      </w:r>
      <w:r w:rsidRPr="00D92557">
        <w:rPr>
          <w:rFonts w:ascii="Cambria" w:hAnsi="Cambria" w:cs="Arial"/>
          <w:sz w:val="22"/>
          <w:szCs w:val="22"/>
        </w:rPr>
        <w:t xml:space="preserve"> </w:t>
      </w:r>
      <w:r w:rsidR="00F06777">
        <w:rPr>
          <w:rFonts w:ascii="Cambria" w:hAnsi="Cambria" w:cs="Arial"/>
          <w:sz w:val="22"/>
          <w:szCs w:val="22"/>
        </w:rPr>
        <w:t xml:space="preserve">en </w:t>
      </w:r>
      <w:r w:rsidRPr="00D92557">
        <w:rPr>
          <w:rFonts w:ascii="Cambria" w:hAnsi="Cambria" w:cs="Arial"/>
          <w:sz w:val="22"/>
          <w:szCs w:val="22"/>
        </w:rPr>
        <w:t>mensenrechtendialoog</w:t>
      </w:r>
      <w:r w:rsidRPr="00D92557" w:rsidR="00F500A0">
        <w:rPr>
          <w:rFonts w:ascii="Cambria" w:hAnsi="Cambria" w:cs="Arial"/>
          <w:sz w:val="22"/>
          <w:szCs w:val="22"/>
        </w:rPr>
        <w:t xml:space="preserve">. Deze dialoog vindt twee </w:t>
      </w:r>
      <w:r w:rsidRPr="00D92557" w:rsidR="004B077E">
        <w:rPr>
          <w:rFonts w:ascii="Cambria" w:hAnsi="Cambria" w:cs="Arial"/>
          <w:sz w:val="22"/>
          <w:szCs w:val="22"/>
        </w:rPr>
        <w:t xml:space="preserve">keer per </w:t>
      </w:r>
      <w:r w:rsidRPr="00D92557" w:rsidR="00F500A0">
        <w:rPr>
          <w:rFonts w:ascii="Cambria" w:hAnsi="Cambria" w:cs="Arial"/>
          <w:sz w:val="22"/>
          <w:szCs w:val="22"/>
        </w:rPr>
        <w:t>jaar plaats en biedt de mogelijkheid om</w:t>
      </w:r>
      <w:r w:rsidRPr="00D92557" w:rsidR="00D22CB0">
        <w:rPr>
          <w:rFonts w:ascii="Cambria" w:hAnsi="Cambria" w:cs="Arial"/>
          <w:sz w:val="22"/>
          <w:szCs w:val="22"/>
        </w:rPr>
        <w:t xml:space="preserve"> met Vietnam over gevoelige zaken rondom</w:t>
      </w:r>
      <w:r w:rsidRPr="00D92557" w:rsidR="00F500A0">
        <w:rPr>
          <w:rFonts w:ascii="Cambria" w:hAnsi="Cambria" w:cs="Arial"/>
          <w:sz w:val="22"/>
          <w:szCs w:val="22"/>
        </w:rPr>
        <w:t xml:space="preserve"> </w:t>
      </w:r>
      <w:r w:rsidR="00F06777">
        <w:rPr>
          <w:rFonts w:ascii="Cambria" w:hAnsi="Cambria" w:cs="Arial"/>
          <w:sz w:val="22"/>
          <w:szCs w:val="22"/>
        </w:rPr>
        <w:t xml:space="preserve">politieke ontwikkelingen en </w:t>
      </w:r>
      <w:r w:rsidRPr="00D92557" w:rsidR="00F500A0">
        <w:rPr>
          <w:rFonts w:ascii="Cambria" w:hAnsi="Cambria" w:cs="Arial"/>
          <w:sz w:val="22"/>
          <w:szCs w:val="22"/>
        </w:rPr>
        <w:t xml:space="preserve">mensenrechten te spreken. </w:t>
      </w:r>
    </w:p>
    <w:p w:rsidRPr="00D92557" w:rsidR="00097430" w:rsidP="00605A9B" w:rsidRDefault="00F500A0">
      <w:pPr>
        <w:jc w:val="both"/>
        <w:rPr>
          <w:rFonts w:ascii="Cambria" w:hAnsi="Cambria" w:cs="Arial"/>
          <w:sz w:val="22"/>
          <w:szCs w:val="22"/>
        </w:rPr>
      </w:pPr>
      <w:r w:rsidRPr="00D92557">
        <w:rPr>
          <w:rFonts w:ascii="Cambria" w:hAnsi="Cambria" w:cs="Arial"/>
          <w:sz w:val="22"/>
          <w:szCs w:val="22"/>
        </w:rPr>
        <w:t>Aanvullend op de dialoog is in 2005 een subgroep van de Gezamenlijke Commissie opgezet die zich, naast institutionele hervormingen en goed b</w:t>
      </w:r>
      <w:r w:rsidR="003C2C94">
        <w:rPr>
          <w:rFonts w:ascii="Cambria" w:hAnsi="Cambria" w:cs="Arial"/>
          <w:sz w:val="22"/>
          <w:szCs w:val="22"/>
        </w:rPr>
        <w:t xml:space="preserve">estuur, ook richt op mensenrechten. </w:t>
      </w:r>
      <w:r w:rsidRPr="00D92557">
        <w:rPr>
          <w:rFonts w:ascii="Cambria" w:hAnsi="Cambria" w:cs="Arial"/>
          <w:sz w:val="22"/>
          <w:szCs w:val="22"/>
        </w:rPr>
        <w:t xml:space="preserve">Deze </w:t>
      </w:r>
      <w:r w:rsidR="003C2C94">
        <w:rPr>
          <w:rFonts w:ascii="Cambria" w:hAnsi="Cambria" w:cs="Arial"/>
          <w:sz w:val="22"/>
          <w:szCs w:val="22"/>
        </w:rPr>
        <w:t>sub</w:t>
      </w:r>
      <w:r w:rsidRPr="00D92557">
        <w:rPr>
          <w:rFonts w:ascii="Cambria" w:hAnsi="Cambria" w:cs="Arial"/>
          <w:sz w:val="22"/>
          <w:szCs w:val="22"/>
        </w:rPr>
        <w:t>groep komt jaar</w:t>
      </w:r>
      <w:r w:rsidRPr="00D92557" w:rsidR="00D22CB0">
        <w:rPr>
          <w:rFonts w:ascii="Cambria" w:hAnsi="Cambria" w:cs="Arial"/>
          <w:sz w:val="22"/>
          <w:szCs w:val="22"/>
        </w:rPr>
        <w:t>lijks</w:t>
      </w:r>
      <w:r w:rsidRPr="00D92557">
        <w:rPr>
          <w:rFonts w:ascii="Cambria" w:hAnsi="Cambria" w:cs="Arial"/>
          <w:sz w:val="22"/>
          <w:szCs w:val="22"/>
        </w:rPr>
        <w:t xml:space="preserve"> bijeen en draagt bij aan de </w:t>
      </w:r>
      <w:r w:rsidRPr="00D92557" w:rsidR="00D22CB0">
        <w:rPr>
          <w:rFonts w:ascii="Cambria" w:hAnsi="Cambria" w:cs="Arial"/>
          <w:sz w:val="22"/>
          <w:szCs w:val="22"/>
        </w:rPr>
        <w:t>doorlopende</w:t>
      </w:r>
      <w:r w:rsidRPr="00D92557">
        <w:rPr>
          <w:rFonts w:ascii="Cambria" w:hAnsi="Cambria" w:cs="Arial"/>
          <w:sz w:val="22"/>
          <w:szCs w:val="22"/>
        </w:rPr>
        <w:t xml:space="preserve"> contacten tussen de EU en Vietnam op </w:t>
      </w:r>
      <w:r w:rsidR="003C2C94">
        <w:rPr>
          <w:rFonts w:ascii="Cambria" w:hAnsi="Cambria" w:cs="Arial"/>
          <w:sz w:val="22"/>
          <w:szCs w:val="22"/>
        </w:rPr>
        <w:t>dit onderwerp</w:t>
      </w:r>
      <w:r w:rsidRPr="00D92557">
        <w:rPr>
          <w:rFonts w:ascii="Cambria" w:hAnsi="Cambria" w:cs="Arial"/>
          <w:sz w:val="22"/>
          <w:szCs w:val="22"/>
        </w:rPr>
        <w:t xml:space="preserve">. De </w:t>
      </w:r>
      <w:r w:rsidRPr="00D92557" w:rsidR="005E5FFC">
        <w:rPr>
          <w:rFonts w:ascii="Cambria" w:hAnsi="Cambria" w:cs="Arial"/>
          <w:sz w:val="22"/>
          <w:szCs w:val="22"/>
        </w:rPr>
        <w:t>PSO</w:t>
      </w:r>
      <w:r w:rsidRPr="00D92557">
        <w:rPr>
          <w:rFonts w:ascii="Cambria" w:hAnsi="Cambria" w:cs="Arial"/>
          <w:sz w:val="22"/>
          <w:szCs w:val="22"/>
        </w:rPr>
        <w:t xml:space="preserve"> biedt een </w:t>
      </w:r>
      <w:r w:rsidRPr="00D92557" w:rsidR="003C2C94">
        <w:rPr>
          <w:rFonts w:ascii="Cambria" w:hAnsi="Cambria" w:cs="Arial"/>
          <w:sz w:val="22"/>
          <w:szCs w:val="22"/>
        </w:rPr>
        <w:t xml:space="preserve">structureel </w:t>
      </w:r>
      <w:r w:rsidRPr="00D92557">
        <w:rPr>
          <w:rFonts w:ascii="Cambria" w:hAnsi="Cambria" w:cs="Arial"/>
          <w:sz w:val="22"/>
          <w:szCs w:val="22"/>
        </w:rPr>
        <w:t>kader om met Vietnam over mensenrechten te spreken</w:t>
      </w:r>
      <w:r w:rsidRPr="00D92557" w:rsidR="00D22CB0">
        <w:rPr>
          <w:rFonts w:ascii="Cambria" w:hAnsi="Cambria" w:cs="Arial"/>
          <w:sz w:val="22"/>
          <w:szCs w:val="22"/>
        </w:rPr>
        <w:t xml:space="preserve"> en </w:t>
      </w:r>
      <w:r w:rsidRPr="00D92557">
        <w:rPr>
          <w:rFonts w:ascii="Cambria" w:hAnsi="Cambria" w:cs="Arial"/>
          <w:sz w:val="22"/>
          <w:szCs w:val="22"/>
        </w:rPr>
        <w:t xml:space="preserve">de samenwerking </w:t>
      </w:r>
      <w:r w:rsidRPr="00D92557" w:rsidR="00D22CB0">
        <w:rPr>
          <w:rFonts w:ascii="Cambria" w:hAnsi="Cambria" w:cs="Arial"/>
          <w:sz w:val="22"/>
          <w:szCs w:val="22"/>
        </w:rPr>
        <w:t xml:space="preserve">op dit terrein </w:t>
      </w:r>
      <w:r w:rsidR="003C2C94">
        <w:rPr>
          <w:rFonts w:ascii="Cambria" w:hAnsi="Cambria" w:cs="Arial"/>
          <w:sz w:val="22"/>
          <w:szCs w:val="22"/>
        </w:rPr>
        <w:t xml:space="preserve">verder </w:t>
      </w:r>
      <w:r w:rsidRPr="00D92557" w:rsidR="00D22CB0">
        <w:rPr>
          <w:rFonts w:ascii="Cambria" w:hAnsi="Cambria" w:cs="Arial"/>
          <w:sz w:val="22"/>
          <w:szCs w:val="22"/>
        </w:rPr>
        <w:t>te intensiveren.</w:t>
      </w:r>
    </w:p>
    <w:p w:rsidRPr="00D92557" w:rsidR="002B22EB" w:rsidP="00605A9B" w:rsidRDefault="002B22EB">
      <w:pPr>
        <w:jc w:val="both"/>
        <w:rPr>
          <w:rFonts w:ascii="Cambria" w:hAnsi="Cambria" w:cs="Arial"/>
          <w:sz w:val="22"/>
          <w:szCs w:val="22"/>
        </w:rPr>
      </w:pPr>
    </w:p>
    <w:p w:rsidR="0049351A" w:rsidP="003C2C94" w:rsidRDefault="0049351A">
      <w:pPr>
        <w:spacing w:after="240"/>
        <w:rPr>
          <w:rFonts w:ascii="Cambria" w:hAnsi="Cambria" w:cs="Arial"/>
          <w:b/>
          <w:sz w:val="22"/>
          <w:szCs w:val="22"/>
        </w:rPr>
      </w:pPr>
    </w:p>
    <w:p w:rsidRPr="00D92557" w:rsidR="00192E90" w:rsidP="003C2C94" w:rsidRDefault="003C2C94">
      <w:pPr>
        <w:spacing w:after="240"/>
        <w:rPr>
          <w:rFonts w:ascii="Cambria" w:hAnsi="Cambria" w:cs="Arial"/>
          <w:b/>
          <w:sz w:val="22"/>
          <w:szCs w:val="22"/>
        </w:rPr>
      </w:pPr>
      <w:r w:rsidRPr="00D92557">
        <w:rPr>
          <w:rFonts w:ascii="Cambria" w:hAnsi="Cambria" w:cs="Arial"/>
          <w:b/>
          <w:sz w:val="22"/>
          <w:szCs w:val="22"/>
        </w:rPr>
        <w:lastRenderedPageBreak/>
        <w:t>PARTNERSCHAPS EN SAMENWERKINGSOVEREENKOMSTEN</w:t>
      </w:r>
    </w:p>
    <w:p w:rsidR="00D429A1" w:rsidP="003C2C94" w:rsidRDefault="00D429A1">
      <w:pPr>
        <w:jc w:val="both"/>
        <w:rPr>
          <w:rFonts w:ascii="Cambria" w:hAnsi="Cambria" w:cs="Arial"/>
          <w:sz w:val="22"/>
          <w:szCs w:val="22"/>
        </w:rPr>
      </w:pPr>
    </w:p>
    <w:p w:rsidRPr="00D92557" w:rsidR="00412E49" w:rsidP="003C2C94" w:rsidRDefault="00D429A1">
      <w:pPr>
        <w:jc w:val="both"/>
        <w:rPr>
          <w:rFonts w:ascii="Cambria" w:hAnsi="Cambria" w:cs="Arial"/>
          <w:sz w:val="22"/>
          <w:szCs w:val="22"/>
        </w:rPr>
      </w:pPr>
      <w:r>
        <w:rPr>
          <w:rFonts w:ascii="Cambria" w:hAnsi="Cambria"/>
          <w:sz w:val="22"/>
        </w:rPr>
        <w:t>Partnerschaps en Samenwerkingsovereenkomsten (</w:t>
      </w:r>
      <w:proofErr w:type="spellStart"/>
      <w:r>
        <w:rPr>
          <w:rFonts w:ascii="Cambria" w:hAnsi="Cambria"/>
          <w:sz w:val="22"/>
        </w:rPr>
        <w:t>PSO’s</w:t>
      </w:r>
      <w:proofErr w:type="spellEnd"/>
      <w:r>
        <w:rPr>
          <w:rFonts w:ascii="Cambria" w:hAnsi="Cambria"/>
          <w:sz w:val="22"/>
        </w:rPr>
        <w:t xml:space="preserve">) met derde landen zijn gebaseerd op artikel 207 en 209, in samenhang met artikel 218, vijfde lid, van het Verdrag betreffende de Werking van de Europese Unie. </w:t>
      </w:r>
      <w:r w:rsidRPr="00D92557" w:rsidR="00412E49">
        <w:rPr>
          <w:rFonts w:ascii="Cambria" w:hAnsi="Cambria" w:cs="Arial"/>
          <w:sz w:val="22"/>
          <w:szCs w:val="22"/>
        </w:rPr>
        <w:t xml:space="preserve">Deze overeenkomsten hebben een gemengd karakter. De materie die door de </w:t>
      </w:r>
      <w:proofErr w:type="spellStart"/>
      <w:r w:rsidRPr="00D92557" w:rsidR="005E5FFC">
        <w:rPr>
          <w:rFonts w:ascii="Cambria" w:hAnsi="Cambria" w:cs="Arial"/>
          <w:sz w:val="22"/>
          <w:szCs w:val="22"/>
        </w:rPr>
        <w:t>PSO’s</w:t>
      </w:r>
      <w:proofErr w:type="spellEnd"/>
      <w:r w:rsidRPr="00D92557" w:rsidR="00412E49">
        <w:rPr>
          <w:rFonts w:ascii="Cambria" w:hAnsi="Cambria" w:cs="Arial"/>
          <w:sz w:val="22"/>
          <w:szCs w:val="22"/>
        </w:rPr>
        <w:t xml:space="preserve"> wordt bestreken, is breder dan de bevoegdheden van de </w:t>
      </w:r>
      <w:r w:rsidRPr="00D92557" w:rsidR="005E5FFC">
        <w:rPr>
          <w:rFonts w:ascii="Cambria" w:hAnsi="Cambria" w:cs="Arial"/>
          <w:sz w:val="22"/>
          <w:szCs w:val="22"/>
        </w:rPr>
        <w:t>EU</w:t>
      </w:r>
      <w:r w:rsidRPr="00D92557" w:rsidR="00545261">
        <w:rPr>
          <w:rFonts w:ascii="Cambria" w:hAnsi="Cambria" w:cs="Arial"/>
          <w:sz w:val="22"/>
          <w:szCs w:val="22"/>
        </w:rPr>
        <w:t>. R</w:t>
      </w:r>
      <w:r w:rsidRPr="00D92557" w:rsidR="00412E49">
        <w:rPr>
          <w:rFonts w:ascii="Cambria" w:hAnsi="Cambria" w:cs="Arial"/>
          <w:sz w:val="22"/>
          <w:szCs w:val="22"/>
        </w:rPr>
        <w:t xml:space="preserve">eden waarom ook de lidstaten partij dienen te worden en daartoe de constitutioneel vereiste goedkeuringsprocedure dienen te doorlopen. Het doel van deze overeenkomsten is het bieden van een raamwerk voor een politieke dialoog, het ondersteunen van inspanningen op het gebied van democratisering en ontwikkeling en het versoepelen van handel en investeringen tussen de EU en het betreffende land. Voorts wordt voorzien in samenwerking, uitwisseling en informatieoverdracht op diverse terreinen. </w:t>
      </w:r>
    </w:p>
    <w:p w:rsidRPr="00D92557" w:rsidR="00412E49" w:rsidP="00192E90" w:rsidRDefault="00412E49">
      <w:pPr>
        <w:rPr>
          <w:rFonts w:ascii="Cambria" w:hAnsi="Cambria" w:cs="Arial"/>
          <w:sz w:val="22"/>
          <w:szCs w:val="22"/>
        </w:rPr>
      </w:pPr>
    </w:p>
    <w:p w:rsidRPr="00D92557" w:rsidR="00412E49" w:rsidP="003C2C94" w:rsidRDefault="00412E49">
      <w:pPr>
        <w:jc w:val="both"/>
        <w:rPr>
          <w:rFonts w:ascii="Cambria" w:hAnsi="Cambria" w:cs="Arial"/>
          <w:sz w:val="22"/>
          <w:szCs w:val="22"/>
        </w:rPr>
      </w:pPr>
      <w:r w:rsidRPr="00D92557">
        <w:rPr>
          <w:rFonts w:ascii="Cambria" w:hAnsi="Cambria" w:cs="Arial"/>
          <w:sz w:val="22"/>
          <w:szCs w:val="22"/>
        </w:rPr>
        <w:t>Algemene principes die</w:t>
      </w:r>
      <w:r w:rsidRPr="00D92557" w:rsidR="008D22B9">
        <w:rPr>
          <w:rFonts w:ascii="Cambria" w:hAnsi="Cambria" w:cs="Arial"/>
          <w:sz w:val="22"/>
          <w:szCs w:val="22"/>
        </w:rPr>
        <w:t xml:space="preserve"> </w:t>
      </w:r>
      <w:r w:rsidRPr="00D92557">
        <w:rPr>
          <w:rFonts w:ascii="Cambria" w:hAnsi="Cambria" w:cs="Arial"/>
          <w:sz w:val="22"/>
          <w:szCs w:val="22"/>
        </w:rPr>
        <w:t>ten grondslag liggen aan de</w:t>
      </w:r>
      <w:r w:rsidR="005F6A0D">
        <w:rPr>
          <w:rFonts w:ascii="Cambria" w:hAnsi="Cambria" w:cs="Arial"/>
          <w:sz w:val="22"/>
          <w:szCs w:val="22"/>
        </w:rPr>
        <w:t xml:space="preserve"> </w:t>
      </w:r>
      <w:proofErr w:type="spellStart"/>
      <w:r w:rsidR="005F6A0D">
        <w:rPr>
          <w:rFonts w:ascii="Cambria" w:hAnsi="Cambria" w:cs="Arial"/>
          <w:sz w:val="22"/>
          <w:szCs w:val="22"/>
        </w:rPr>
        <w:t>PSO’s</w:t>
      </w:r>
      <w:proofErr w:type="spellEnd"/>
      <w:r w:rsidR="005F6A0D">
        <w:rPr>
          <w:rFonts w:ascii="Cambria" w:hAnsi="Cambria" w:cs="Arial"/>
          <w:sz w:val="22"/>
          <w:szCs w:val="22"/>
        </w:rPr>
        <w:t xml:space="preserve"> </w:t>
      </w:r>
      <w:r w:rsidRPr="00D92557">
        <w:rPr>
          <w:rFonts w:ascii="Cambria" w:hAnsi="Cambria" w:cs="Arial"/>
          <w:sz w:val="22"/>
          <w:szCs w:val="22"/>
        </w:rPr>
        <w:t>zijn democratie, respect voor mensenrechten en voor de principe</w:t>
      </w:r>
      <w:r w:rsidR="00083F12">
        <w:rPr>
          <w:rFonts w:ascii="Cambria" w:hAnsi="Cambria" w:cs="Arial"/>
          <w:sz w:val="22"/>
          <w:szCs w:val="22"/>
        </w:rPr>
        <w:t xml:space="preserve">s van het internationale recht. </w:t>
      </w:r>
      <w:r w:rsidRPr="00D92557">
        <w:rPr>
          <w:rFonts w:ascii="Cambria" w:hAnsi="Cambria" w:cs="Arial"/>
          <w:sz w:val="22"/>
          <w:szCs w:val="22"/>
        </w:rPr>
        <w:t>Hierbij is met name de opname van een aantal standaard politieke clausules van belang, op het gebi</w:t>
      </w:r>
      <w:r w:rsidRPr="00D92557" w:rsidR="0059524A">
        <w:rPr>
          <w:rFonts w:ascii="Cambria" w:hAnsi="Cambria" w:cs="Arial"/>
          <w:sz w:val="22"/>
          <w:szCs w:val="22"/>
        </w:rPr>
        <w:t>e</w:t>
      </w:r>
      <w:r w:rsidRPr="00D92557">
        <w:rPr>
          <w:rFonts w:ascii="Cambria" w:hAnsi="Cambria" w:cs="Arial"/>
          <w:sz w:val="22"/>
          <w:szCs w:val="22"/>
        </w:rPr>
        <w:t>d van mensenrechten, massavernietigingswapens, het Internationaal Strafhof, bestrijding van terrorisme, tegengaan van de verspreiding van kleine en lichte wapens, migratie en goed bestuur.</w:t>
      </w:r>
    </w:p>
    <w:p w:rsidRPr="00D92557" w:rsidR="005B324E" w:rsidP="00192E90" w:rsidRDefault="005B324E">
      <w:pPr>
        <w:rPr>
          <w:rFonts w:ascii="Cambria" w:hAnsi="Cambria" w:cs="Arial"/>
          <w:b/>
          <w:sz w:val="22"/>
          <w:szCs w:val="22"/>
        </w:rPr>
      </w:pPr>
    </w:p>
    <w:p w:rsidRPr="00D92557" w:rsidR="00192E90" w:rsidP="00192E90" w:rsidRDefault="003C2C94">
      <w:pPr>
        <w:rPr>
          <w:rFonts w:ascii="Cambria" w:hAnsi="Cambria" w:cs="Arial"/>
          <w:b/>
          <w:sz w:val="22"/>
          <w:szCs w:val="22"/>
        </w:rPr>
      </w:pPr>
      <w:r>
        <w:rPr>
          <w:rFonts w:ascii="Cambria" w:hAnsi="Cambria" w:cs="Arial"/>
          <w:b/>
          <w:sz w:val="22"/>
          <w:szCs w:val="22"/>
        </w:rPr>
        <w:t xml:space="preserve">TOTSTANDKOMING EN </w:t>
      </w:r>
      <w:r w:rsidR="00CB62B7">
        <w:rPr>
          <w:rFonts w:ascii="Cambria" w:hAnsi="Cambria" w:cs="Arial"/>
          <w:b/>
          <w:sz w:val="22"/>
          <w:szCs w:val="22"/>
        </w:rPr>
        <w:t>KARAKTER</w:t>
      </w:r>
      <w:r>
        <w:rPr>
          <w:rFonts w:ascii="Cambria" w:hAnsi="Cambria" w:cs="Arial"/>
          <w:b/>
          <w:sz w:val="22"/>
          <w:szCs w:val="22"/>
        </w:rPr>
        <w:t xml:space="preserve"> VAN DE OVEREENKOMST</w:t>
      </w:r>
    </w:p>
    <w:p w:rsidRPr="00D92557" w:rsidR="000051F3" w:rsidP="00192E90" w:rsidRDefault="000051F3">
      <w:pPr>
        <w:rPr>
          <w:rFonts w:ascii="Cambria" w:hAnsi="Cambria" w:cs="Arial"/>
          <w:sz w:val="22"/>
          <w:szCs w:val="22"/>
        </w:rPr>
      </w:pPr>
    </w:p>
    <w:p w:rsidR="003C2C94" w:rsidP="003C2C94" w:rsidRDefault="00667619">
      <w:pPr>
        <w:jc w:val="both"/>
        <w:rPr>
          <w:rFonts w:ascii="Cambria" w:hAnsi="Cambria" w:cs="Arial"/>
          <w:sz w:val="22"/>
          <w:szCs w:val="22"/>
        </w:rPr>
      </w:pPr>
      <w:r w:rsidRPr="00D92557">
        <w:rPr>
          <w:rFonts w:ascii="Cambria" w:hAnsi="Cambria" w:cs="Arial"/>
          <w:sz w:val="22"/>
          <w:szCs w:val="22"/>
        </w:rPr>
        <w:t>In 2004 machtigde</w:t>
      </w:r>
      <w:r w:rsidRPr="00D92557" w:rsidR="005B324E">
        <w:rPr>
          <w:rFonts w:ascii="Cambria" w:hAnsi="Cambria" w:cs="Arial"/>
          <w:sz w:val="22"/>
          <w:szCs w:val="22"/>
        </w:rPr>
        <w:t xml:space="preserve"> de Raad de Commissie om met </w:t>
      </w:r>
      <w:r w:rsidRPr="00D92557">
        <w:rPr>
          <w:rFonts w:ascii="Cambria" w:hAnsi="Cambria" w:cs="Arial"/>
          <w:sz w:val="22"/>
          <w:szCs w:val="22"/>
        </w:rPr>
        <w:t xml:space="preserve">ASEAN te gaan onderhandelen over een regionale </w:t>
      </w:r>
      <w:r w:rsidRPr="00D92557" w:rsidR="00051035">
        <w:rPr>
          <w:rFonts w:ascii="Cambria" w:hAnsi="Cambria" w:cs="Arial"/>
          <w:sz w:val="22"/>
          <w:szCs w:val="22"/>
        </w:rPr>
        <w:t>PSO</w:t>
      </w:r>
      <w:r w:rsidRPr="00D92557">
        <w:rPr>
          <w:rFonts w:ascii="Cambria" w:hAnsi="Cambria" w:cs="Arial"/>
          <w:sz w:val="22"/>
          <w:szCs w:val="22"/>
        </w:rPr>
        <w:t>. De</w:t>
      </w:r>
      <w:r w:rsidRPr="00D92557" w:rsidR="00206009">
        <w:rPr>
          <w:rFonts w:ascii="Cambria" w:hAnsi="Cambria" w:cs="Arial"/>
          <w:sz w:val="22"/>
          <w:szCs w:val="22"/>
        </w:rPr>
        <w:t>ze</w:t>
      </w:r>
      <w:r w:rsidRPr="00D92557">
        <w:rPr>
          <w:rFonts w:ascii="Cambria" w:hAnsi="Cambria" w:cs="Arial"/>
          <w:sz w:val="22"/>
          <w:szCs w:val="22"/>
        </w:rPr>
        <w:t xml:space="preserve"> onderhandelingen liepen in 2007 vast, </w:t>
      </w:r>
      <w:r w:rsidRPr="00D92557" w:rsidR="00C26D35">
        <w:rPr>
          <w:rFonts w:ascii="Cambria" w:hAnsi="Cambria" w:cs="Arial"/>
          <w:sz w:val="22"/>
          <w:szCs w:val="22"/>
        </w:rPr>
        <w:t>w</w:t>
      </w:r>
      <w:r w:rsidRPr="00D92557">
        <w:rPr>
          <w:rFonts w:ascii="Cambria" w:hAnsi="Cambria" w:cs="Arial"/>
          <w:sz w:val="22"/>
          <w:szCs w:val="22"/>
        </w:rPr>
        <w:t xml:space="preserve">aarna werd besloten om met individuele ASEAN landen te onderhandelen over een PSO. </w:t>
      </w:r>
      <w:r w:rsidR="003C2C94">
        <w:rPr>
          <w:rFonts w:ascii="Cambria" w:hAnsi="Cambria" w:cs="Arial"/>
          <w:sz w:val="22"/>
          <w:szCs w:val="22"/>
        </w:rPr>
        <w:t>Daarop werd in</w:t>
      </w:r>
      <w:r w:rsidRPr="00D92557" w:rsidR="003C2C94">
        <w:rPr>
          <w:rFonts w:ascii="Cambria" w:hAnsi="Cambria" w:cs="Arial"/>
          <w:sz w:val="22"/>
          <w:szCs w:val="22"/>
        </w:rPr>
        <w:t xml:space="preserve"> </w:t>
      </w:r>
      <w:r w:rsidRPr="00D92557" w:rsidR="005E5FFC">
        <w:rPr>
          <w:rFonts w:ascii="Cambria" w:hAnsi="Cambria" w:cs="Arial"/>
          <w:sz w:val="22"/>
          <w:szCs w:val="22"/>
        </w:rPr>
        <w:t>november</w:t>
      </w:r>
      <w:r w:rsidRPr="00D92557">
        <w:rPr>
          <w:rFonts w:ascii="Cambria" w:hAnsi="Cambria" w:cs="Arial"/>
          <w:sz w:val="22"/>
          <w:szCs w:val="22"/>
        </w:rPr>
        <w:t xml:space="preserve"> 2007 </w:t>
      </w:r>
      <w:r w:rsidR="003C2C94">
        <w:rPr>
          <w:rFonts w:ascii="Cambria" w:hAnsi="Cambria" w:cs="Arial"/>
          <w:sz w:val="22"/>
          <w:szCs w:val="22"/>
        </w:rPr>
        <w:t>ge</w:t>
      </w:r>
      <w:r w:rsidRPr="00D92557">
        <w:rPr>
          <w:rFonts w:ascii="Cambria" w:hAnsi="Cambria" w:cs="Arial"/>
          <w:sz w:val="22"/>
          <w:szCs w:val="22"/>
        </w:rPr>
        <w:t xml:space="preserve">start </w:t>
      </w:r>
      <w:r w:rsidR="003C2C94">
        <w:rPr>
          <w:rFonts w:ascii="Cambria" w:hAnsi="Cambria" w:cs="Arial"/>
          <w:sz w:val="22"/>
          <w:szCs w:val="22"/>
        </w:rPr>
        <w:t xml:space="preserve">met </w:t>
      </w:r>
      <w:r w:rsidRPr="00D92557">
        <w:rPr>
          <w:rFonts w:ascii="Cambria" w:hAnsi="Cambria" w:cs="Arial"/>
          <w:sz w:val="22"/>
          <w:szCs w:val="22"/>
        </w:rPr>
        <w:t>de onderhandelingen met Vietnam</w:t>
      </w:r>
      <w:r w:rsidRPr="00D92557" w:rsidR="00C26D35">
        <w:rPr>
          <w:rFonts w:ascii="Cambria" w:hAnsi="Cambria" w:cs="Arial"/>
          <w:sz w:val="22"/>
          <w:szCs w:val="22"/>
        </w:rPr>
        <w:t>. D</w:t>
      </w:r>
      <w:r w:rsidRPr="00D92557" w:rsidR="0059524A">
        <w:rPr>
          <w:rFonts w:ascii="Cambria" w:hAnsi="Cambria" w:cs="Arial"/>
          <w:sz w:val="22"/>
          <w:szCs w:val="22"/>
        </w:rPr>
        <w:t>eze</w:t>
      </w:r>
      <w:r w:rsidRPr="00D92557">
        <w:rPr>
          <w:rFonts w:ascii="Cambria" w:hAnsi="Cambria" w:cs="Arial"/>
          <w:sz w:val="22"/>
          <w:szCs w:val="22"/>
        </w:rPr>
        <w:t xml:space="preserve"> werden eind 2010 afgerond.</w:t>
      </w:r>
      <w:r w:rsidR="003C2C94">
        <w:rPr>
          <w:rFonts w:ascii="Cambria" w:hAnsi="Cambria" w:cs="Arial"/>
          <w:sz w:val="22"/>
          <w:szCs w:val="22"/>
        </w:rPr>
        <w:t xml:space="preserve"> </w:t>
      </w:r>
      <w:r w:rsidRPr="00D92557" w:rsidR="00206009">
        <w:rPr>
          <w:rFonts w:ascii="Cambria" w:hAnsi="Cambria" w:cs="Arial"/>
          <w:sz w:val="22"/>
          <w:szCs w:val="22"/>
        </w:rPr>
        <w:t xml:space="preserve">De </w:t>
      </w:r>
      <w:r w:rsidRPr="00D92557" w:rsidR="00C26D35">
        <w:rPr>
          <w:rFonts w:ascii="Cambria" w:hAnsi="Cambria" w:cs="Arial"/>
          <w:sz w:val="22"/>
          <w:szCs w:val="22"/>
        </w:rPr>
        <w:t xml:space="preserve">PSO </w:t>
      </w:r>
      <w:r w:rsidRPr="00D92557">
        <w:rPr>
          <w:rFonts w:ascii="Cambria" w:hAnsi="Cambria" w:cs="Arial"/>
          <w:sz w:val="22"/>
          <w:szCs w:val="22"/>
        </w:rPr>
        <w:t xml:space="preserve">met Vietnam is, na </w:t>
      </w:r>
      <w:r w:rsidRPr="00D92557" w:rsidR="0059524A">
        <w:rPr>
          <w:rFonts w:ascii="Cambria" w:hAnsi="Cambria" w:cs="Arial"/>
          <w:sz w:val="22"/>
          <w:szCs w:val="22"/>
        </w:rPr>
        <w:t>Indonesië</w:t>
      </w:r>
      <w:r w:rsidRPr="00D92557">
        <w:rPr>
          <w:rFonts w:ascii="Cambria" w:hAnsi="Cambria" w:cs="Arial"/>
          <w:sz w:val="22"/>
          <w:szCs w:val="22"/>
        </w:rPr>
        <w:t xml:space="preserve"> en de Filipijnen, de derde overeenkomst die gesloten wordt met een ASEAN land. De onderhandelingen v</w:t>
      </w:r>
      <w:r w:rsidRPr="00D92557" w:rsidR="00206009">
        <w:rPr>
          <w:rFonts w:ascii="Cambria" w:hAnsi="Cambria" w:cs="Arial"/>
          <w:sz w:val="22"/>
          <w:szCs w:val="22"/>
        </w:rPr>
        <w:t>erliepen zonder grote problemen.</w:t>
      </w:r>
    </w:p>
    <w:p w:rsidRPr="00D92557" w:rsidR="004736D9" w:rsidP="003C2C94" w:rsidRDefault="004736D9">
      <w:pPr>
        <w:jc w:val="both"/>
        <w:rPr>
          <w:rFonts w:ascii="Cambria" w:hAnsi="Cambria" w:cs="Arial"/>
          <w:sz w:val="22"/>
          <w:szCs w:val="22"/>
        </w:rPr>
      </w:pPr>
    </w:p>
    <w:p w:rsidRPr="00D92557" w:rsidR="005F1DA7" w:rsidP="003C2C94" w:rsidRDefault="00083F12">
      <w:pPr>
        <w:jc w:val="both"/>
        <w:rPr>
          <w:rFonts w:ascii="Cambria" w:hAnsi="Cambria" w:cs="Arial"/>
          <w:sz w:val="22"/>
          <w:szCs w:val="22"/>
        </w:rPr>
      </w:pPr>
      <w:r>
        <w:rPr>
          <w:rFonts w:ascii="Cambria" w:hAnsi="Cambria" w:cs="Arial"/>
          <w:sz w:val="22"/>
          <w:szCs w:val="22"/>
        </w:rPr>
        <w:t>De PSO met Vietnam is</w:t>
      </w:r>
      <w:r w:rsidRPr="00D92557" w:rsidR="004736D9">
        <w:rPr>
          <w:rFonts w:ascii="Cambria" w:hAnsi="Cambria" w:cs="Arial"/>
          <w:sz w:val="22"/>
          <w:szCs w:val="22"/>
        </w:rPr>
        <w:t xml:space="preserve"> een stap naar </w:t>
      </w:r>
      <w:r w:rsidR="003C2C94">
        <w:rPr>
          <w:rFonts w:ascii="Cambria" w:hAnsi="Cambria" w:cs="Arial"/>
          <w:sz w:val="22"/>
          <w:szCs w:val="22"/>
        </w:rPr>
        <w:t>grotere</w:t>
      </w:r>
      <w:r w:rsidRPr="00D92557" w:rsidR="003C2C94">
        <w:rPr>
          <w:rFonts w:ascii="Cambria" w:hAnsi="Cambria" w:cs="Arial"/>
          <w:sz w:val="22"/>
          <w:szCs w:val="22"/>
        </w:rPr>
        <w:t xml:space="preserve"> </w:t>
      </w:r>
      <w:r w:rsidRPr="00D92557" w:rsidR="004736D9">
        <w:rPr>
          <w:rFonts w:ascii="Cambria" w:hAnsi="Cambria" w:cs="Arial"/>
          <w:sz w:val="22"/>
          <w:szCs w:val="22"/>
        </w:rPr>
        <w:t>politieke en economische betrokke</w:t>
      </w:r>
      <w:r w:rsidRPr="00D92557" w:rsidR="0059524A">
        <w:rPr>
          <w:rFonts w:ascii="Cambria" w:hAnsi="Cambria" w:cs="Arial"/>
          <w:sz w:val="22"/>
          <w:szCs w:val="22"/>
        </w:rPr>
        <w:t>nheid van de EU in Zuidoost-Azië</w:t>
      </w:r>
      <w:r w:rsidRPr="00D92557" w:rsidR="005F1DA7">
        <w:rPr>
          <w:rFonts w:ascii="Cambria" w:hAnsi="Cambria" w:cs="Arial"/>
          <w:sz w:val="22"/>
          <w:szCs w:val="22"/>
        </w:rPr>
        <w:t xml:space="preserve">. Het partnerschap tussen de EU en Vietnam is </w:t>
      </w:r>
      <w:r>
        <w:rPr>
          <w:rFonts w:ascii="Cambria" w:hAnsi="Cambria" w:cs="Arial"/>
          <w:sz w:val="22"/>
          <w:szCs w:val="22"/>
        </w:rPr>
        <w:t xml:space="preserve">dan ook </w:t>
      </w:r>
      <w:r w:rsidRPr="00D92557" w:rsidR="005F1DA7">
        <w:rPr>
          <w:rFonts w:ascii="Cambria" w:hAnsi="Cambria" w:cs="Arial"/>
          <w:sz w:val="22"/>
          <w:szCs w:val="22"/>
        </w:rPr>
        <w:t xml:space="preserve">niet alleen relevant voor beide partners maar voor de </w:t>
      </w:r>
      <w:r w:rsidR="00DC7C4F">
        <w:rPr>
          <w:rFonts w:ascii="Cambria" w:hAnsi="Cambria" w:cs="Arial"/>
          <w:sz w:val="22"/>
          <w:szCs w:val="22"/>
        </w:rPr>
        <w:t>ge</w:t>
      </w:r>
      <w:r w:rsidRPr="00D92557" w:rsidR="0034018B">
        <w:rPr>
          <w:rFonts w:ascii="Cambria" w:hAnsi="Cambria" w:cs="Arial"/>
          <w:sz w:val="22"/>
          <w:szCs w:val="22"/>
        </w:rPr>
        <w:t>hele regio</w:t>
      </w:r>
      <w:r w:rsidR="00DC7C4F">
        <w:rPr>
          <w:rFonts w:ascii="Cambria" w:hAnsi="Cambria" w:cs="Arial"/>
          <w:sz w:val="22"/>
          <w:szCs w:val="22"/>
        </w:rPr>
        <w:t>.</w:t>
      </w:r>
      <w:r w:rsidRPr="00D92557" w:rsidR="00DC7C4F">
        <w:rPr>
          <w:rFonts w:ascii="Cambria" w:hAnsi="Cambria" w:cs="Arial"/>
          <w:sz w:val="22"/>
          <w:szCs w:val="22"/>
        </w:rPr>
        <w:t xml:space="preserve"> </w:t>
      </w:r>
      <w:r w:rsidR="00DC7C4F">
        <w:rPr>
          <w:rFonts w:ascii="Cambria" w:hAnsi="Cambria" w:cs="Arial"/>
          <w:sz w:val="22"/>
          <w:szCs w:val="22"/>
        </w:rPr>
        <w:t>Dit PSO kan als voorbeeld dienen voor toekomstige verdragen met landen in de regio.</w:t>
      </w:r>
      <w:r w:rsidRPr="00D92557" w:rsidR="005F1DA7">
        <w:rPr>
          <w:rFonts w:ascii="Cambria" w:hAnsi="Cambria" w:cs="Arial"/>
          <w:sz w:val="22"/>
          <w:szCs w:val="22"/>
        </w:rPr>
        <w:t xml:space="preserve"> </w:t>
      </w:r>
    </w:p>
    <w:p w:rsidRPr="00D92557" w:rsidR="005F1DA7" w:rsidP="003C2C94" w:rsidRDefault="005F1DA7">
      <w:pPr>
        <w:jc w:val="both"/>
        <w:rPr>
          <w:rFonts w:ascii="Cambria" w:hAnsi="Cambria" w:cs="Arial"/>
          <w:sz w:val="22"/>
          <w:szCs w:val="22"/>
        </w:rPr>
      </w:pPr>
    </w:p>
    <w:p w:rsidRPr="00D92557" w:rsidR="00A60E51" w:rsidP="003C2C94" w:rsidRDefault="00DC7C4F">
      <w:pPr>
        <w:jc w:val="both"/>
        <w:rPr>
          <w:rFonts w:ascii="Cambria" w:hAnsi="Cambria" w:cs="Arial"/>
          <w:sz w:val="22"/>
          <w:szCs w:val="22"/>
        </w:rPr>
      </w:pPr>
      <w:r>
        <w:rPr>
          <w:rFonts w:ascii="Cambria" w:hAnsi="Cambria" w:cs="Arial"/>
          <w:sz w:val="22"/>
          <w:szCs w:val="22"/>
        </w:rPr>
        <w:t>Met dit akkoord zal toekomstige</w:t>
      </w:r>
      <w:r w:rsidRPr="00D92557" w:rsidR="004736D9">
        <w:rPr>
          <w:rFonts w:ascii="Cambria" w:hAnsi="Cambria" w:cs="Arial"/>
          <w:sz w:val="22"/>
          <w:szCs w:val="22"/>
        </w:rPr>
        <w:t xml:space="preserve"> samenwerking </w:t>
      </w:r>
      <w:r w:rsidRPr="00D92557" w:rsidR="00027389">
        <w:rPr>
          <w:rFonts w:ascii="Cambria" w:hAnsi="Cambria" w:cs="Arial"/>
          <w:sz w:val="22"/>
          <w:szCs w:val="22"/>
        </w:rPr>
        <w:t xml:space="preserve">plaatsvinden op </w:t>
      </w:r>
      <w:r>
        <w:rPr>
          <w:rFonts w:ascii="Cambria" w:hAnsi="Cambria" w:cs="Arial"/>
          <w:sz w:val="22"/>
          <w:szCs w:val="22"/>
        </w:rPr>
        <w:t xml:space="preserve">een groot aantal </w:t>
      </w:r>
      <w:r w:rsidRPr="00D92557" w:rsidR="00027389">
        <w:rPr>
          <w:rFonts w:ascii="Cambria" w:hAnsi="Cambria" w:cs="Arial"/>
          <w:sz w:val="22"/>
          <w:szCs w:val="22"/>
        </w:rPr>
        <w:t xml:space="preserve">terreinen </w:t>
      </w:r>
      <w:r>
        <w:rPr>
          <w:rFonts w:ascii="Cambria" w:hAnsi="Cambria" w:cs="Arial"/>
          <w:sz w:val="22"/>
          <w:szCs w:val="22"/>
        </w:rPr>
        <w:t>zo</w:t>
      </w:r>
      <w:r w:rsidRPr="00D92557" w:rsidR="00027389">
        <w:rPr>
          <w:rFonts w:ascii="Cambria" w:hAnsi="Cambria" w:cs="Arial"/>
          <w:sz w:val="22"/>
          <w:szCs w:val="22"/>
        </w:rPr>
        <w:t>als</w:t>
      </w:r>
      <w:r w:rsidRPr="00D92557" w:rsidR="004736D9">
        <w:rPr>
          <w:rFonts w:ascii="Cambria" w:hAnsi="Cambria" w:cs="Arial"/>
          <w:sz w:val="22"/>
          <w:szCs w:val="22"/>
        </w:rPr>
        <w:t xml:space="preserve"> </w:t>
      </w:r>
      <w:r w:rsidRPr="00D92557" w:rsidR="0034018B">
        <w:rPr>
          <w:rFonts w:ascii="Cambria" w:hAnsi="Cambria" w:cs="Arial"/>
          <w:sz w:val="22"/>
          <w:szCs w:val="22"/>
        </w:rPr>
        <w:t xml:space="preserve">economie, </w:t>
      </w:r>
      <w:r w:rsidRPr="00D92557" w:rsidR="0013349F">
        <w:rPr>
          <w:rFonts w:ascii="Cambria" w:hAnsi="Cambria" w:cs="Arial"/>
          <w:sz w:val="22"/>
          <w:szCs w:val="22"/>
        </w:rPr>
        <w:t>juridische samenwerking, migratie</w:t>
      </w:r>
      <w:r w:rsidRPr="00D92557" w:rsidR="004736D9">
        <w:rPr>
          <w:rFonts w:ascii="Cambria" w:hAnsi="Cambria" w:cs="Arial"/>
          <w:sz w:val="22"/>
          <w:szCs w:val="22"/>
        </w:rPr>
        <w:t>, milieu, onder</w:t>
      </w:r>
      <w:r w:rsidRPr="00D92557" w:rsidR="0059524A">
        <w:rPr>
          <w:rFonts w:ascii="Cambria" w:hAnsi="Cambria" w:cs="Arial"/>
          <w:sz w:val="22"/>
          <w:szCs w:val="22"/>
        </w:rPr>
        <w:t xml:space="preserve">wijs en wetenschap. </w:t>
      </w:r>
      <w:r w:rsidRPr="00D92557" w:rsidR="004736D9">
        <w:rPr>
          <w:rFonts w:ascii="Cambria" w:hAnsi="Cambria" w:cs="Arial"/>
          <w:sz w:val="22"/>
          <w:szCs w:val="22"/>
        </w:rPr>
        <w:t>Specifiek</w:t>
      </w:r>
      <w:r w:rsidRPr="00D92557" w:rsidR="0059524A">
        <w:rPr>
          <w:rFonts w:ascii="Cambria" w:hAnsi="Cambria" w:cs="Arial"/>
          <w:sz w:val="22"/>
          <w:szCs w:val="22"/>
        </w:rPr>
        <w:t xml:space="preserve"> belangrijke beleidsterreinen</w:t>
      </w:r>
      <w:r w:rsidRPr="00D92557" w:rsidR="004736D9">
        <w:rPr>
          <w:rFonts w:ascii="Cambria" w:hAnsi="Cambria" w:cs="Arial"/>
          <w:sz w:val="22"/>
          <w:szCs w:val="22"/>
        </w:rPr>
        <w:t xml:space="preserve"> voor </w:t>
      </w:r>
      <w:r w:rsidRPr="00D92557" w:rsidR="0059524A">
        <w:rPr>
          <w:rFonts w:ascii="Cambria" w:hAnsi="Cambria" w:cs="Arial"/>
          <w:sz w:val="22"/>
          <w:szCs w:val="22"/>
        </w:rPr>
        <w:t>Vietnam</w:t>
      </w:r>
      <w:r w:rsidRPr="00D92557" w:rsidR="004736D9">
        <w:rPr>
          <w:rFonts w:ascii="Cambria" w:hAnsi="Cambria" w:cs="Arial"/>
          <w:sz w:val="22"/>
          <w:szCs w:val="22"/>
        </w:rPr>
        <w:t xml:space="preserve"> zijn samenwerking op het gebied van mensenrechten, </w:t>
      </w:r>
      <w:r w:rsidRPr="00D92557" w:rsidR="00206009">
        <w:rPr>
          <w:rFonts w:ascii="Cambria" w:hAnsi="Cambria" w:cs="Arial"/>
          <w:sz w:val="22"/>
          <w:szCs w:val="22"/>
        </w:rPr>
        <w:t xml:space="preserve">ontwikkelingssamenwerking, </w:t>
      </w:r>
      <w:r w:rsidRPr="00D92557" w:rsidR="004736D9">
        <w:rPr>
          <w:rFonts w:ascii="Cambria" w:hAnsi="Cambria" w:cs="Arial"/>
          <w:sz w:val="22"/>
          <w:szCs w:val="22"/>
        </w:rPr>
        <w:t xml:space="preserve">de </w:t>
      </w:r>
      <w:r w:rsidRPr="00D92557" w:rsidR="00D0391E">
        <w:rPr>
          <w:rFonts w:ascii="Cambria" w:hAnsi="Cambria" w:cs="Arial"/>
          <w:sz w:val="22"/>
          <w:szCs w:val="22"/>
        </w:rPr>
        <w:t xml:space="preserve">rechtsstaat, </w:t>
      </w:r>
      <w:r>
        <w:rPr>
          <w:rFonts w:ascii="Cambria" w:hAnsi="Cambria" w:cs="Arial"/>
          <w:sz w:val="22"/>
          <w:szCs w:val="22"/>
        </w:rPr>
        <w:t>gevolgen en overblijfselen van oorlog</w:t>
      </w:r>
      <w:r w:rsidRPr="00D92557" w:rsidR="004736D9">
        <w:rPr>
          <w:rFonts w:ascii="Cambria" w:hAnsi="Cambria" w:cs="Arial"/>
          <w:sz w:val="22"/>
          <w:szCs w:val="22"/>
        </w:rPr>
        <w:t xml:space="preserve"> </w:t>
      </w:r>
      <w:r>
        <w:rPr>
          <w:rFonts w:ascii="Cambria" w:hAnsi="Cambria" w:cs="Arial"/>
          <w:sz w:val="22"/>
          <w:szCs w:val="22"/>
        </w:rPr>
        <w:t xml:space="preserve">en </w:t>
      </w:r>
      <w:r w:rsidRPr="00D92557" w:rsidR="004736D9">
        <w:rPr>
          <w:rFonts w:ascii="Cambria" w:hAnsi="Cambria" w:cs="Arial"/>
          <w:sz w:val="22"/>
          <w:szCs w:val="22"/>
        </w:rPr>
        <w:t xml:space="preserve">de preventie van natuurrampen. </w:t>
      </w:r>
      <w:r w:rsidRPr="00D92557" w:rsidR="00F84410">
        <w:rPr>
          <w:rFonts w:ascii="Cambria" w:hAnsi="Cambria" w:cs="Arial"/>
          <w:sz w:val="22"/>
          <w:szCs w:val="22"/>
        </w:rPr>
        <w:t xml:space="preserve">Met de PSO beoogt de EU de relatie met Vietnam van donorontvanger te </w:t>
      </w:r>
      <w:r w:rsidR="00F06777">
        <w:rPr>
          <w:rFonts w:ascii="Cambria" w:hAnsi="Cambria" w:cs="Arial"/>
          <w:sz w:val="22"/>
          <w:szCs w:val="22"/>
        </w:rPr>
        <w:t>verbreden</w:t>
      </w:r>
      <w:r w:rsidRPr="00D92557" w:rsidR="00F06777">
        <w:rPr>
          <w:rFonts w:ascii="Cambria" w:hAnsi="Cambria" w:cs="Arial"/>
          <w:sz w:val="22"/>
          <w:szCs w:val="22"/>
        </w:rPr>
        <w:t xml:space="preserve"> </w:t>
      </w:r>
      <w:r w:rsidRPr="00D92557" w:rsidR="00F84410">
        <w:rPr>
          <w:rFonts w:ascii="Cambria" w:hAnsi="Cambria" w:cs="Arial"/>
          <w:sz w:val="22"/>
          <w:szCs w:val="22"/>
        </w:rPr>
        <w:t>naar een relatie met een meer politieke en diverse agenda.</w:t>
      </w:r>
    </w:p>
    <w:p w:rsidRPr="00D92557" w:rsidR="004736D9" w:rsidP="003C2C94" w:rsidRDefault="004736D9">
      <w:pPr>
        <w:jc w:val="both"/>
        <w:rPr>
          <w:rFonts w:ascii="Cambria" w:hAnsi="Cambria" w:cs="Arial"/>
          <w:sz w:val="22"/>
          <w:szCs w:val="22"/>
        </w:rPr>
      </w:pPr>
    </w:p>
    <w:p w:rsidRPr="00D92557" w:rsidR="005501B5" w:rsidP="003C2C94" w:rsidRDefault="003D7B3B">
      <w:pPr>
        <w:jc w:val="both"/>
        <w:rPr>
          <w:rFonts w:ascii="Cambria" w:hAnsi="Cambria" w:cs="Arial"/>
          <w:sz w:val="22"/>
          <w:szCs w:val="22"/>
        </w:rPr>
      </w:pPr>
      <w:r w:rsidRPr="00D92557">
        <w:rPr>
          <w:rFonts w:ascii="Cambria" w:hAnsi="Cambria" w:cs="Arial"/>
          <w:sz w:val="22"/>
          <w:szCs w:val="22"/>
        </w:rPr>
        <w:t>In de PSO zijn de artikelen over mensenrechten, massavernietigingswapens en ontwikkelings</w:t>
      </w:r>
      <w:r w:rsidRPr="00D92557" w:rsidR="00A60E51">
        <w:rPr>
          <w:rFonts w:ascii="Cambria" w:hAnsi="Cambria" w:cs="Arial"/>
          <w:sz w:val="22"/>
          <w:szCs w:val="22"/>
        </w:rPr>
        <w:t>doelstellingen</w:t>
      </w:r>
      <w:r w:rsidR="00DC7C4F">
        <w:rPr>
          <w:rFonts w:ascii="Cambria" w:hAnsi="Cambria" w:cs="Arial"/>
          <w:sz w:val="22"/>
          <w:szCs w:val="22"/>
        </w:rPr>
        <w:t xml:space="preserve"> </w:t>
      </w:r>
      <w:r w:rsidRPr="00D92557">
        <w:rPr>
          <w:rFonts w:ascii="Cambria" w:hAnsi="Cambria" w:cs="Arial"/>
          <w:sz w:val="22"/>
          <w:szCs w:val="22"/>
        </w:rPr>
        <w:t>aangemerkt als ‘</w:t>
      </w:r>
      <w:r w:rsidRPr="00D92557" w:rsidR="0034018B">
        <w:rPr>
          <w:rFonts w:ascii="Cambria" w:hAnsi="Cambria" w:cs="Arial"/>
          <w:sz w:val="22"/>
          <w:szCs w:val="22"/>
        </w:rPr>
        <w:t>essentiële</w:t>
      </w:r>
      <w:r w:rsidRPr="00D92557">
        <w:rPr>
          <w:rFonts w:ascii="Cambria" w:hAnsi="Cambria" w:cs="Arial"/>
          <w:sz w:val="22"/>
          <w:szCs w:val="22"/>
        </w:rPr>
        <w:t xml:space="preserve"> elementen’</w:t>
      </w:r>
      <w:r w:rsidR="00DC7C4F">
        <w:rPr>
          <w:rFonts w:ascii="Cambria" w:hAnsi="Cambria" w:cs="Arial"/>
          <w:sz w:val="22"/>
          <w:szCs w:val="22"/>
        </w:rPr>
        <w:t>, op basis waarvan het verdrag kan worden opgeschort.</w:t>
      </w:r>
      <w:r w:rsidRPr="00D92557" w:rsidR="005B324E">
        <w:rPr>
          <w:rFonts w:ascii="Cambria" w:hAnsi="Cambria" w:cs="Arial"/>
          <w:sz w:val="22"/>
          <w:szCs w:val="22"/>
        </w:rPr>
        <w:t xml:space="preserve"> </w:t>
      </w:r>
      <w:r w:rsidRPr="00DC7C4F" w:rsidR="00DC7C4F">
        <w:rPr>
          <w:rFonts w:ascii="Cambria" w:hAnsi="Cambria" w:cs="Arial"/>
          <w:sz w:val="22"/>
          <w:szCs w:val="22"/>
        </w:rPr>
        <w:t xml:space="preserve">Dit betekent dat partijen (unilaterale) stappen kunnen nemen om het akkoord op te schorten wanneer een afwijking van de overeenkomst plaatsvindt, die niet in overeenstemming is met de algemene regels van het internationale recht of wanneer de essentiële elementen van de overeenkomst worden </w:t>
      </w:r>
      <w:r w:rsidRPr="00DC7C4F" w:rsidR="00CB62B7">
        <w:rPr>
          <w:rFonts w:ascii="Cambria" w:hAnsi="Cambria" w:cs="Arial"/>
          <w:sz w:val="22"/>
          <w:szCs w:val="22"/>
        </w:rPr>
        <w:t xml:space="preserve">geschonden. </w:t>
      </w:r>
      <w:r w:rsidRPr="00D92557" w:rsidR="005501B5">
        <w:rPr>
          <w:rFonts w:ascii="Cambria" w:hAnsi="Cambria"/>
          <w:sz w:val="22"/>
          <w:szCs w:val="22"/>
        </w:rPr>
        <w:t>Het akkoord bestrijkt een groot aantal gebieden van gedeelde of aanvullende, ondersteunende en coördinerende bevoegdheden van de EU</w:t>
      </w:r>
      <w:r w:rsidRPr="006A1FC1" w:rsidR="005501B5">
        <w:rPr>
          <w:rFonts w:ascii="Cambria" w:hAnsi="Cambria"/>
          <w:sz w:val="22"/>
          <w:szCs w:val="22"/>
        </w:rPr>
        <w:t>. Voor</w:t>
      </w:r>
      <w:r w:rsidRPr="006A1FC1" w:rsidR="00DC43B7">
        <w:rPr>
          <w:rFonts w:ascii="Cambria" w:hAnsi="Cambria"/>
          <w:sz w:val="22"/>
          <w:szCs w:val="22"/>
        </w:rPr>
        <w:t xml:space="preserve"> zover de samenwerking in deze o</w:t>
      </w:r>
      <w:r w:rsidRPr="006A1FC1" w:rsidR="005501B5">
        <w:rPr>
          <w:rFonts w:ascii="Cambria" w:hAnsi="Cambria"/>
          <w:sz w:val="22"/>
          <w:szCs w:val="22"/>
        </w:rPr>
        <w:t xml:space="preserve">vereenkomst met Vietnam verder gaat dan de kaders die door de EU-verdragen worden gesteld (dit is bijvoorbeeld het geval bij de samenwerking op het gebied van wapenbeheersing, belastingheffing, </w:t>
      </w:r>
      <w:r w:rsidRPr="006A1FC1" w:rsidR="006A1FC1">
        <w:rPr>
          <w:rFonts w:ascii="Cambria" w:hAnsi="Cambria"/>
          <w:sz w:val="22"/>
          <w:szCs w:val="22"/>
        </w:rPr>
        <w:t>werkgelegenheid</w:t>
      </w:r>
      <w:r w:rsidR="006A1FC1">
        <w:rPr>
          <w:rFonts w:ascii="Cambria" w:hAnsi="Cambria"/>
          <w:sz w:val="22"/>
          <w:szCs w:val="22"/>
        </w:rPr>
        <w:t>,</w:t>
      </w:r>
      <w:r w:rsidRPr="006A1FC1" w:rsidR="006A1FC1">
        <w:rPr>
          <w:rFonts w:ascii="Cambria" w:hAnsi="Cambria"/>
          <w:sz w:val="22"/>
          <w:szCs w:val="22"/>
        </w:rPr>
        <w:t xml:space="preserve"> sociale</w:t>
      </w:r>
      <w:r w:rsidRPr="006A1FC1" w:rsidR="005501B5">
        <w:rPr>
          <w:rFonts w:ascii="Cambria" w:hAnsi="Cambria"/>
          <w:sz w:val="22"/>
          <w:szCs w:val="22"/>
        </w:rPr>
        <w:t xml:space="preserve"> zaken</w:t>
      </w:r>
      <w:r w:rsidR="006A1FC1">
        <w:rPr>
          <w:rFonts w:ascii="Cambria" w:hAnsi="Cambria"/>
          <w:sz w:val="22"/>
          <w:szCs w:val="22"/>
        </w:rPr>
        <w:t xml:space="preserve"> en vervoer</w:t>
      </w:r>
      <w:r w:rsidRPr="006A1FC1" w:rsidR="005501B5">
        <w:rPr>
          <w:rFonts w:ascii="Cambria" w:hAnsi="Cambria"/>
          <w:sz w:val="22"/>
          <w:szCs w:val="22"/>
        </w:rPr>
        <w:t xml:space="preserve">), is de deelneming van de EU-lidstaten als partij aan het verdrag </w:t>
      </w:r>
      <w:r w:rsidRPr="006A1FC1" w:rsidR="006A1FC1">
        <w:rPr>
          <w:rFonts w:ascii="Cambria" w:hAnsi="Cambria"/>
          <w:sz w:val="22"/>
          <w:szCs w:val="22"/>
        </w:rPr>
        <w:t>vereist</w:t>
      </w:r>
      <w:r w:rsidRPr="006A1FC1" w:rsidR="005501B5">
        <w:rPr>
          <w:rFonts w:ascii="Cambria" w:hAnsi="Cambria"/>
          <w:sz w:val="22"/>
          <w:szCs w:val="22"/>
        </w:rPr>
        <w:t>.</w:t>
      </w:r>
      <w:r w:rsidRPr="00D92557" w:rsidR="005501B5">
        <w:rPr>
          <w:rFonts w:ascii="Cambria" w:hAnsi="Cambria"/>
          <w:sz w:val="22"/>
          <w:szCs w:val="22"/>
          <w:lang w:eastAsia="nl-NL"/>
        </w:rPr>
        <w:t xml:space="preserve"> </w:t>
      </w:r>
    </w:p>
    <w:p w:rsidR="006A1FC1" w:rsidP="006A1FC1" w:rsidRDefault="006A1FC1">
      <w:pPr>
        <w:jc w:val="both"/>
        <w:rPr>
          <w:rFonts w:ascii="Cambria" w:hAnsi="Cambria" w:cs="Arial"/>
          <w:sz w:val="22"/>
          <w:szCs w:val="22"/>
        </w:rPr>
      </w:pPr>
    </w:p>
    <w:p w:rsidRPr="00D92557" w:rsidR="006A1FC1" w:rsidP="006A1FC1" w:rsidRDefault="006A1FC1">
      <w:pPr>
        <w:jc w:val="both"/>
        <w:rPr>
          <w:rFonts w:ascii="Cambria" w:hAnsi="Cambria" w:cs="Arial"/>
          <w:sz w:val="22"/>
          <w:szCs w:val="22"/>
        </w:rPr>
      </w:pPr>
      <w:r w:rsidRPr="00D92557">
        <w:rPr>
          <w:rFonts w:ascii="Cambria" w:hAnsi="Cambria" w:cs="Arial"/>
          <w:sz w:val="22"/>
          <w:szCs w:val="22"/>
        </w:rPr>
        <w:lastRenderedPageBreak/>
        <w:t xml:space="preserve">Het sluiten van een PSO is een voorwaarde om </w:t>
      </w:r>
      <w:r>
        <w:rPr>
          <w:rFonts w:ascii="Cambria" w:hAnsi="Cambria" w:cs="Arial"/>
          <w:sz w:val="22"/>
          <w:szCs w:val="22"/>
        </w:rPr>
        <w:t xml:space="preserve">een </w:t>
      </w:r>
      <w:r w:rsidR="00CB62B7">
        <w:rPr>
          <w:rFonts w:ascii="Cambria" w:hAnsi="Cambria" w:cs="Arial"/>
          <w:sz w:val="22"/>
          <w:szCs w:val="22"/>
        </w:rPr>
        <w:t>v</w:t>
      </w:r>
      <w:r w:rsidRPr="00D92557">
        <w:rPr>
          <w:rFonts w:ascii="Cambria" w:hAnsi="Cambria" w:cs="Arial"/>
          <w:sz w:val="22"/>
          <w:szCs w:val="22"/>
        </w:rPr>
        <w:t>rijhandels</w:t>
      </w:r>
      <w:r>
        <w:rPr>
          <w:rFonts w:ascii="Cambria" w:hAnsi="Cambria" w:cs="Arial"/>
          <w:sz w:val="22"/>
          <w:szCs w:val="22"/>
        </w:rPr>
        <w:t>akkoord</w:t>
      </w:r>
      <w:r w:rsidRPr="00D92557">
        <w:rPr>
          <w:rFonts w:ascii="Cambria" w:hAnsi="Cambria" w:cs="Arial"/>
          <w:sz w:val="22"/>
          <w:szCs w:val="22"/>
        </w:rPr>
        <w:t xml:space="preserve"> met Vietnam</w:t>
      </w:r>
      <w:r>
        <w:rPr>
          <w:rFonts w:ascii="Cambria" w:hAnsi="Cambria" w:cs="Arial"/>
          <w:sz w:val="22"/>
          <w:szCs w:val="22"/>
        </w:rPr>
        <w:t xml:space="preserve"> te kunnen sluiten</w:t>
      </w:r>
      <w:r w:rsidRPr="00D92557">
        <w:rPr>
          <w:rFonts w:ascii="Cambria" w:hAnsi="Cambria" w:cs="Arial"/>
          <w:sz w:val="22"/>
          <w:szCs w:val="22"/>
        </w:rPr>
        <w:t>.</w:t>
      </w:r>
      <w:r w:rsidR="00D0391E">
        <w:rPr>
          <w:rFonts w:ascii="Cambria" w:hAnsi="Cambria" w:cs="Arial"/>
          <w:sz w:val="22"/>
          <w:szCs w:val="22"/>
        </w:rPr>
        <w:t xml:space="preserve"> Eind maart 2012 </w:t>
      </w:r>
      <w:r>
        <w:rPr>
          <w:rFonts w:ascii="Cambria" w:hAnsi="Cambria" w:cs="Arial"/>
          <w:sz w:val="22"/>
          <w:szCs w:val="22"/>
        </w:rPr>
        <w:t xml:space="preserve">zijn de voorbereidingen om onderhandelingen over een vrijhandelsakkoord </w:t>
      </w:r>
      <w:r w:rsidR="00D0391E">
        <w:rPr>
          <w:rFonts w:ascii="Cambria" w:hAnsi="Cambria" w:cs="Arial"/>
          <w:sz w:val="22"/>
          <w:szCs w:val="22"/>
        </w:rPr>
        <w:t>te kunnen starten afgerond.</w:t>
      </w:r>
      <w:r>
        <w:rPr>
          <w:rFonts w:ascii="Cambria" w:hAnsi="Cambria" w:cs="Arial"/>
          <w:sz w:val="22"/>
          <w:szCs w:val="22"/>
        </w:rPr>
        <w:t xml:space="preserve"> De onderhandelingen tussen de</w:t>
      </w:r>
      <w:r w:rsidRPr="00D92557">
        <w:rPr>
          <w:rFonts w:ascii="Cambria" w:hAnsi="Cambria" w:cs="Arial"/>
          <w:sz w:val="22"/>
          <w:szCs w:val="22"/>
        </w:rPr>
        <w:t xml:space="preserve"> EU en Vietnam </w:t>
      </w:r>
      <w:r>
        <w:rPr>
          <w:rFonts w:ascii="Cambria" w:hAnsi="Cambria" w:cs="Arial"/>
          <w:sz w:val="22"/>
          <w:szCs w:val="22"/>
        </w:rPr>
        <w:t>zullen binnenkort aanvangen.</w:t>
      </w:r>
      <w:r w:rsidRPr="00D92557">
        <w:rPr>
          <w:rFonts w:ascii="Cambria" w:hAnsi="Cambria" w:cs="Arial"/>
          <w:sz w:val="22"/>
          <w:szCs w:val="22"/>
        </w:rPr>
        <w:t xml:space="preserve"> </w:t>
      </w:r>
    </w:p>
    <w:p w:rsidRPr="00D92557" w:rsidR="005501B5" w:rsidP="003C2C94" w:rsidRDefault="005501B5">
      <w:pPr>
        <w:jc w:val="both"/>
        <w:rPr>
          <w:rFonts w:ascii="Cambria" w:hAnsi="Cambria" w:cs="Arial"/>
          <w:sz w:val="22"/>
          <w:szCs w:val="22"/>
        </w:rPr>
      </w:pPr>
    </w:p>
    <w:p w:rsidRPr="00D92557" w:rsidR="005501B5" w:rsidP="003C2C94" w:rsidRDefault="003A78AE">
      <w:pPr>
        <w:jc w:val="both"/>
        <w:rPr>
          <w:rFonts w:ascii="Cambria" w:hAnsi="Cambria" w:cs="Arial"/>
          <w:sz w:val="22"/>
          <w:szCs w:val="22"/>
        </w:rPr>
      </w:pPr>
      <w:r w:rsidRPr="00D0391E">
        <w:rPr>
          <w:rFonts w:ascii="Cambria" w:hAnsi="Cambria" w:cs="Arial"/>
          <w:sz w:val="22"/>
          <w:szCs w:val="22"/>
        </w:rPr>
        <w:t>Reeds bestaande bilaterale verdragen kunnen naast deze overeenkomst blijven bestaan</w:t>
      </w:r>
      <w:r w:rsidRPr="00D0391E" w:rsidR="00B35B7F">
        <w:rPr>
          <w:rFonts w:ascii="Cambria" w:hAnsi="Cambria" w:cs="Arial"/>
          <w:sz w:val="22"/>
          <w:szCs w:val="22"/>
        </w:rPr>
        <w:t>.</w:t>
      </w:r>
      <w:r w:rsidRPr="00D0391E" w:rsidR="009743BE">
        <w:rPr>
          <w:rFonts w:ascii="Cambria" w:hAnsi="Cambria" w:cs="Arial"/>
          <w:sz w:val="22"/>
          <w:szCs w:val="22"/>
        </w:rPr>
        <w:t xml:space="preserve"> </w:t>
      </w:r>
      <w:r w:rsidR="00083F12">
        <w:rPr>
          <w:rFonts w:ascii="Cambria" w:hAnsi="Cambria" w:cs="Arial"/>
          <w:sz w:val="22"/>
          <w:szCs w:val="22"/>
        </w:rPr>
        <w:t>Nederland heeft met Vietnam drie</w:t>
      </w:r>
      <w:r w:rsidRPr="00D0391E" w:rsidR="009743BE">
        <w:rPr>
          <w:rFonts w:ascii="Cambria" w:hAnsi="Cambria" w:cs="Arial"/>
          <w:sz w:val="22"/>
          <w:szCs w:val="22"/>
        </w:rPr>
        <w:t xml:space="preserve"> bilaterale verdragen gesloten:</w:t>
      </w:r>
      <w:r w:rsidRPr="00D0391E" w:rsidR="00B35B7F">
        <w:rPr>
          <w:rFonts w:ascii="Cambria" w:hAnsi="Cambria" w:cs="Arial"/>
          <w:sz w:val="22"/>
          <w:szCs w:val="22"/>
        </w:rPr>
        <w:t xml:space="preserve"> </w:t>
      </w:r>
      <w:r w:rsidRPr="00D0391E" w:rsidR="009743BE">
        <w:rPr>
          <w:rFonts w:ascii="Cambria" w:hAnsi="Cambria" w:cs="Arial"/>
          <w:sz w:val="22"/>
          <w:szCs w:val="22"/>
        </w:rPr>
        <w:t xml:space="preserve">op het gebied van </w:t>
      </w:r>
      <w:r w:rsidR="00E61CBE">
        <w:rPr>
          <w:rFonts w:ascii="Cambria" w:hAnsi="Cambria" w:cs="Arial"/>
          <w:sz w:val="22"/>
          <w:szCs w:val="22"/>
        </w:rPr>
        <w:t xml:space="preserve">luchtvaart, </w:t>
      </w:r>
      <w:r w:rsidRPr="00D0391E" w:rsidR="009743BE">
        <w:rPr>
          <w:rFonts w:ascii="Cambria" w:hAnsi="Cambria" w:cs="Arial"/>
          <w:sz w:val="22"/>
          <w:szCs w:val="22"/>
        </w:rPr>
        <w:t xml:space="preserve">investeringsbescherming en </w:t>
      </w:r>
      <w:r w:rsidR="00E61CBE">
        <w:rPr>
          <w:rFonts w:ascii="Cambria" w:hAnsi="Cambria" w:cs="Arial"/>
          <w:sz w:val="22"/>
          <w:szCs w:val="22"/>
        </w:rPr>
        <w:t>belastingen</w:t>
      </w:r>
      <w:r w:rsidRPr="00D0391E" w:rsidR="007555F0">
        <w:rPr>
          <w:rStyle w:val="FootnoteReference"/>
          <w:rFonts w:ascii="Cambria" w:hAnsi="Cambria" w:cs="Arial"/>
          <w:sz w:val="22"/>
          <w:szCs w:val="22"/>
        </w:rPr>
        <w:footnoteReference w:id="3"/>
      </w:r>
      <w:r w:rsidRPr="00D0391E" w:rsidR="009743BE">
        <w:rPr>
          <w:rFonts w:ascii="Cambria" w:hAnsi="Cambria" w:cs="Arial"/>
          <w:sz w:val="22"/>
          <w:szCs w:val="22"/>
        </w:rPr>
        <w:t xml:space="preserve">. </w:t>
      </w:r>
      <w:r w:rsidRPr="00D0391E" w:rsidR="00B35B7F">
        <w:rPr>
          <w:rFonts w:ascii="Cambria" w:hAnsi="Cambria" w:cs="Arial"/>
          <w:sz w:val="22"/>
          <w:szCs w:val="22"/>
        </w:rPr>
        <w:t>W</w:t>
      </w:r>
      <w:r w:rsidR="00E61CBE">
        <w:rPr>
          <w:rFonts w:ascii="Cambria" w:hAnsi="Cambria" w:cs="Arial"/>
          <w:sz w:val="22"/>
          <w:szCs w:val="22"/>
        </w:rPr>
        <w:t>anneer</w:t>
      </w:r>
      <w:r w:rsidRPr="00D0391E">
        <w:rPr>
          <w:rFonts w:ascii="Cambria" w:hAnsi="Cambria" w:cs="Arial"/>
          <w:sz w:val="22"/>
          <w:szCs w:val="22"/>
        </w:rPr>
        <w:t xml:space="preserve"> synergievoordelen </w:t>
      </w:r>
      <w:r w:rsidRPr="00D0391E" w:rsidR="00EB1999">
        <w:rPr>
          <w:rFonts w:ascii="Cambria" w:hAnsi="Cambria" w:cs="Arial"/>
          <w:sz w:val="22"/>
          <w:szCs w:val="22"/>
        </w:rPr>
        <w:t xml:space="preserve">te behalen </w:t>
      </w:r>
      <w:r w:rsidRPr="00D0391E">
        <w:rPr>
          <w:rFonts w:ascii="Cambria" w:hAnsi="Cambria" w:cs="Arial"/>
          <w:sz w:val="22"/>
          <w:szCs w:val="22"/>
        </w:rPr>
        <w:t>zijn</w:t>
      </w:r>
      <w:r w:rsidRPr="00D0391E" w:rsidR="00EB1999">
        <w:rPr>
          <w:rFonts w:ascii="Cambria" w:hAnsi="Cambria" w:cs="Arial"/>
          <w:sz w:val="22"/>
          <w:szCs w:val="22"/>
        </w:rPr>
        <w:t>,</w:t>
      </w:r>
      <w:r w:rsidRPr="00D0391E">
        <w:rPr>
          <w:rFonts w:ascii="Cambria" w:hAnsi="Cambria" w:cs="Arial"/>
          <w:sz w:val="22"/>
          <w:szCs w:val="22"/>
        </w:rPr>
        <w:t xml:space="preserve"> </w:t>
      </w:r>
      <w:r w:rsidRPr="00D0391E" w:rsidR="00B35B7F">
        <w:rPr>
          <w:rFonts w:ascii="Cambria" w:hAnsi="Cambria" w:cs="Arial"/>
          <w:sz w:val="22"/>
          <w:szCs w:val="22"/>
        </w:rPr>
        <w:t>z</w:t>
      </w:r>
      <w:r w:rsidRPr="00D0391E">
        <w:rPr>
          <w:rFonts w:ascii="Cambria" w:hAnsi="Cambria" w:cs="Arial"/>
          <w:sz w:val="22"/>
          <w:szCs w:val="22"/>
        </w:rPr>
        <w:t xml:space="preserve">al Nederland </w:t>
      </w:r>
      <w:r w:rsidRPr="00D0391E" w:rsidR="00EB1999">
        <w:rPr>
          <w:rFonts w:ascii="Cambria" w:hAnsi="Cambria" w:cs="Arial"/>
          <w:sz w:val="22"/>
          <w:szCs w:val="22"/>
        </w:rPr>
        <w:t xml:space="preserve">een </w:t>
      </w:r>
      <w:r w:rsidRPr="00D0391E">
        <w:rPr>
          <w:rFonts w:ascii="Cambria" w:hAnsi="Cambria" w:cs="Arial"/>
          <w:sz w:val="22"/>
          <w:szCs w:val="22"/>
        </w:rPr>
        <w:t>eigen samenwerkingsagenda met Vietnam in het bredere EU-verband vormgeven.</w:t>
      </w:r>
      <w:r w:rsidRPr="00D0391E" w:rsidR="00EB1999">
        <w:rPr>
          <w:rFonts w:ascii="Cambria" w:hAnsi="Cambria" w:cs="Arial"/>
          <w:sz w:val="22"/>
          <w:szCs w:val="22"/>
        </w:rPr>
        <w:t xml:space="preserve"> </w:t>
      </w:r>
      <w:r w:rsidRPr="00D0391E">
        <w:rPr>
          <w:rFonts w:ascii="Cambria" w:hAnsi="Cambria" w:cs="Arial"/>
          <w:sz w:val="22"/>
          <w:szCs w:val="22"/>
        </w:rPr>
        <w:t xml:space="preserve">De voornemens tot samenwerking zoals opgenomen in deze </w:t>
      </w:r>
      <w:r w:rsidRPr="00D0391E" w:rsidR="00051035">
        <w:rPr>
          <w:rFonts w:ascii="Cambria" w:hAnsi="Cambria" w:cs="Arial"/>
          <w:sz w:val="22"/>
          <w:szCs w:val="22"/>
        </w:rPr>
        <w:t>PSO</w:t>
      </w:r>
      <w:r w:rsidRPr="00D0391E">
        <w:rPr>
          <w:rFonts w:ascii="Cambria" w:hAnsi="Cambria" w:cs="Arial"/>
          <w:sz w:val="22"/>
          <w:szCs w:val="22"/>
        </w:rPr>
        <w:t xml:space="preserve"> hebben geen gevolgen voor de Nederlandse wetgeving.</w:t>
      </w:r>
    </w:p>
    <w:p w:rsidRPr="00D92557" w:rsidR="006B5C6C" w:rsidP="00192E90" w:rsidRDefault="006B5C6C">
      <w:pPr>
        <w:rPr>
          <w:rFonts w:ascii="Cambria" w:hAnsi="Cambria" w:cs="Arial"/>
          <w:sz w:val="22"/>
          <w:szCs w:val="22"/>
        </w:rPr>
      </w:pPr>
    </w:p>
    <w:p w:rsidRPr="00D92557" w:rsidR="006B5C6C" w:rsidP="00192E90" w:rsidRDefault="006B5C6C">
      <w:pPr>
        <w:rPr>
          <w:rFonts w:ascii="Cambria" w:hAnsi="Cambria" w:cs="Arial"/>
          <w:sz w:val="22"/>
          <w:szCs w:val="22"/>
        </w:rPr>
      </w:pPr>
    </w:p>
    <w:p w:rsidR="00192E90" w:rsidP="00192E90" w:rsidRDefault="00192E90">
      <w:pPr>
        <w:rPr>
          <w:rFonts w:ascii="Cambria" w:hAnsi="Cambria" w:cs="Arial"/>
          <w:b/>
          <w:sz w:val="22"/>
          <w:szCs w:val="22"/>
        </w:rPr>
      </w:pPr>
      <w:r w:rsidRPr="00D92557">
        <w:rPr>
          <w:rFonts w:ascii="Cambria" w:hAnsi="Cambria" w:cs="Arial"/>
          <w:b/>
          <w:sz w:val="22"/>
          <w:szCs w:val="22"/>
        </w:rPr>
        <w:t>II</w:t>
      </w:r>
      <w:r w:rsidR="00E64FFA">
        <w:rPr>
          <w:rFonts w:ascii="Cambria" w:hAnsi="Cambria" w:cs="Arial"/>
          <w:b/>
          <w:sz w:val="22"/>
          <w:szCs w:val="22"/>
        </w:rPr>
        <w:t>.</w:t>
      </w:r>
      <w:r w:rsidRPr="00D92557">
        <w:rPr>
          <w:rFonts w:ascii="Cambria" w:hAnsi="Cambria" w:cs="Arial"/>
          <w:b/>
          <w:sz w:val="22"/>
          <w:szCs w:val="22"/>
        </w:rPr>
        <w:t xml:space="preserve"> </w:t>
      </w:r>
      <w:r w:rsidRPr="00D92557" w:rsidR="006A1FC1">
        <w:rPr>
          <w:rFonts w:ascii="Cambria" w:hAnsi="Cambria" w:cs="Arial"/>
          <w:b/>
          <w:sz w:val="22"/>
          <w:szCs w:val="22"/>
        </w:rPr>
        <w:t>ARTIKELSGEWIJZE TOELICHTING</w:t>
      </w:r>
    </w:p>
    <w:p w:rsidRPr="00D92557" w:rsidR="00EB1999" w:rsidP="00192E90" w:rsidRDefault="00EB1999">
      <w:pPr>
        <w:rPr>
          <w:rFonts w:ascii="Cambria" w:hAnsi="Cambria" w:cs="Arial"/>
          <w:b/>
          <w:sz w:val="22"/>
          <w:szCs w:val="22"/>
        </w:rPr>
      </w:pPr>
    </w:p>
    <w:p w:rsidRPr="00D92557" w:rsidR="00192E90" w:rsidP="00192E90" w:rsidRDefault="00192E90">
      <w:pPr>
        <w:rPr>
          <w:rFonts w:ascii="Cambria" w:hAnsi="Cambria" w:cs="Arial"/>
          <w:b/>
          <w:sz w:val="22"/>
          <w:szCs w:val="22"/>
        </w:rPr>
      </w:pPr>
    </w:p>
    <w:p w:rsidRPr="00D92557" w:rsidR="00B940E1" w:rsidP="00EB1999" w:rsidRDefault="006A1FC1">
      <w:pPr>
        <w:spacing w:after="240"/>
        <w:rPr>
          <w:rFonts w:ascii="Cambria" w:hAnsi="Cambria" w:cs="Arial"/>
          <w:b/>
          <w:sz w:val="22"/>
          <w:szCs w:val="22"/>
        </w:rPr>
      </w:pPr>
      <w:r w:rsidRPr="00D92557">
        <w:rPr>
          <w:rFonts w:ascii="Cambria" w:hAnsi="Cambria" w:cs="Arial"/>
          <w:b/>
          <w:sz w:val="22"/>
          <w:szCs w:val="22"/>
        </w:rPr>
        <w:t>PREAMBULE</w:t>
      </w:r>
    </w:p>
    <w:p w:rsidRPr="00D92557" w:rsidR="008D22B9" w:rsidP="00EB1999" w:rsidRDefault="008D22B9">
      <w:pPr>
        <w:jc w:val="both"/>
        <w:rPr>
          <w:rFonts w:ascii="Cambria" w:hAnsi="Cambria" w:cs="Arial"/>
          <w:sz w:val="22"/>
          <w:szCs w:val="22"/>
        </w:rPr>
      </w:pPr>
      <w:r w:rsidRPr="00D92557">
        <w:rPr>
          <w:rFonts w:ascii="Cambria" w:hAnsi="Cambria" w:cs="Arial"/>
          <w:sz w:val="22"/>
          <w:szCs w:val="22"/>
        </w:rPr>
        <w:t xml:space="preserve">De preambule bevat een opsomming van intenties en grondslagen die de context vormen van het verdrag. Beide partijen benadrukken de gezamenlijke wens om hun banden te versterken en duurzame betrekkingen te ontwikkelen, waarbij zij </w:t>
      </w:r>
      <w:r w:rsidRPr="00D92557" w:rsidR="00B812CF">
        <w:rPr>
          <w:rFonts w:ascii="Cambria" w:hAnsi="Cambria" w:cs="Arial"/>
          <w:sz w:val="22"/>
          <w:szCs w:val="22"/>
        </w:rPr>
        <w:t>tevens wijzen op de verschillende ontwikkelingsstadia van de partijen en de door Vietnam geboekte vooruitgang op het gebied van</w:t>
      </w:r>
      <w:r w:rsidRPr="00D92557" w:rsidR="00F14E6C">
        <w:rPr>
          <w:rFonts w:ascii="Cambria" w:hAnsi="Cambria" w:cs="Arial"/>
          <w:sz w:val="22"/>
          <w:szCs w:val="22"/>
        </w:rPr>
        <w:t xml:space="preserve"> de</w:t>
      </w:r>
      <w:r w:rsidRPr="00D92557" w:rsidR="00B812CF">
        <w:rPr>
          <w:rFonts w:ascii="Cambria" w:hAnsi="Cambria" w:cs="Arial"/>
          <w:sz w:val="22"/>
          <w:szCs w:val="22"/>
        </w:rPr>
        <w:t xml:space="preserve"> millenniumdoelstellingen. </w:t>
      </w:r>
      <w:r w:rsidRPr="00D92557">
        <w:rPr>
          <w:rFonts w:ascii="Cambria" w:hAnsi="Cambria" w:cs="Arial"/>
          <w:sz w:val="22"/>
          <w:szCs w:val="22"/>
        </w:rPr>
        <w:t>Specifiek wordt gewezen op het belang van mensenrechten, goed bestuur,</w:t>
      </w:r>
      <w:r w:rsidRPr="00D92557" w:rsidR="00B812CF">
        <w:rPr>
          <w:rFonts w:ascii="Cambria" w:hAnsi="Cambria" w:cs="Arial"/>
          <w:sz w:val="22"/>
          <w:szCs w:val="22"/>
        </w:rPr>
        <w:t xml:space="preserve"> ontwikkelingssamenwerking,</w:t>
      </w:r>
      <w:r w:rsidRPr="00D92557">
        <w:rPr>
          <w:rFonts w:ascii="Cambria" w:hAnsi="Cambria" w:cs="Arial"/>
          <w:sz w:val="22"/>
          <w:szCs w:val="22"/>
        </w:rPr>
        <w:t xml:space="preserve"> de bestrijding van </w:t>
      </w:r>
      <w:r w:rsidRPr="00D92557" w:rsidR="007555F0">
        <w:rPr>
          <w:rFonts w:ascii="Cambria" w:hAnsi="Cambria" w:cs="Arial"/>
          <w:sz w:val="22"/>
          <w:szCs w:val="22"/>
        </w:rPr>
        <w:t xml:space="preserve">corruptie, </w:t>
      </w:r>
      <w:r w:rsidRPr="00D92557">
        <w:rPr>
          <w:rFonts w:ascii="Cambria" w:hAnsi="Cambria" w:cs="Arial"/>
          <w:sz w:val="22"/>
          <w:szCs w:val="22"/>
        </w:rPr>
        <w:t>massave</w:t>
      </w:r>
      <w:r w:rsidRPr="00D92557" w:rsidR="00B812CF">
        <w:rPr>
          <w:rFonts w:ascii="Cambria" w:hAnsi="Cambria" w:cs="Arial"/>
          <w:sz w:val="22"/>
          <w:szCs w:val="22"/>
        </w:rPr>
        <w:t>rnietigingswapens, terrorisme en</w:t>
      </w:r>
      <w:r w:rsidRPr="00D92557">
        <w:rPr>
          <w:rFonts w:ascii="Cambria" w:hAnsi="Cambria" w:cs="Arial"/>
          <w:sz w:val="22"/>
          <w:szCs w:val="22"/>
        </w:rPr>
        <w:t xml:space="preserve"> grensoverschrijdende misdaad. </w:t>
      </w:r>
    </w:p>
    <w:p w:rsidRPr="00D92557" w:rsidR="00192E90" w:rsidP="00192E90" w:rsidRDefault="00192E90">
      <w:pPr>
        <w:rPr>
          <w:rFonts w:ascii="Cambria" w:hAnsi="Cambria" w:cs="Arial"/>
          <w:sz w:val="22"/>
          <w:szCs w:val="22"/>
        </w:rPr>
      </w:pPr>
    </w:p>
    <w:p w:rsidRPr="00D92557" w:rsidR="00B812CF" w:rsidP="00D0391E" w:rsidRDefault="00B812CF">
      <w:pPr>
        <w:spacing w:after="240"/>
        <w:rPr>
          <w:rFonts w:ascii="Cambria" w:hAnsi="Cambria" w:cs="Arial"/>
          <w:sz w:val="22"/>
          <w:szCs w:val="22"/>
        </w:rPr>
      </w:pPr>
      <w:r w:rsidRPr="00D92557">
        <w:rPr>
          <w:rFonts w:ascii="Cambria" w:hAnsi="Cambria" w:cs="Arial"/>
          <w:b/>
          <w:sz w:val="22"/>
          <w:szCs w:val="22"/>
        </w:rPr>
        <w:t>Titel I: Aard en Toepassingsgebied (artikelen 1 tot en met 4)</w:t>
      </w:r>
    </w:p>
    <w:p w:rsidRPr="00D92557" w:rsidR="006B5C6C" w:rsidP="00B47AB8" w:rsidRDefault="00B812CF">
      <w:pPr>
        <w:jc w:val="both"/>
        <w:rPr>
          <w:rFonts w:ascii="Cambria" w:hAnsi="Cambria" w:cs="Arial"/>
          <w:sz w:val="22"/>
          <w:szCs w:val="22"/>
        </w:rPr>
      </w:pPr>
      <w:r w:rsidRPr="00D92557">
        <w:rPr>
          <w:rFonts w:ascii="Cambria" w:hAnsi="Cambria" w:cs="Arial"/>
          <w:sz w:val="22"/>
          <w:szCs w:val="22"/>
        </w:rPr>
        <w:t xml:space="preserve">In artikel 1 worden de algemene beginselen van de samenwerking vastgelegd. De EU hecht veel waarde aan het eerste lid </w:t>
      </w:r>
      <w:r w:rsidRPr="00B47AB8">
        <w:rPr>
          <w:rFonts w:ascii="Cambria" w:hAnsi="Cambria" w:cs="Arial"/>
          <w:sz w:val="22"/>
          <w:szCs w:val="22"/>
        </w:rPr>
        <w:t>van dit artikel waarin het eerbiedigen van democratische beginselen en mensenrechten wordt aangemerkt als ‘essentieel element’ van de overeenkomst. Dit betekent dat, bij schending van dit essentiële e</w:t>
      </w:r>
      <w:r w:rsidRPr="00B47AB8" w:rsidR="00B174B6">
        <w:rPr>
          <w:rFonts w:ascii="Cambria" w:hAnsi="Cambria" w:cs="Arial"/>
          <w:sz w:val="22"/>
          <w:szCs w:val="22"/>
        </w:rPr>
        <w:t xml:space="preserve">lement door een van de partijen er sprake is van een </w:t>
      </w:r>
      <w:r w:rsidRPr="00B47AB8" w:rsidR="00DC43B7">
        <w:rPr>
          <w:rFonts w:ascii="Cambria" w:hAnsi="Cambria" w:cs="Arial"/>
          <w:sz w:val="22"/>
          <w:szCs w:val="22"/>
        </w:rPr>
        <w:t xml:space="preserve">materiele </w:t>
      </w:r>
      <w:r w:rsidRPr="00B47AB8" w:rsidR="00B174B6">
        <w:rPr>
          <w:rFonts w:ascii="Cambria" w:hAnsi="Cambria" w:cs="Arial"/>
          <w:sz w:val="22"/>
          <w:szCs w:val="22"/>
        </w:rPr>
        <w:t>schending van de overeenkomst. D</w:t>
      </w:r>
      <w:r w:rsidRPr="00B47AB8">
        <w:rPr>
          <w:rFonts w:ascii="Cambria" w:hAnsi="Cambria" w:cs="Arial"/>
          <w:sz w:val="22"/>
          <w:szCs w:val="22"/>
        </w:rPr>
        <w:t xml:space="preserve">e andere partij </w:t>
      </w:r>
      <w:r w:rsidRPr="00B47AB8" w:rsidR="00B174B6">
        <w:rPr>
          <w:rFonts w:ascii="Cambria" w:hAnsi="Cambria" w:cs="Arial"/>
          <w:sz w:val="22"/>
          <w:szCs w:val="22"/>
        </w:rPr>
        <w:t xml:space="preserve">kan </w:t>
      </w:r>
      <w:r w:rsidRPr="00B47AB8" w:rsidR="00FD1906">
        <w:rPr>
          <w:rFonts w:ascii="Cambria" w:hAnsi="Cambria" w:cs="Arial"/>
          <w:sz w:val="22"/>
          <w:szCs w:val="22"/>
        </w:rPr>
        <w:t xml:space="preserve">“passende </w:t>
      </w:r>
      <w:r w:rsidRPr="00B47AB8" w:rsidR="00B174B6">
        <w:rPr>
          <w:rFonts w:ascii="Cambria" w:hAnsi="Cambria" w:cs="Arial"/>
          <w:sz w:val="22"/>
          <w:szCs w:val="22"/>
        </w:rPr>
        <w:t>maatregelen</w:t>
      </w:r>
      <w:r w:rsidRPr="00B47AB8" w:rsidR="00FD1906">
        <w:rPr>
          <w:rFonts w:ascii="Cambria" w:hAnsi="Cambria" w:cs="Arial"/>
          <w:sz w:val="22"/>
          <w:szCs w:val="22"/>
        </w:rPr>
        <w:t>”</w:t>
      </w:r>
      <w:r w:rsidRPr="00B47AB8">
        <w:rPr>
          <w:rFonts w:ascii="Cambria" w:hAnsi="Cambria" w:cs="Arial"/>
          <w:sz w:val="22"/>
          <w:szCs w:val="22"/>
        </w:rPr>
        <w:t xml:space="preserve"> nemen</w:t>
      </w:r>
      <w:r w:rsidRPr="00B47AB8" w:rsidR="00FD1906">
        <w:rPr>
          <w:rFonts w:ascii="Cambria" w:hAnsi="Cambria" w:cs="Arial"/>
          <w:sz w:val="22"/>
          <w:szCs w:val="22"/>
        </w:rPr>
        <w:t xml:space="preserve"> (waaronder in ultimo het opschorten van de </w:t>
      </w:r>
      <w:r w:rsidRPr="00B47AB8" w:rsidR="00B52FA8">
        <w:rPr>
          <w:rFonts w:ascii="Cambria" w:hAnsi="Cambria" w:cs="Arial"/>
          <w:sz w:val="22"/>
          <w:szCs w:val="22"/>
        </w:rPr>
        <w:t>o</w:t>
      </w:r>
      <w:r w:rsidRPr="00B47AB8" w:rsidR="00FD1906">
        <w:rPr>
          <w:rFonts w:ascii="Cambria" w:hAnsi="Cambria" w:cs="Arial"/>
          <w:sz w:val="22"/>
          <w:szCs w:val="22"/>
        </w:rPr>
        <w:t>vereenkomst)</w:t>
      </w:r>
      <w:r w:rsidRPr="00B47AB8">
        <w:rPr>
          <w:rFonts w:ascii="Cambria" w:hAnsi="Cambria" w:cs="Arial"/>
          <w:sz w:val="22"/>
          <w:szCs w:val="22"/>
        </w:rPr>
        <w:t xml:space="preserve">. </w:t>
      </w:r>
      <w:r w:rsidRPr="00B47AB8" w:rsidR="007555F0">
        <w:rPr>
          <w:rFonts w:ascii="Cambria" w:hAnsi="Cambria" w:cs="Arial"/>
          <w:sz w:val="22"/>
          <w:szCs w:val="22"/>
        </w:rPr>
        <w:t>Zie hierover de toelichting bij artikel 57.</w:t>
      </w:r>
    </w:p>
    <w:p w:rsidRPr="00D92557" w:rsidR="006B5C6C" w:rsidP="00192E90" w:rsidRDefault="006B5C6C">
      <w:pPr>
        <w:rPr>
          <w:rFonts w:ascii="Cambria" w:hAnsi="Cambria" w:cs="Arial"/>
          <w:sz w:val="22"/>
          <w:szCs w:val="22"/>
        </w:rPr>
      </w:pPr>
    </w:p>
    <w:p w:rsidRPr="00D92557" w:rsidR="00B812CF" w:rsidP="00B47AB8" w:rsidRDefault="00E6273C">
      <w:pPr>
        <w:jc w:val="both"/>
        <w:rPr>
          <w:rFonts w:ascii="Cambria" w:hAnsi="Cambria" w:cs="Arial"/>
          <w:sz w:val="22"/>
          <w:szCs w:val="22"/>
        </w:rPr>
      </w:pPr>
      <w:r w:rsidRPr="00B47AB8">
        <w:rPr>
          <w:rFonts w:ascii="Cambria" w:hAnsi="Cambria" w:cs="Arial"/>
          <w:sz w:val="22"/>
          <w:szCs w:val="22"/>
        </w:rPr>
        <w:t xml:space="preserve">In het tweede lid van artikel </w:t>
      </w:r>
      <w:r w:rsidRPr="00B47AB8" w:rsidR="00B52FA8">
        <w:rPr>
          <w:rFonts w:ascii="Cambria" w:hAnsi="Cambria" w:cs="Arial"/>
          <w:sz w:val="22"/>
          <w:szCs w:val="22"/>
        </w:rPr>
        <w:t xml:space="preserve">1 </w:t>
      </w:r>
      <w:r w:rsidRPr="00B47AB8">
        <w:rPr>
          <w:rFonts w:ascii="Cambria" w:hAnsi="Cambria" w:cs="Arial"/>
          <w:sz w:val="22"/>
          <w:szCs w:val="22"/>
        </w:rPr>
        <w:t>wordt s</w:t>
      </w:r>
      <w:r w:rsidRPr="00B47AB8" w:rsidR="008A53EA">
        <w:rPr>
          <w:rFonts w:ascii="Cambria" w:hAnsi="Cambria" w:cs="Arial"/>
          <w:sz w:val="22"/>
          <w:szCs w:val="22"/>
        </w:rPr>
        <w:t>amenwerking in het verwezenlijken van de</w:t>
      </w:r>
      <w:r w:rsidRPr="00B47AB8" w:rsidR="009F37B6">
        <w:rPr>
          <w:rFonts w:ascii="Cambria" w:hAnsi="Cambria" w:cs="Arial"/>
          <w:sz w:val="22"/>
          <w:szCs w:val="22"/>
        </w:rPr>
        <w:t xml:space="preserve"> internationale</w:t>
      </w:r>
      <w:r w:rsidRPr="00B47AB8" w:rsidR="008A53EA">
        <w:rPr>
          <w:rFonts w:ascii="Cambria" w:hAnsi="Cambria" w:cs="Arial"/>
          <w:sz w:val="22"/>
          <w:szCs w:val="22"/>
        </w:rPr>
        <w:t xml:space="preserve"> ontwikkelingsdoelstellingen, inclusi</w:t>
      </w:r>
      <w:r w:rsidRPr="00B47AB8" w:rsidR="009F37B6">
        <w:rPr>
          <w:rFonts w:ascii="Cambria" w:hAnsi="Cambria" w:cs="Arial"/>
          <w:sz w:val="22"/>
          <w:szCs w:val="22"/>
        </w:rPr>
        <w:t>ef de millenniumdoelstellingen</w:t>
      </w:r>
      <w:r w:rsidRPr="00B47AB8" w:rsidR="008A53EA">
        <w:rPr>
          <w:rFonts w:ascii="Cambria" w:hAnsi="Cambria" w:cs="Arial"/>
          <w:sz w:val="22"/>
          <w:szCs w:val="22"/>
        </w:rPr>
        <w:t xml:space="preserve"> aangemerkt als essentieel element</w:t>
      </w:r>
      <w:r w:rsidRPr="00B47AB8" w:rsidR="006674A2">
        <w:rPr>
          <w:rFonts w:ascii="Cambria" w:hAnsi="Cambria" w:cs="Arial"/>
          <w:sz w:val="22"/>
          <w:szCs w:val="22"/>
        </w:rPr>
        <w:t xml:space="preserve">. </w:t>
      </w:r>
      <w:r w:rsidRPr="00B47AB8">
        <w:rPr>
          <w:rFonts w:ascii="Cambria" w:hAnsi="Cambria" w:cs="Arial"/>
          <w:sz w:val="22"/>
          <w:szCs w:val="22"/>
        </w:rPr>
        <w:t xml:space="preserve">Het is de eerste keer dat, naast mensenrechten en massavernietigingswapens, </w:t>
      </w:r>
      <w:r w:rsidRPr="00B47AB8" w:rsidR="00FD1906">
        <w:rPr>
          <w:rFonts w:ascii="Cambria" w:hAnsi="Cambria" w:cs="Arial"/>
          <w:sz w:val="22"/>
          <w:szCs w:val="22"/>
        </w:rPr>
        <w:t xml:space="preserve">een </w:t>
      </w:r>
      <w:r w:rsidRPr="00B47AB8">
        <w:rPr>
          <w:rFonts w:ascii="Cambria" w:hAnsi="Cambria" w:cs="Arial"/>
          <w:sz w:val="22"/>
          <w:szCs w:val="22"/>
        </w:rPr>
        <w:t xml:space="preserve">bepaling </w:t>
      </w:r>
      <w:r w:rsidRPr="00B47AB8" w:rsidR="00FD1906">
        <w:rPr>
          <w:rFonts w:ascii="Cambria" w:hAnsi="Cambria" w:cs="Arial"/>
          <w:sz w:val="22"/>
          <w:szCs w:val="22"/>
        </w:rPr>
        <w:t xml:space="preserve">inzake ontwikkelingssamenwerking </w:t>
      </w:r>
      <w:r w:rsidRPr="00B47AB8">
        <w:rPr>
          <w:rFonts w:ascii="Cambria" w:hAnsi="Cambria" w:cs="Arial"/>
          <w:sz w:val="22"/>
          <w:szCs w:val="22"/>
        </w:rPr>
        <w:t xml:space="preserve">als </w:t>
      </w:r>
      <w:r w:rsidRPr="00B47AB8" w:rsidR="00FD1906">
        <w:rPr>
          <w:rFonts w:ascii="Cambria" w:hAnsi="Cambria" w:cs="Arial"/>
          <w:sz w:val="22"/>
          <w:szCs w:val="22"/>
        </w:rPr>
        <w:t>‘</w:t>
      </w:r>
      <w:r w:rsidRPr="00B47AB8">
        <w:rPr>
          <w:rFonts w:ascii="Cambria" w:hAnsi="Cambria" w:cs="Arial"/>
          <w:sz w:val="22"/>
          <w:szCs w:val="22"/>
        </w:rPr>
        <w:t>essentieel element</w:t>
      </w:r>
      <w:r w:rsidRPr="00B47AB8" w:rsidR="00FD1906">
        <w:rPr>
          <w:rFonts w:ascii="Cambria" w:hAnsi="Cambria" w:cs="Arial"/>
          <w:sz w:val="22"/>
          <w:szCs w:val="22"/>
        </w:rPr>
        <w:t xml:space="preserve">’  in een </w:t>
      </w:r>
      <w:r w:rsidRPr="00B47AB8" w:rsidR="007555F0">
        <w:rPr>
          <w:rFonts w:ascii="Cambria" w:hAnsi="Cambria" w:cs="Arial"/>
          <w:sz w:val="22"/>
          <w:szCs w:val="22"/>
        </w:rPr>
        <w:t>o</w:t>
      </w:r>
      <w:r w:rsidRPr="00B47AB8" w:rsidR="00FD1906">
        <w:rPr>
          <w:rFonts w:ascii="Cambria" w:hAnsi="Cambria" w:cs="Arial"/>
          <w:sz w:val="22"/>
          <w:szCs w:val="22"/>
        </w:rPr>
        <w:t xml:space="preserve">vereenkomst van de EU met een derde land </w:t>
      </w:r>
      <w:r w:rsidRPr="00B47AB8">
        <w:rPr>
          <w:rFonts w:ascii="Cambria" w:hAnsi="Cambria" w:cs="Arial"/>
          <w:sz w:val="22"/>
          <w:szCs w:val="22"/>
        </w:rPr>
        <w:t>wordt aangemerkt</w:t>
      </w:r>
      <w:r w:rsidRPr="00B47AB8" w:rsidR="00FD1906">
        <w:rPr>
          <w:rFonts w:ascii="Cambria" w:hAnsi="Cambria" w:cs="Arial"/>
          <w:sz w:val="22"/>
          <w:szCs w:val="22"/>
        </w:rPr>
        <w:t xml:space="preserve">. </w:t>
      </w:r>
      <w:r w:rsidRPr="00B47AB8" w:rsidR="00F05EA1">
        <w:rPr>
          <w:rFonts w:ascii="Cambria" w:hAnsi="Cambria" w:cs="Arial"/>
          <w:sz w:val="22"/>
          <w:szCs w:val="22"/>
        </w:rPr>
        <w:t xml:space="preserve">Partijen </w:t>
      </w:r>
      <w:r w:rsidRPr="00B47AB8" w:rsidR="00254F33">
        <w:rPr>
          <w:rFonts w:ascii="Cambria" w:hAnsi="Cambria" w:cs="Arial"/>
          <w:sz w:val="22"/>
          <w:szCs w:val="22"/>
        </w:rPr>
        <w:t>her</w:t>
      </w:r>
      <w:r w:rsidRPr="00B47AB8">
        <w:rPr>
          <w:rFonts w:ascii="Cambria" w:hAnsi="Cambria" w:cs="Arial"/>
          <w:sz w:val="22"/>
          <w:szCs w:val="22"/>
        </w:rPr>
        <w:t>bevestigen met deze bepaling hun eerdere afspraken in internationaal verband</w:t>
      </w:r>
      <w:r w:rsidRPr="00B47AB8" w:rsidR="00F05EA1">
        <w:rPr>
          <w:rFonts w:ascii="Cambria" w:hAnsi="Cambria" w:cs="Arial"/>
          <w:sz w:val="22"/>
          <w:szCs w:val="22"/>
        </w:rPr>
        <w:t xml:space="preserve">, maar </w:t>
      </w:r>
      <w:r w:rsidRPr="00B47AB8">
        <w:rPr>
          <w:rFonts w:ascii="Cambria" w:hAnsi="Cambria" w:cs="Arial"/>
          <w:sz w:val="22"/>
          <w:szCs w:val="22"/>
        </w:rPr>
        <w:t xml:space="preserve">gaan </w:t>
      </w:r>
      <w:r w:rsidRPr="00B47AB8" w:rsidR="00F05EA1">
        <w:rPr>
          <w:rFonts w:ascii="Cambria" w:hAnsi="Cambria" w:cs="Arial"/>
          <w:sz w:val="22"/>
          <w:szCs w:val="22"/>
        </w:rPr>
        <w:t xml:space="preserve">hierbij </w:t>
      </w:r>
      <w:r w:rsidRPr="00B47AB8">
        <w:rPr>
          <w:rFonts w:ascii="Cambria" w:hAnsi="Cambria" w:cs="Arial"/>
          <w:sz w:val="22"/>
          <w:szCs w:val="22"/>
        </w:rPr>
        <w:t>geen (financiële) verplichtingen aan</w:t>
      </w:r>
      <w:r w:rsidRPr="00B47AB8" w:rsidR="008A53EA">
        <w:rPr>
          <w:rFonts w:ascii="Cambria" w:hAnsi="Cambria" w:cs="Arial"/>
          <w:sz w:val="22"/>
          <w:szCs w:val="22"/>
        </w:rPr>
        <w:t xml:space="preserve">. In artikel </w:t>
      </w:r>
      <w:r w:rsidRPr="00B47AB8" w:rsidR="00B52FA8">
        <w:rPr>
          <w:rFonts w:ascii="Cambria" w:hAnsi="Cambria" w:cs="Arial"/>
          <w:sz w:val="22"/>
          <w:szCs w:val="22"/>
        </w:rPr>
        <w:t xml:space="preserve">1 </w:t>
      </w:r>
      <w:r w:rsidRPr="00B47AB8" w:rsidR="008A53EA">
        <w:rPr>
          <w:rFonts w:ascii="Cambria" w:hAnsi="Cambria" w:cs="Arial"/>
          <w:sz w:val="22"/>
          <w:szCs w:val="22"/>
        </w:rPr>
        <w:t xml:space="preserve">geven de partijen tevens aan zich in te zetten voor duurzame ontwikkeling en </w:t>
      </w:r>
      <w:r w:rsidR="00663A18">
        <w:rPr>
          <w:rFonts w:ascii="Cambria" w:hAnsi="Cambria" w:cs="Arial"/>
          <w:sz w:val="22"/>
          <w:szCs w:val="22"/>
        </w:rPr>
        <w:t xml:space="preserve">zij </w:t>
      </w:r>
      <w:r w:rsidRPr="00B47AB8" w:rsidR="008A53EA">
        <w:rPr>
          <w:rFonts w:ascii="Cambria" w:hAnsi="Cambria" w:cs="Arial"/>
          <w:sz w:val="22"/>
          <w:szCs w:val="22"/>
        </w:rPr>
        <w:t>erkennen het belang van handel en preferentiële handelsprogramma’s voor de ontwikkeling van ontwikkelingslanden.</w:t>
      </w:r>
      <w:r w:rsidRPr="00D92557" w:rsidR="008A53EA">
        <w:rPr>
          <w:rFonts w:ascii="Cambria" w:hAnsi="Cambria" w:cs="Arial"/>
          <w:sz w:val="22"/>
          <w:szCs w:val="22"/>
        </w:rPr>
        <w:t xml:space="preserve"> </w:t>
      </w:r>
    </w:p>
    <w:p w:rsidRPr="00D92557" w:rsidR="00E6273C" w:rsidP="00192E90" w:rsidRDefault="00E6273C">
      <w:pPr>
        <w:rPr>
          <w:rFonts w:ascii="Cambria" w:hAnsi="Cambria" w:cs="Arial"/>
          <w:sz w:val="22"/>
          <w:szCs w:val="22"/>
        </w:rPr>
      </w:pPr>
    </w:p>
    <w:p w:rsidRPr="00D92557" w:rsidR="008A53EA" w:rsidP="00B47AB8" w:rsidRDefault="008A53EA">
      <w:pPr>
        <w:jc w:val="both"/>
        <w:rPr>
          <w:rFonts w:ascii="Cambria" w:hAnsi="Cambria" w:cs="Arial"/>
          <w:sz w:val="22"/>
          <w:szCs w:val="22"/>
        </w:rPr>
      </w:pPr>
      <w:r w:rsidRPr="00D92557">
        <w:rPr>
          <w:rFonts w:ascii="Cambria" w:hAnsi="Cambria" w:cs="Arial"/>
          <w:sz w:val="22"/>
          <w:szCs w:val="22"/>
        </w:rPr>
        <w:lastRenderedPageBreak/>
        <w:t>In arti</w:t>
      </w:r>
      <w:r w:rsidRPr="00D92557" w:rsidR="00F95913">
        <w:rPr>
          <w:rFonts w:ascii="Cambria" w:hAnsi="Cambria" w:cs="Arial"/>
          <w:sz w:val="22"/>
          <w:szCs w:val="22"/>
        </w:rPr>
        <w:t>kel</w:t>
      </w:r>
      <w:r w:rsidRPr="00D92557" w:rsidR="00B52FA8">
        <w:rPr>
          <w:rFonts w:ascii="Cambria" w:hAnsi="Cambria" w:cs="Arial"/>
          <w:sz w:val="22"/>
          <w:szCs w:val="22"/>
        </w:rPr>
        <w:t xml:space="preserve"> 2</w:t>
      </w:r>
      <w:r w:rsidRPr="00D92557" w:rsidR="00F95913">
        <w:rPr>
          <w:rFonts w:ascii="Cambria" w:hAnsi="Cambria" w:cs="Arial"/>
          <w:sz w:val="22"/>
          <w:szCs w:val="22"/>
        </w:rPr>
        <w:t xml:space="preserve"> wordt uiteengezet welke doelen worden </w:t>
      </w:r>
      <w:r w:rsidRPr="00D92557" w:rsidR="006B5C6C">
        <w:rPr>
          <w:rFonts w:ascii="Cambria" w:hAnsi="Cambria" w:cs="Arial"/>
          <w:sz w:val="22"/>
          <w:szCs w:val="22"/>
        </w:rPr>
        <w:t xml:space="preserve">beoogd </w:t>
      </w:r>
      <w:r w:rsidRPr="00D92557" w:rsidR="00F95913">
        <w:rPr>
          <w:rFonts w:ascii="Cambria" w:hAnsi="Cambria" w:cs="Arial"/>
          <w:sz w:val="22"/>
          <w:szCs w:val="22"/>
        </w:rPr>
        <w:t>met de sam</w:t>
      </w:r>
      <w:r w:rsidRPr="00D92557" w:rsidR="00F14E6C">
        <w:rPr>
          <w:rFonts w:ascii="Cambria" w:hAnsi="Cambria" w:cs="Arial"/>
          <w:sz w:val="22"/>
          <w:szCs w:val="22"/>
        </w:rPr>
        <w:t xml:space="preserve">enwerking en op welke wijze deze </w:t>
      </w:r>
      <w:r w:rsidRPr="00D92557" w:rsidR="00F95913">
        <w:rPr>
          <w:rFonts w:ascii="Cambria" w:hAnsi="Cambria" w:cs="Arial"/>
          <w:sz w:val="22"/>
          <w:szCs w:val="22"/>
        </w:rPr>
        <w:t xml:space="preserve">bereikt </w:t>
      </w:r>
      <w:r w:rsidRPr="00D92557" w:rsidR="003D4174">
        <w:rPr>
          <w:rFonts w:ascii="Cambria" w:hAnsi="Cambria" w:cs="Arial"/>
          <w:sz w:val="22"/>
          <w:szCs w:val="22"/>
        </w:rPr>
        <w:t xml:space="preserve">moeten </w:t>
      </w:r>
      <w:r w:rsidRPr="00D92557" w:rsidR="00F95913">
        <w:rPr>
          <w:rFonts w:ascii="Cambria" w:hAnsi="Cambria" w:cs="Arial"/>
          <w:sz w:val="22"/>
          <w:szCs w:val="22"/>
        </w:rPr>
        <w:t>worden. De samenwerking richt zich op een groot aantal sectoren door middel van een brede dialoog. De belangrijkst</w:t>
      </w:r>
      <w:r w:rsidRPr="00D92557" w:rsidR="006B5C6C">
        <w:rPr>
          <w:rFonts w:ascii="Cambria" w:hAnsi="Cambria" w:cs="Arial"/>
          <w:sz w:val="22"/>
          <w:szCs w:val="22"/>
        </w:rPr>
        <w:t xml:space="preserve">e samenwerkingsterreinen zijn handel en investeringen, ontwikkelingssamenwerking, justitie en veiligheid, </w:t>
      </w:r>
      <w:r w:rsidRPr="00D92557" w:rsidR="00CB62B7">
        <w:rPr>
          <w:rFonts w:ascii="Cambria" w:hAnsi="Cambria" w:cs="Arial"/>
          <w:sz w:val="22"/>
          <w:szCs w:val="22"/>
        </w:rPr>
        <w:t>massavernietigingswapens</w:t>
      </w:r>
      <w:r w:rsidR="00CB62B7">
        <w:rPr>
          <w:rFonts w:ascii="Cambria" w:hAnsi="Cambria" w:cs="Arial"/>
          <w:sz w:val="22"/>
          <w:szCs w:val="22"/>
        </w:rPr>
        <w:t>,</w:t>
      </w:r>
      <w:r w:rsidRPr="00D92557" w:rsidR="00CB62B7">
        <w:rPr>
          <w:rFonts w:ascii="Cambria" w:hAnsi="Cambria" w:cs="Arial"/>
          <w:sz w:val="22"/>
          <w:szCs w:val="22"/>
        </w:rPr>
        <w:t xml:space="preserve"> </w:t>
      </w:r>
      <w:r w:rsidRPr="00D92557" w:rsidR="006B5C6C">
        <w:rPr>
          <w:rFonts w:ascii="Cambria" w:hAnsi="Cambria" w:cs="Arial"/>
          <w:sz w:val="22"/>
          <w:szCs w:val="22"/>
        </w:rPr>
        <w:t xml:space="preserve">migratie, oorlogsresten en de bestrijding van terrorisme. </w:t>
      </w:r>
    </w:p>
    <w:p w:rsidRPr="00D92557" w:rsidR="006B5C6C" w:rsidP="00192E90" w:rsidRDefault="006B5C6C">
      <w:pPr>
        <w:rPr>
          <w:rFonts w:ascii="Cambria" w:hAnsi="Cambria" w:cs="Arial"/>
          <w:sz w:val="22"/>
          <w:szCs w:val="22"/>
        </w:rPr>
      </w:pPr>
    </w:p>
    <w:p w:rsidRPr="00D92557" w:rsidR="006B5C6C" w:rsidP="00B47AB8" w:rsidRDefault="006B5C6C">
      <w:pPr>
        <w:jc w:val="both"/>
        <w:rPr>
          <w:rFonts w:ascii="Cambria" w:hAnsi="Cambria" w:cs="Arial"/>
          <w:sz w:val="22"/>
          <w:szCs w:val="22"/>
        </w:rPr>
      </w:pPr>
      <w:r w:rsidRPr="00D92557">
        <w:rPr>
          <w:rFonts w:ascii="Cambria" w:hAnsi="Cambria" w:cs="Arial"/>
          <w:sz w:val="22"/>
          <w:szCs w:val="22"/>
        </w:rPr>
        <w:t>Met artikel</w:t>
      </w:r>
      <w:r w:rsidRPr="00D92557" w:rsidR="00B52FA8">
        <w:rPr>
          <w:rFonts w:ascii="Cambria" w:hAnsi="Cambria" w:cs="Arial"/>
          <w:sz w:val="22"/>
          <w:szCs w:val="22"/>
        </w:rPr>
        <w:t xml:space="preserve"> 3</w:t>
      </w:r>
      <w:r w:rsidRPr="00D92557">
        <w:rPr>
          <w:rFonts w:ascii="Cambria" w:hAnsi="Cambria" w:cs="Arial"/>
          <w:sz w:val="22"/>
          <w:szCs w:val="22"/>
        </w:rPr>
        <w:t xml:space="preserve"> komen de partijen overeen te blijven samenwerken in regionale en internationale fora en organisaties </w:t>
      </w:r>
      <w:r w:rsidRPr="00D92557" w:rsidR="00F05EA1">
        <w:rPr>
          <w:rFonts w:ascii="Cambria" w:hAnsi="Cambria" w:cs="Arial"/>
          <w:sz w:val="22"/>
          <w:szCs w:val="22"/>
        </w:rPr>
        <w:t xml:space="preserve">zoals </w:t>
      </w:r>
      <w:r w:rsidRPr="00D92557">
        <w:rPr>
          <w:rFonts w:ascii="Cambria" w:hAnsi="Cambria" w:cs="Arial"/>
          <w:sz w:val="22"/>
          <w:szCs w:val="22"/>
        </w:rPr>
        <w:t xml:space="preserve">onder andere de VN, ASEAN en WTO. Daarnaast zeggen de partijen toe samenwerking tussen wetenschappelijke organisaties, het bedrijfsleven, non-gouvernementele organisaties en media te </w:t>
      </w:r>
      <w:r w:rsidRPr="00D92557" w:rsidR="00F14E6C">
        <w:rPr>
          <w:rFonts w:ascii="Cambria" w:hAnsi="Cambria" w:cs="Arial"/>
          <w:sz w:val="22"/>
          <w:szCs w:val="22"/>
        </w:rPr>
        <w:t xml:space="preserve">bevorderen. </w:t>
      </w:r>
    </w:p>
    <w:p w:rsidRPr="00D92557" w:rsidR="00C020A0" w:rsidP="00192E90" w:rsidRDefault="00C020A0">
      <w:pPr>
        <w:rPr>
          <w:rFonts w:ascii="Cambria" w:hAnsi="Cambria" w:cs="Arial"/>
          <w:sz w:val="22"/>
          <w:szCs w:val="22"/>
        </w:rPr>
      </w:pPr>
    </w:p>
    <w:p w:rsidRPr="00D92557" w:rsidR="00F14E6C" w:rsidP="00B47AB8" w:rsidRDefault="00C020A0">
      <w:pPr>
        <w:jc w:val="both"/>
        <w:rPr>
          <w:rFonts w:ascii="Cambria" w:hAnsi="Cambria" w:cs="Arial"/>
          <w:sz w:val="22"/>
          <w:szCs w:val="22"/>
        </w:rPr>
      </w:pPr>
      <w:r w:rsidRPr="00D92557">
        <w:rPr>
          <w:rFonts w:ascii="Cambria" w:hAnsi="Cambria" w:cs="Arial"/>
          <w:sz w:val="22"/>
          <w:szCs w:val="22"/>
        </w:rPr>
        <w:t xml:space="preserve">De samenwerking die met deze overeenkomst wordt overeengekomen zal, op basis van artikel 4, plaatsvinden in een bilateraal of regionaal kader. De partijen kunnen ook financiële steun geven aan de </w:t>
      </w:r>
      <w:r w:rsidRPr="00D92557" w:rsidR="007D4676">
        <w:rPr>
          <w:rFonts w:ascii="Cambria" w:hAnsi="Cambria" w:cs="Arial"/>
          <w:sz w:val="22"/>
          <w:szCs w:val="22"/>
        </w:rPr>
        <w:t>samenwerking</w:t>
      </w:r>
      <w:r w:rsidRPr="00D92557">
        <w:rPr>
          <w:rFonts w:ascii="Cambria" w:hAnsi="Cambria" w:cs="Arial"/>
          <w:sz w:val="22"/>
          <w:szCs w:val="22"/>
        </w:rPr>
        <w:t xml:space="preserve">, vooral aan </w:t>
      </w:r>
      <w:r w:rsidRPr="00D92557" w:rsidR="007D4676">
        <w:rPr>
          <w:rFonts w:ascii="Cambria" w:hAnsi="Cambria" w:cs="Arial"/>
          <w:sz w:val="22"/>
          <w:szCs w:val="22"/>
        </w:rPr>
        <w:t>de</w:t>
      </w:r>
      <w:r w:rsidRPr="00D92557">
        <w:rPr>
          <w:rFonts w:ascii="Cambria" w:hAnsi="Cambria" w:cs="Arial"/>
          <w:sz w:val="22"/>
          <w:szCs w:val="22"/>
        </w:rPr>
        <w:t xml:space="preserve"> sociaaleconomische hervormingen via onder andere seminars, workshops en uitwisseling van deskundigheid.</w:t>
      </w:r>
    </w:p>
    <w:p w:rsidRPr="00D92557" w:rsidR="007D4676" w:rsidP="00192E90" w:rsidRDefault="007D4676">
      <w:pPr>
        <w:rPr>
          <w:rFonts w:ascii="Cambria" w:hAnsi="Cambria" w:cs="Arial"/>
          <w:sz w:val="22"/>
          <w:szCs w:val="22"/>
        </w:rPr>
      </w:pPr>
    </w:p>
    <w:p w:rsidRPr="00D92557" w:rsidR="007D4676" w:rsidP="00D0391E" w:rsidRDefault="007D4676">
      <w:pPr>
        <w:spacing w:after="240"/>
        <w:rPr>
          <w:rFonts w:ascii="Cambria" w:hAnsi="Cambria" w:cs="Arial"/>
          <w:sz w:val="22"/>
          <w:szCs w:val="22"/>
        </w:rPr>
      </w:pPr>
      <w:r w:rsidRPr="00D92557">
        <w:rPr>
          <w:rFonts w:ascii="Cambria" w:hAnsi="Cambria" w:cs="Arial"/>
          <w:b/>
          <w:sz w:val="22"/>
          <w:szCs w:val="22"/>
        </w:rPr>
        <w:t>Titel II: Ontwikkelingssamenwerking</w:t>
      </w:r>
      <w:r w:rsidRPr="00D92557" w:rsidR="003D4174">
        <w:rPr>
          <w:rFonts w:ascii="Cambria" w:hAnsi="Cambria" w:cs="Arial"/>
          <w:b/>
          <w:sz w:val="22"/>
          <w:szCs w:val="22"/>
        </w:rPr>
        <w:t xml:space="preserve"> (artikelen 5 tot en met 7)</w:t>
      </w:r>
    </w:p>
    <w:p w:rsidR="00B47AB8" w:rsidP="00B47AB8" w:rsidRDefault="00F14E6C">
      <w:pPr>
        <w:jc w:val="both"/>
        <w:rPr>
          <w:rFonts w:ascii="Cambria" w:hAnsi="Cambria" w:cs="Arial"/>
          <w:sz w:val="22"/>
          <w:szCs w:val="22"/>
        </w:rPr>
      </w:pPr>
      <w:r w:rsidRPr="00D92557">
        <w:rPr>
          <w:rFonts w:ascii="Cambria" w:hAnsi="Cambria" w:cs="Arial"/>
          <w:sz w:val="22"/>
          <w:szCs w:val="22"/>
        </w:rPr>
        <w:t xml:space="preserve">In artikel </w:t>
      </w:r>
      <w:r w:rsidRPr="00D92557" w:rsidR="00B52FA8">
        <w:rPr>
          <w:rFonts w:ascii="Cambria" w:hAnsi="Cambria" w:cs="Arial"/>
          <w:sz w:val="22"/>
          <w:szCs w:val="22"/>
        </w:rPr>
        <w:t xml:space="preserve">5 </w:t>
      </w:r>
      <w:r w:rsidRPr="00D92557">
        <w:rPr>
          <w:rFonts w:ascii="Cambria" w:hAnsi="Cambria" w:cs="Arial"/>
          <w:sz w:val="22"/>
          <w:szCs w:val="22"/>
        </w:rPr>
        <w:t>worden de belangrijkste doelstellingen van ontwikkelingssamenwerking omschreven: het verwezenlijken van millenniumdoelstellingen, het uitbannen van armoede, duurzame ontwikkeling en integratie in de werelde</w:t>
      </w:r>
      <w:r w:rsidRPr="00D92557" w:rsidR="00165E9B">
        <w:rPr>
          <w:rFonts w:ascii="Cambria" w:hAnsi="Cambria" w:cs="Arial"/>
          <w:sz w:val="22"/>
          <w:szCs w:val="22"/>
        </w:rPr>
        <w:t xml:space="preserve">conomie. </w:t>
      </w:r>
    </w:p>
    <w:p w:rsidR="00B47AB8" w:rsidP="00B47AB8" w:rsidRDefault="00B47AB8">
      <w:pPr>
        <w:jc w:val="both"/>
        <w:rPr>
          <w:rFonts w:ascii="Cambria" w:hAnsi="Cambria" w:cs="Arial"/>
          <w:sz w:val="22"/>
          <w:szCs w:val="22"/>
        </w:rPr>
      </w:pPr>
    </w:p>
    <w:p w:rsidRPr="00D92557" w:rsidR="007D4676" w:rsidP="00B47AB8" w:rsidRDefault="00165E9B">
      <w:pPr>
        <w:jc w:val="both"/>
        <w:rPr>
          <w:rFonts w:ascii="Cambria" w:hAnsi="Cambria" w:cs="Arial"/>
          <w:sz w:val="22"/>
          <w:szCs w:val="22"/>
        </w:rPr>
      </w:pPr>
      <w:r w:rsidRPr="00D92557">
        <w:rPr>
          <w:rFonts w:ascii="Cambria" w:hAnsi="Cambria" w:cs="Arial"/>
          <w:sz w:val="22"/>
          <w:szCs w:val="22"/>
        </w:rPr>
        <w:t>Artikel 6 beschrijft de manier waarop de ontwikkelingssamenwerking vorm zal krijgen, onder andere door het bevorderen van duurzame economische groei, menselijke en sociale ontwikkeling, institutionele hervormingen, duurzaamheid, het voorkomen van klimaatverandering en de steun voor de integratie in de wereldeconomie en wereldhandel.</w:t>
      </w:r>
    </w:p>
    <w:p w:rsidRPr="00D92557" w:rsidR="003D4174" w:rsidP="00B47AB8" w:rsidRDefault="003D4174">
      <w:pPr>
        <w:jc w:val="both"/>
        <w:rPr>
          <w:rFonts w:ascii="Cambria" w:hAnsi="Cambria" w:cs="Arial"/>
          <w:sz w:val="22"/>
          <w:szCs w:val="22"/>
        </w:rPr>
      </w:pPr>
    </w:p>
    <w:p w:rsidRPr="00D92557" w:rsidR="003D4174" w:rsidP="00B47AB8" w:rsidRDefault="003D4174">
      <w:pPr>
        <w:jc w:val="both"/>
        <w:rPr>
          <w:rFonts w:ascii="Cambria" w:hAnsi="Cambria" w:cs="Arial"/>
          <w:sz w:val="22"/>
          <w:szCs w:val="22"/>
        </w:rPr>
      </w:pPr>
      <w:r w:rsidRPr="00D92557">
        <w:rPr>
          <w:rFonts w:ascii="Cambria" w:hAnsi="Cambria" w:cs="Arial"/>
          <w:sz w:val="22"/>
          <w:szCs w:val="22"/>
        </w:rPr>
        <w:t>Met artikel 7 spreken de partijen af dat de samenwerking op het gebied van ontwikkelingssamenwerking plaats zal vinden op bilateraal of regionaal niveau, dan wel een combinatie van beide of door driepartijensamenwerking. De samenwerking bestaat uit technische bijstand, capaciteitsopbouw (door middel van onder andere cursussen, workshops en seminars), eventueel ontwikkelingsfinanciering en uitwisseling van informatie.</w:t>
      </w:r>
    </w:p>
    <w:p w:rsidRPr="00D92557" w:rsidR="003D4174" w:rsidP="00192E90" w:rsidRDefault="003D4174">
      <w:pPr>
        <w:rPr>
          <w:rFonts w:ascii="Cambria" w:hAnsi="Cambria" w:cs="Arial"/>
          <w:sz w:val="22"/>
          <w:szCs w:val="22"/>
        </w:rPr>
      </w:pPr>
    </w:p>
    <w:p w:rsidRPr="00D92557" w:rsidR="003D4174" w:rsidP="00D0391E" w:rsidRDefault="003D4174">
      <w:pPr>
        <w:spacing w:after="240"/>
        <w:rPr>
          <w:rFonts w:ascii="Cambria" w:hAnsi="Cambria" w:cs="Arial"/>
          <w:b/>
          <w:sz w:val="22"/>
          <w:szCs w:val="22"/>
        </w:rPr>
      </w:pPr>
      <w:r w:rsidRPr="00D92557">
        <w:rPr>
          <w:rFonts w:ascii="Cambria" w:hAnsi="Cambria" w:cs="Arial"/>
          <w:b/>
          <w:sz w:val="22"/>
          <w:szCs w:val="22"/>
        </w:rPr>
        <w:t>Titel III: Vrede en Veiligheid (artikelen 8 tot en met 11)</w:t>
      </w:r>
    </w:p>
    <w:p w:rsidRPr="00D92557" w:rsidR="003D4174" w:rsidP="00B47AB8" w:rsidRDefault="003D4174">
      <w:pPr>
        <w:jc w:val="both"/>
        <w:rPr>
          <w:rFonts w:ascii="Cambria" w:hAnsi="Cambria" w:cs="Arial"/>
          <w:sz w:val="22"/>
          <w:szCs w:val="22"/>
        </w:rPr>
      </w:pPr>
      <w:r w:rsidRPr="00D92557">
        <w:rPr>
          <w:rFonts w:ascii="Cambria" w:hAnsi="Cambria" w:cs="Arial"/>
          <w:sz w:val="22"/>
          <w:szCs w:val="22"/>
        </w:rPr>
        <w:t xml:space="preserve">De standaardclausule op het gebied van </w:t>
      </w:r>
      <w:r w:rsidRPr="00D92557" w:rsidR="004C0DF3">
        <w:rPr>
          <w:rFonts w:ascii="Cambria" w:hAnsi="Cambria" w:cs="Arial"/>
          <w:sz w:val="22"/>
          <w:szCs w:val="22"/>
        </w:rPr>
        <w:t xml:space="preserve">het bestrijden </w:t>
      </w:r>
      <w:r w:rsidRPr="00D92557">
        <w:rPr>
          <w:rFonts w:ascii="Cambria" w:hAnsi="Cambria" w:cs="Arial"/>
          <w:sz w:val="22"/>
          <w:szCs w:val="22"/>
        </w:rPr>
        <w:t>van de verspreiding van massavernietigingswapens is opgenomen in artikel 8. In het eerste lid spreken de partijen af dat de samenwerking in het bestrijden van de verspreiding van massavernietigingswapens</w:t>
      </w:r>
      <w:r w:rsidRPr="00D92557" w:rsidR="007555F0">
        <w:rPr>
          <w:rFonts w:ascii="Cambria" w:hAnsi="Cambria" w:cs="Arial"/>
          <w:sz w:val="22"/>
          <w:szCs w:val="22"/>
        </w:rPr>
        <w:t xml:space="preserve"> zal </w:t>
      </w:r>
      <w:r w:rsidRPr="00D92557" w:rsidR="00B47AB8">
        <w:rPr>
          <w:rFonts w:ascii="Cambria" w:hAnsi="Cambria" w:cs="Arial"/>
          <w:sz w:val="22"/>
          <w:szCs w:val="22"/>
        </w:rPr>
        <w:t xml:space="preserve">geschieden </w:t>
      </w:r>
      <w:r w:rsidRPr="00D92557">
        <w:rPr>
          <w:rFonts w:ascii="Cambria" w:hAnsi="Cambria" w:cs="Arial"/>
          <w:sz w:val="22"/>
          <w:szCs w:val="22"/>
        </w:rPr>
        <w:t xml:space="preserve">door </w:t>
      </w:r>
      <w:r w:rsidRPr="00D92557" w:rsidR="00B47AB8">
        <w:rPr>
          <w:rFonts w:ascii="Cambria" w:hAnsi="Cambria" w:cs="Arial"/>
          <w:sz w:val="22"/>
          <w:szCs w:val="22"/>
        </w:rPr>
        <w:t xml:space="preserve">volledige </w:t>
      </w:r>
      <w:r w:rsidRPr="00D92557">
        <w:rPr>
          <w:rFonts w:ascii="Cambria" w:hAnsi="Cambria" w:cs="Arial"/>
          <w:sz w:val="22"/>
          <w:szCs w:val="22"/>
        </w:rPr>
        <w:t xml:space="preserve">naleving </w:t>
      </w:r>
      <w:r w:rsidRPr="00D92557" w:rsidR="007555F0">
        <w:rPr>
          <w:rFonts w:ascii="Cambria" w:hAnsi="Cambria" w:cs="Arial"/>
          <w:sz w:val="22"/>
          <w:szCs w:val="22"/>
        </w:rPr>
        <w:t xml:space="preserve">en uitvoering </w:t>
      </w:r>
      <w:r w:rsidRPr="00D92557">
        <w:rPr>
          <w:rFonts w:ascii="Cambria" w:hAnsi="Cambria" w:cs="Arial"/>
          <w:sz w:val="22"/>
          <w:szCs w:val="22"/>
        </w:rPr>
        <w:t xml:space="preserve">van internationale verdragen en </w:t>
      </w:r>
      <w:r w:rsidRPr="00B47AB8">
        <w:rPr>
          <w:rFonts w:ascii="Cambria" w:hAnsi="Cambria" w:cs="Arial"/>
          <w:sz w:val="22"/>
          <w:szCs w:val="22"/>
        </w:rPr>
        <w:t>verplichtingen</w:t>
      </w:r>
      <w:r w:rsidRPr="00B47AB8" w:rsidR="007555F0">
        <w:rPr>
          <w:rFonts w:ascii="Cambria" w:hAnsi="Cambria" w:cs="Arial"/>
          <w:sz w:val="22"/>
          <w:szCs w:val="22"/>
        </w:rPr>
        <w:t xml:space="preserve"> op het gebied </w:t>
      </w:r>
      <w:r w:rsidRPr="00B47AB8" w:rsidR="008A725A">
        <w:rPr>
          <w:rFonts w:ascii="Cambria" w:hAnsi="Cambria" w:cs="Arial"/>
          <w:sz w:val="22"/>
          <w:szCs w:val="22"/>
        </w:rPr>
        <w:t>van ontwapening en non-proliferatie</w:t>
      </w:r>
      <w:r w:rsidRPr="00B47AB8" w:rsidR="007555F0">
        <w:rPr>
          <w:rFonts w:ascii="Cambria" w:hAnsi="Cambria" w:cs="Arial"/>
          <w:sz w:val="22"/>
          <w:szCs w:val="22"/>
        </w:rPr>
        <w:t>. De bepaling is</w:t>
      </w:r>
      <w:r w:rsidRPr="00B47AB8">
        <w:rPr>
          <w:rFonts w:ascii="Cambria" w:hAnsi="Cambria" w:cs="Arial"/>
          <w:sz w:val="22"/>
          <w:szCs w:val="22"/>
        </w:rPr>
        <w:t xml:space="preserve"> een </w:t>
      </w:r>
      <w:r w:rsidRPr="00B47AB8" w:rsidR="004C0DF3">
        <w:rPr>
          <w:rFonts w:ascii="Cambria" w:hAnsi="Cambria" w:cs="Arial"/>
          <w:sz w:val="22"/>
          <w:szCs w:val="22"/>
        </w:rPr>
        <w:t>‘essentieel element’</w:t>
      </w:r>
      <w:r w:rsidRPr="00B47AB8">
        <w:rPr>
          <w:rFonts w:ascii="Cambria" w:hAnsi="Cambria" w:cs="Arial"/>
          <w:sz w:val="22"/>
          <w:szCs w:val="22"/>
        </w:rPr>
        <w:t xml:space="preserve"> van de overeenkomst. Dit betekent, zoals tevens omschreven </w:t>
      </w:r>
      <w:r w:rsidRPr="00B47AB8" w:rsidR="007555F0">
        <w:rPr>
          <w:rFonts w:ascii="Cambria" w:hAnsi="Cambria" w:cs="Arial"/>
          <w:sz w:val="22"/>
          <w:szCs w:val="22"/>
        </w:rPr>
        <w:t>bij</w:t>
      </w:r>
      <w:r w:rsidRPr="00B47AB8">
        <w:rPr>
          <w:rFonts w:ascii="Cambria" w:hAnsi="Cambria" w:cs="Arial"/>
          <w:sz w:val="22"/>
          <w:szCs w:val="22"/>
        </w:rPr>
        <w:t xml:space="preserve"> artikel 1, dat bij schending van dit essentiële element door een van de partijen, de andere part</w:t>
      </w:r>
      <w:r w:rsidRPr="00B47AB8" w:rsidR="00B174B6">
        <w:rPr>
          <w:rFonts w:ascii="Cambria" w:hAnsi="Cambria" w:cs="Arial"/>
          <w:sz w:val="22"/>
          <w:szCs w:val="22"/>
        </w:rPr>
        <w:t xml:space="preserve">ij </w:t>
      </w:r>
      <w:r w:rsidRPr="00B47AB8" w:rsidR="007555F0">
        <w:rPr>
          <w:rFonts w:ascii="Cambria" w:hAnsi="Cambria" w:cs="Arial"/>
          <w:sz w:val="22"/>
          <w:szCs w:val="22"/>
        </w:rPr>
        <w:t>“</w:t>
      </w:r>
      <w:r w:rsidRPr="00B47AB8" w:rsidR="00F05EA1">
        <w:rPr>
          <w:rFonts w:ascii="Cambria" w:hAnsi="Cambria" w:cs="Arial"/>
          <w:sz w:val="22"/>
          <w:szCs w:val="22"/>
        </w:rPr>
        <w:t xml:space="preserve">passende </w:t>
      </w:r>
      <w:r w:rsidRPr="00B47AB8">
        <w:rPr>
          <w:rFonts w:ascii="Cambria" w:hAnsi="Cambria" w:cs="Arial"/>
          <w:sz w:val="22"/>
          <w:szCs w:val="22"/>
        </w:rPr>
        <w:t>maatregelen</w:t>
      </w:r>
      <w:r w:rsidRPr="00B47AB8" w:rsidR="007555F0">
        <w:rPr>
          <w:rFonts w:ascii="Cambria" w:hAnsi="Cambria" w:cs="Arial"/>
          <w:sz w:val="22"/>
          <w:szCs w:val="22"/>
        </w:rPr>
        <w:t>”</w:t>
      </w:r>
      <w:r w:rsidRPr="00B47AB8">
        <w:rPr>
          <w:rFonts w:ascii="Cambria" w:hAnsi="Cambria" w:cs="Arial"/>
          <w:sz w:val="22"/>
          <w:szCs w:val="22"/>
        </w:rPr>
        <w:t xml:space="preserve"> kan nemen. </w:t>
      </w:r>
      <w:r w:rsidRPr="00B47AB8" w:rsidR="007555F0">
        <w:rPr>
          <w:rFonts w:ascii="Cambria" w:hAnsi="Cambria" w:cs="Arial"/>
          <w:sz w:val="22"/>
          <w:szCs w:val="22"/>
        </w:rPr>
        <w:t>Zie hierover de toelichting bij artikel 57.</w:t>
      </w:r>
    </w:p>
    <w:p w:rsidRPr="00D92557" w:rsidR="00C020A0" w:rsidP="00192E90" w:rsidRDefault="00C020A0">
      <w:pPr>
        <w:rPr>
          <w:rFonts w:ascii="Cambria" w:hAnsi="Cambria" w:cs="Arial"/>
          <w:sz w:val="22"/>
          <w:szCs w:val="22"/>
        </w:rPr>
      </w:pPr>
    </w:p>
    <w:p w:rsidRPr="00D92557" w:rsidR="006303A3" w:rsidP="00B47AB8" w:rsidRDefault="004C0DF3">
      <w:pPr>
        <w:jc w:val="both"/>
        <w:rPr>
          <w:rFonts w:ascii="Cambria" w:hAnsi="Cambria" w:cs="Arial"/>
          <w:sz w:val="22"/>
          <w:szCs w:val="22"/>
        </w:rPr>
      </w:pPr>
      <w:r w:rsidRPr="00D92557">
        <w:rPr>
          <w:rFonts w:ascii="Cambria" w:hAnsi="Cambria" w:cs="Arial"/>
          <w:sz w:val="22"/>
          <w:szCs w:val="22"/>
        </w:rPr>
        <w:t xml:space="preserve">In het tweede lid wordt </w:t>
      </w:r>
      <w:r w:rsidRPr="00D92557" w:rsidR="008A725A">
        <w:rPr>
          <w:rFonts w:ascii="Cambria" w:hAnsi="Cambria" w:cs="Arial"/>
          <w:sz w:val="22"/>
          <w:szCs w:val="22"/>
        </w:rPr>
        <w:t xml:space="preserve">vastgelegd dat partijen tevens samen zullen werken </w:t>
      </w:r>
      <w:r w:rsidRPr="00D92557">
        <w:rPr>
          <w:rFonts w:ascii="Cambria" w:hAnsi="Cambria" w:cs="Arial"/>
          <w:sz w:val="22"/>
          <w:szCs w:val="22"/>
        </w:rPr>
        <w:t xml:space="preserve">door </w:t>
      </w:r>
      <w:r w:rsidRPr="00D92557" w:rsidR="008A725A">
        <w:rPr>
          <w:rFonts w:ascii="Cambria" w:hAnsi="Cambria" w:cs="Arial"/>
          <w:sz w:val="22"/>
          <w:szCs w:val="22"/>
        </w:rPr>
        <w:t xml:space="preserve">toe te werken naar </w:t>
      </w:r>
      <w:r w:rsidRPr="00D92557">
        <w:rPr>
          <w:rFonts w:ascii="Cambria" w:hAnsi="Cambria" w:cs="Arial"/>
          <w:sz w:val="22"/>
          <w:szCs w:val="22"/>
        </w:rPr>
        <w:t>ondertekening</w:t>
      </w:r>
      <w:r w:rsidRPr="00D92557" w:rsidR="008A725A">
        <w:rPr>
          <w:rFonts w:ascii="Cambria" w:hAnsi="Cambria" w:cs="Arial"/>
          <w:sz w:val="22"/>
          <w:szCs w:val="22"/>
        </w:rPr>
        <w:t xml:space="preserve"> van</w:t>
      </w:r>
      <w:r w:rsidRPr="00D92557">
        <w:rPr>
          <w:rFonts w:ascii="Cambria" w:hAnsi="Cambria" w:cs="Arial"/>
          <w:sz w:val="22"/>
          <w:szCs w:val="22"/>
        </w:rPr>
        <w:t xml:space="preserve">, ratificatie </w:t>
      </w:r>
      <w:r w:rsidRPr="00D92557" w:rsidR="008A725A">
        <w:rPr>
          <w:rFonts w:ascii="Cambria" w:hAnsi="Cambria" w:cs="Arial"/>
          <w:sz w:val="22"/>
          <w:szCs w:val="22"/>
        </w:rPr>
        <w:t xml:space="preserve">van </w:t>
      </w:r>
      <w:r w:rsidRPr="00D92557">
        <w:rPr>
          <w:rFonts w:ascii="Cambria" w:hAnsi="Cambria" w:cs="Arial"/>
          <w:sz w:val="22"/>
          <w:szCs w:val="22"/>
        </w:rPr>
        <w:t>en toetreding tot relevante verdragen</w:t>
      </w:r>
      <w:r w:rsidRPr="00D92557" w:rsidR="008A725A">
        <w:rPr>
          <w:rFonts w:ascii="Cambria" w:hAnsi="Cambria" w:cs="Arial"/>
          <w:sz w:val="22"/>
          <w:szCs w:val="22"/>
        </w:rPr>
        <w:t xml:space="preserve">, </w:t>
      </w:r>
      <w:r w:rsidRPr="00D92557">
        <w:rPr>
          <w:rFonts w:ascii="Cambria" w:hAnsi="Cambria" w:cs="Arial"/>
          <w:sz w:val="22"/>
          <w:szCs w:val="22"/>
        </w:rPr>
        <w:t xml:space="preserve">het naleven van de </w:t>
      </w:r>
      <w:r w:rsidR="00AA06E6">
        <w:rPr>
          <w:rFonts w:ascii="Cambria" w:hAnsi="Cambria" w:cs="Arial"/>
          <w:sz w:val="22"/>
          <w:szCs w:val="22"/>
        </w:rPr>
        <w:t xml:space="preserve">daaruit voortvloeiende </w:t>
      </w:r>
      <w:r w:rsidRPr="00D92557">
        <w:rPr>
          <w:rFonts w:ascii="Cambria" w:hAnsi="Cambria" w:cs="Arial"/>
          <w:sz w:val="22"/>
          <w:szCs w:val="22"/>
        </w:rPr>
        <w:t>verplichtingen</w:t>
      </w:r>
      <w:r w:rsidR="00AA06E6">
        <w:rPr>
          <w:rFonts w:ascii="Cambria" w:hAnsi="Cambria" w:cs="Arial"/>
          <w:sz w:val="22"/>
          <w:szCs w:val="22"/>
        </w:rPr>
        <w:t>. Ook zullen zij</w:t>
      </w:r>
      <w:r w:rsidRPr="00D92557">
        <w:rPr>
          <w:rFonts w:ascii="Cambria" w:hAnsi="Cambria" w:cs="Arial"/>
          <w:sz w:val="22"/>
          <w:szCs w:val="22"/>
        </w:rPr>
        <w:t xml:space="preserve"> een systeem van exportcontroles </w:t>
      </w:r>
      <w:r w:rsidR="00AA06E6">
        <w:rPr>
          <w:rFonts w:ascii="Cambria" w:hAnsi="Cambria" w:cs="Arial"/>
          <w:sz w:val="22"/>
          <w:szCs w:val="22"/>
        </w:rPr>
        <w:t xml:space="preserve">opzetten </w:t>
      </w:r>
      <w:r w:rsidRPr="00D92557">
        <w:rPr>
          <w:rFonts w:ascii="Cambria" w:hAnsi="Cambria" w:cs="Arial"/>
          <w:sz w:val="22"/>
          <w:szCs w:val="22"/>
        </w:rPr>
        <w:t>om uitvoer en doorvoer te controleren</w:t>
      </w:r>
      <w:r w:rsidRPr="00D92557" w:rsidR="006303A3">
        <w:rPr>
          <w:rFonts w:ascii="Cambria" w:hAnsi="Cambria" w:cs="Arial"/>
          <w:sz w:val="22"/>
          <w:szCs w:val="22"/>
        </w:rPr>
        <w:t xml:space="preserve"> en </w:t>
      </w:r>
      <w:r w:rsidR="00AA06E6">
        <w:rPr>
          <w:rFonts w:ascii="Cambria" w:hAnsi="Cambria" w:cs="Arial"/>
          <w:sz w:val="22"/>
          <w:szCs w:val="22"/>
        </w:rPr>
        <w:t xml:space="preserve">zullen zij </w:t>
      </w:r>
      <w:r w:rsidRPr="00D92557" w:rsidR="006303A3">
        <w:rPr>
          <w:rFonts w:ascii="Cambria" w:hAnsi="Cambria" w:cs="Arial"/>
          <w:sz w:val="22"/>
          <w:szCs w:val="22"/>
        </w:rPr>
        <w:t xml:space="preserve">sancties </w:t>
      </w:r>
      <w:r w:rsidR="00AA06E6">
        <w:rPr>
          <w:rFonts w:ascii="Cambria" w:hAnsi="Cambria" w:cs="Arial"/>
          <w:sz w:val="22"/>
          <w:szCs w:val="22"/>
        </w:rPr>
        <w:t xml:space="preserve">opleggen </w:t>
      </w:r>
      <w:r w:rsidRPr="00D92557" w:rsidR="006303A3">
        <w:rPr>
          <w:rFonts w:ascii="Cambria" w:hAnsi="Cambria" w:cs="Arial"/>
          <w:sz w:val="22"/>
          <w:szCs w:val="22"/>
        </w:rPr>
        <w:t>wanneer inbreuk wordt ge</w:t>
      </w:r>
      <w:r w:rsidRPr="00D92557" w:rsidR="008A725A">
        <w:rPr>
          <w:rFonts w:ascii="Cambria" w:hAnsi="Cambria" w:cs="Arial"/>
          <w:sz w:val="22"/>
          <w:szCs w:val="22"/>
        </w:rPr>
        <w:t>maakt</w:t>
      </w:r>
      <w:r w:rsidRPr="00D92557" w:rsidR="006303A3">
        <w:rPr>
          <w:rFonts w:ascii="Cambria" w:hAnsi="Cambria" w:cs="Arial"/>
          <w:sz w:val="22"/>
          <w:szCs w:val="22"/>
        </w:rPr>
        <w:t xml:space="preserve"> op deze exportcontroles (in overeenstemming met Resolutie 1540 van de VN-Veiligheidsraad). Daarnaast spreken de partijen af een politieke dialoog te voeren over massavernietigingswapens</w:t>
      </w:r>
      <w:r w:rsidR="00AA06E6">
        <w:rPr>
          <w:rFonts w:ascii="Cambria" w:hAnsi="Cambria" w:cs="Arial"/>
          <w:sz w:val="22"/>
          <w:szCs w:val="22"/>
        </w:rPr>
        <w:t>.</w:t>
      </w:r>
    </w:p>
    <w:p w:rsidRPr="00D92557" w:rsidR="006303A3" w:rsidP="00192E90" w:rsidRDefault="006303A3">
      <w:pPr>
        <w:rPr>
          <w:rFonts w:ascii="Cambria" w:hAnsi="Cambria" w:cs="Arial"/>
          <w:sz w:val="22"/>
          <w:szCs w:val="22"/>
        </w:rPr>
      </w:pPr>
    </w:p>
    <w:p w:rsidR="00AA06E6" w:rsidP="00B47AB8" w:rsidRDefault="006303A3">
      <w:pPr>
        <w:jc w:val="both"/>
        <w:rPr>
          <w:rFonts w:ascii="Cambria" w:hAnsi="Cambria" w:cs="Arial"/>
          <w:sz w:val="22"/>
          <w:szCs w:val="22"/>
        </w:rPr>
      </w:pPr>
      <w:r w:rsidRPr="00D92557">
        <w:rPr>
          <w:rFonts w:ascii="Cambria" w:hAnsi="Cambria" w:cs="Arial"/>
          <w:sz w:val="22"/>
          <w:szCs w:val="22"/>
        </w:rPr>
        <w:t xml:space="preserve">De standaardafspraken over handvuurwapens en lichte wapens zijn opgenomen in artikel 9. De EU hecht sterk aan de opname van deze clausule in overeenkomsten met derde landen. </w:t>
      </w:r>
    </w:p>
    <w:p w:rsidRPr="00D92557" w:rsidR="003D4174" w:rsidP="00B47AB8" w:rsidRDefault="006303A3">
      <w:pPr>
        <w:jc w:val="both"/>
        <w:rPr>
          <w:rFonts w:ascii="Cambria" w:hAnsi="Cambria" w:cs="Arial"/>
          <w:sz w:val="22"/>
          <w:szCs w:val="22"/>
        </w:rPr>
      </w:pPr>
      <w:r w:rsidRPr="00D92557">
        <w:rPr>
          <w:rFonts w:ascii="Cambria" w:hAnsi="Cambria" w:cs="Arial"/>
          <w:sz w:val="22"/>
          <w:szCs w:val="22"/>
        </w:rPr>
        <w:lastRenderedPageBreak/>
        <w:t>De partijen komen overeen de bestaande internationale verdragen en verplichtingen na te komen om de illegale handel in deze wapens te bestrijden. Daarnaast wordt afgesproken een politieke dialoog op te zetten om te komen tot een gemeenschappelijke visie op de aanpak van en problemen rondom de illegale handel in deze wapens</w:t>
      </w:r>
      <w:r w:rsidRPr="00D92557" w:rsidR="00B52FA8">
        <w:rPr>
          <w:rFonts w:ascii="Cambria" w:hAnsi="Cambria" w:cs="Arial"/>
          <w:sz w:val="22"/>
          <w:szCs w:val="22"/>
        </w:rPr>
        <w:t>.</w:t>
      </w:r>
      <w:r w:rsidRPr="00D92557">
        <w:rPr>
          <w:rFonts w:ascii="Cambria" w:hAnsi="Cambria" w:cs="Arial"/>
          <w:sz w:val="22"/>
          <w:szCs w:val="22"/>
        </w:rPr>
        <w:t xml:space="preserve"> </w:t>
      </w:r>
      <w:r w:rsidRPr="00D92557" w:rsidR="00B52FA8">
        <w:rPr>
          <w:rFonts w:ascii="Cambria" w:hAnsi="Cambria" w:cs="Arial"/>
          <w:sz w:val="22"/>
          <w:szCs w:val="22"/>
        </w:rPr>
        <w:t>T</w:t>
      </w:r>
      <w:r w:rsidRPr="00D92557">
        <w:rPr>
          <w:rFonts w:ascii="Cambria" w:hAnsi="Cambria" w:cs="Arial"/>
          <w:sz w:val="22"/>
          <w:szCs w:val="22"/>
        </w:rPr>
        <w:t>evens zullen de partijen informatie uitwisselen.</w:t>
      </w:r>
    </w:p>
    <w:p w:rsidRPr="00D92557" w:rsidR="006303A3" w:rsidP="00192E90" w:rsidRDefault="006303A3">
      <w:pPr>
        <w:rPr>
          <w:rFonts w:ascii="Cambria" w:hAnsi="Cambria" w:cs="Arial"/>
          <w:sz w:val="22"/>
          <w:szCs w:val="22"/>
        </w:rPr>
      </w:pPr>
    </w:p>
    <w:p w:rsidRPr="00D92557" w:rsidR="003A3BDB" w:rsidP="00B47AB8" w:rsidRDefault="006303A3">
      <w:pPr>
        <w:jc w:val="both"/>
        <w:rPr>
          <w:rFonts w:ascii="Cambria" w:hAnsi="Cambria" w:cs="Arial"/>
          <w:sz w:val="22"/>
          <w:szCs w:val="22"/>
        </w:rPr>
      </w:pPr>
      <w:r w:rsidRPr="00D92557">
        <w:rPr>
          <w:rFonts w:ascii="Cambria" w:hAnsi="Cambria" w:cs="Arial"/>
          <w:sz w:val="22"/>
          <w:szCs w:val="22"/>
        </w:rPr>
        <w:t>Op grond van artikel 10</w:t>
      </w:r>
      <w:r w:rsidRPr="00D92557" w:rsidR="003A3BDB">
        <w:rPr>
          <w:rFonts w:ascii="Cambria" w:hAnsi="Cambria" w:cs="Arial"/>
          <w:sz w:val="22"/>
          <w:szCs w:val="22"/>
        </w:rPr>
        <w:t xml:space="preserve"> spreken </w:t>
      </w:r>
      <w:r w:rsidRPr="00D92557" w:rsidR="00B52FA8">
        <w:rPr>
          <w:rFonts w:ascii="Cambria" w:hAnsi="Cambria" w:cs="Arial"/>
          <w:sz w:val="22"/>
          <w:szCs w:val="22"/>
        </w:rPr>
        <w:t xml:space="preserve">partijen </w:t>
      </w:r>
      <w:r w:rsidRPr="00D92557" w:rsidR="003A3BDB">
        <w:rPr>
          <w:rFonts w:ascii="Cambria" w:hAnsi="Cambria" w:cs="Arial"/>
          <w:sz w:val="22"/>
          <w:szCs w:val="22"/>
        </w:rPr>
        <w:t>af om</w:t>
      </w:r>
      <w:r w:rsidRPr="00D92557">
        <w:rPr>
          <w:rFonts w:ascii="Cambria" w:hAnsi="Cambria" w:cs="Arial"/>
          <w:sz w:val="22"/>
          <w:szCs w:val="22"/>
        </w:rPr>
        <w:t xml:space="preserve"> in de bestrijding van </w:t>
      </w:r>
      <w:r w:rsidRPr="00D92557" w:rsidR="003A3BDB">
        <w:rPr>
          <w:rFonts w:ascii="Cambria" w:hAnsi="Cambria" w:cs="Arial"/>
          <w:sz w:val="22"/>
          <w:szCs w:val="22"/>
        </w:rPr>
        <w:t xml:space="preserve">terrorisme te gaan </w:t>
      </w:r>
      <w:r w:rsidRPr="00D92557" w:rsidR="00F05EA1">
        <w:rPr>
          <w:rFonts w:ascii="Cambria" w:hAnsi="Cambria" w:cs="Arial"/>
          <w:sz w:val="22"/>
          <w:szCs w:val="22"/>
        </w:rPr>
        <w:t>samen</w:t>
      </w:r>
      <w:r w:rsidRPr="00D92557" w:rsidR="003A3BDB">
        <w:rPr>
          <w:rFonts w:ascii="Cambria" w:hAnsi="Cambria" w:cs="Arial"/>
          <w:sz w:val="22"/>
          <w:szCs w:val="22"/>
        </w:rPr>
        <w:t>werken. Van belang voor de EU is dat in dit artikel staat dat de samenwerking op het gebied van terrorismebestrijding in overeenstemming moet zijn met geldende mensenrechtenverdragen en internationaal humanitair recht. Daarnaast hecht de EU wa</w:t>
      </w:r>
      <w:r w:rsidRPr="00D92557" w:rsidR="00C26D35">
        <w:rPr>
          <w:rFonts w:ascii="Cambria" w:hAnsi="Cambria" w:cs="Arial"/>
          <w:sz w:val="22"/>
          <w:szCs w:val="22"/>
        </w:rPr>
        <w:t>a</w:t>
      </w:r>
      <w:r w:rsidRPr="00D92557" w:rsidR="003A3BDB">
        <w:rPr>
          <w:rFonts w:ascii="Cambria" w:hAnsi="Cambria" w:cs="Arial"/>
          <w:sz w:val="22"/>
          <w:szCs w:val="22"/>
        </w:rPr>
        <w:t xml:space="preserve">rde aan de verwijzing naar de VN mondiale strategie voor terrorismebestrijding zoals beschreven in AVVN resolutie 0/288 van 8 september 2006. In het artikel worden verscheidene uitingsvormen van de samenwerking opgesomd, onder andere door de uitvoering van relevante VN-resoluties, door </w:t>
      </w:r>
      <w:r w:rsidRPr="00D92557" w:rsidR="008A725A">
        <w:rPr>
          <w:rFonts w:ascii="Cambria" w:hAnsi="Cambria" w:cs="Arial"/>
          <w:sz w:val="22"/>
          <w:szCs w:val="22"/>
        </w:rPr>
        <w:t>regelmatig overleg in het</w:t>
      </w:r>
      <w:r w:rsidRPr="00D92557" w:rsidR="003A3BDB">
        <w:rPr>
          <w:rFonts w:ascii="Cambria" w:hAnsi="Cambria" w:cs="Arial"/>
          <w:sz w:val="22"/>
          <w:szCs w:val="22"/>
        </w:rPr>
        <w:t xml:space="preserve"> </w:t>
      </w:r>
      <w:r w:rsidRPr="00D92557" w:rsidR="008A725A">
        <w:rPr>
          <w:rFonts w:ascii="Cambria" w:hAnsi="Cambria" w:cs="Arial"/>
          <w:sz w:val="22"/>
          <w:szCs w:val="22"/>
        </w:rPr>
        <w:t>G</w:t>
      </w:r>
      <w:r w:rsidRPr="00D92557" w:rsidR="003A3BDB">
        <w:rPr>
          <w:rFonts w:ascii="Cambria" w:hAnsi="Cambria" w:cs="Arial"/>
          <w:sz w:val="22"/>
          <w:szCs w:val="22"/>
        </w:rPr>
        <w:t xml:space="preserve">emengd </w:t>
      </w:r>
      <w:r w:rsidRPr="00D92557" w:rsidR="008A725A">
        <w:rPr>
          <w:rFonts w:ascii="Cambria" w:hAnsi="Cambria" w:cs="Arial"/>
          <w:sz w:val="22"/>
          <w:szCs w:val="22"/>
        </w:rPr>
        <w:t>C</w:t>
      </w:r>
      <w:r w:rsidRPr="00D92557" w:rsidR="003A3BDB">
        <w:rPr>
          <w:rFonts w:ascii="Cambria" w:hAnsi="Cambria" w:cs="Arial"/>
          <w:sz w:val="22"/>
          <w:szCs w:val="22"/>
        </w:rPr>
        <w:t>omité en door informatie-uitwisseling</w:t>
      </w:r>
      <w:r w:rsidRPr="00D92557" w:rsidR="00A0511D">
        <w:rPr>
          <w:rFonts w:ascii="Cambria" w:hAnsi="Cambria" w:cs="Arial"/>
          <w:sz w:val="22"/>
          <w:szCs w:val="22"/>
        </w:rPr>
        <w:t>.</w:t>
      </w:r>
    </w:p>
    <w:p w:rsidRPr="00D92557" w:rsidR="00A0511D" w:rsidP="00192E90" w:rsidRDefault="00A0511D">
      <w:pPr>
        <w:rPr>
          <w:rFonts w:ascii="Cambria" w:hAnsi="Cambria" w:cs="Arial"/>
          <w:sz w:val="22"/>
          <w:szCs w:val="22"/>
        </w:rPr>
      </w:pPr>
    </w:p>
    <w:p w:rsidR="006303A3" w:rsidP="00B47AB8" w:rsidRDefault="00B52FA8">
      <w:pPr>
        <w:jc w:val="both"/>
        <w:rPr>
          <w:rFonts w:ascii="Cambria" w:hAnsi="Cambria" w:cs="Arial"/>
          <w:sz w:val="22"/>
          <w:szCs w:val="22"/>
        </w:rPr>
      </w:pPr>
      <w:r w:rsidRPr="00D92557">
        <w:rPr>
          <w:rFonts w:ascii="Cambria" w:hAnsi="Cambria" w:cs="Arial"/>
          <w:sz w:val="22"/>
          <w:szCs w:val="22"/>
        </w:rPr>
        <w:t>P</w:t>
      </w:r>
      <w:r w:rsidRPr="00D92557" w:rsidR="00EB1BEF">
        <w:rPr>
          <w:rFonts w:ascii="Cambria" w:hAnsi="Cambria" w:cs="Arial"/>
          <w:sz w:val="22"/>
          <w:szCs w:val="22"/>
        </w:rPr>
        <w:t>artijen spreken in artikel 11 af op juridisch gebied samen te werken om onder andere de rechts</w:t>
      </w:r>
      <w:r w:rsidR="00AA06E6">
        <w:rPr>
          <w:rFonts w:ascii="Cambria" w:hAnsi="Cambria" w:cs="Arial"/>
          <w:sz w:val="22"/>
          <w:szCs w:val="22"/>
        </w:rPr>
        <w:t>s</w:t>
      </w:r>
      <w:r w:rsidRPr="00D92557" w:rsidR="00EB1BEF">
        <w:rPr>
          <w:rFonts w:ascii="Cambria" w:hAnsi="Cambria" w:cs="Arial"/>
          <w:sz w:val="22"/>
          <w:szCs w:val="22"/>
        </w:rPr>
        <w:t xml:space="preserve">taat, rechtshandhaving en gerechtelijke capaciteit te versterken. Daarnaast zullen zij informatie uitwisselen over rechtsstelsel en wetgeving. In het derde lid zeggen de partijen toe samen te werken op het gebied van internationale strafrechtelijke aangelegenheden. Beide partijen zijn van mening dat ernstige misdaden vervolgd moeten worden en dat, zoals omschreven in het vierde lid, het Internationaal Strafhof als onafhankelijke instelling zich inzet voor vrede en veiligheid in de hele wereld. In het vierde lid geven beide partijen tevens aan het nuttig te vinden een dialoog aan te gaan over mogelijke toetreding </w:t>
      </w:r>
      <w:r w:rsidRPr="00D92557" w:rsidR="00E213C3">
        <w:rPr>
          <w:rFonts w:ascii="Cambria" w:hAnsi="Cambria" w:cs="Arial"/>
          <w:sz w:val="22"/>
          <w:szCs w:val="22"/>
        </w:rPr>
        <w:t xml:space="preserve">van Vietnam </w:t>
      </w:r>
      <w:r w:rsidRPr="00D92557" w:rsidR="00EB1BEF">
        <w:rPr>
          <w:rFonts w:ascii="Cambria" w:hAnsi="Cambria" w:cs="Arial"/>
          <w:sz w:val="22"/>
          <w:szCs w:val="22"/>
        </w:rPr>
        <w:t xml:space="preserve">tot het </w:t>
      </w:r>
      <w:r w:rsidR="00AA06E6">
        <w:rPr>
          <w:rFonts w:ascii="Cambria" w:hAnsi="Cambria" w:cs="Arial"/>
          <w:sz w:val="22"/>
          <w:szCs w:val="22"/>
        </w:rPr>
        <w:t xml:space="preserve">op 17 juli 1998 tot stand gekomen </w:t>
      </w:r>
      <w:r w:rsidRPr="00D92557" w:rsidR="00EB1BEF">
        <w:rPr>
          <w:rFonts w:ascii="Cambria" w:hAnsi="Cambria" w:cs="Arial"/>
          <w:sz w:val="22"/>
          <w:szCs w:val="22"/>
        </w:rPr>
        <w:t>Statuut van Rome</w:t>
      </w:r>
      <w:r w:rsidRPr="00D92557" w:rsidR="00E213C3">
        <w:rPr>
          <w:rFonts w:ascii="Cambria" w:hAnsi="Cambria" w:cs="Arial"/>
          <w:sz w:val="22"/>
          <w:szCs w:val="22"/>
        </w:rPr>
        <w:t xml:space="preserve"> inzake het Internationaal Strafhof</w:t>
      </w:r>
      <w:r w:rsidR="00AA06E6">
        <w:rPr>
          <w:rFonts w:ascii="Cambria" w:hAnsi="Cambria" w:cs="Arial"/>
          <w:sz w:val="22"/>
          <w:szCs w:val="22"/>
        </w:rPr>
        <w:t xml:space="preserve"> (</w:t>
      </w:r>
      <w:proofErr w:type="spellStart"/>
      <w:r w:rsidR="00AA06E6">
        <w:rPr>
          <w:rFonts w:ascii="Cambria" w:hAnsi="Cambria" w:cs="Arial"/>
          <w:sz w:val="22"/>
          <w:szCs w:val="22"/>
        </w:rPr>
        <w:t>Trb</w:t>
      </w:r>
      <w:proofErr w:type="spellEnd"/>
      <w:r w:rsidR="00AA06E6">
        <w:rPr>
          <w:rFonts w:ascii="Cambria" w:hAnsi="Cambria" w:cs="Arial"/>
          <w:sz w:val="22"/>
          <w:szCs w:val="22"/>
        </w:rPr>
        <w:t>. 1999, 13)</w:t>
      </w:r>
      <w:r w:rsidRPr="00D92557" w:rsidR="00EB1BEF">
        <w:rPr>
          <w:rFonts w:ascii="Cambria" w:hAnsi="Cambria" w:cs="Arial"/>
          <w:sz w:val="22"/>
          <w:szCs w:val="22"/>
        </w:rPr>
        <w:t xml:space="preserve">. </w:t>
      </w:r>
    </w:p>
    <w:p w:rsidRPr="00D92557" w:rsidR="00B47AB8" w:rsidP="00B47AB8" w:rsidRDefault="00B47AB8">
      <w:pPr>
        <w:jc w:val="both"/>
        <w:rPr>
          <w:rFonts w:ascii="Cambria" w:hAnsi="Cambria" w:cs="Arial"/>
          <w:sz w:val="22"/>
          <w:szCs w:val="22"/>
        </w:rPr>
      </w:pPr>
    </w:p>
    <w:p w:rsidRPr="00D92557" w:rsidR="00EB1BEF" w:rsidP="00D0391E" w:rsidRDefault="00442C33">
      <w:pPr>
        <w:spacing w:after="240"/>
        <w:rPr>
          <w:rFonts w:ascii="Cambria" w:hAnsi="Cambria" w:cs="Arial"/>
          <w:sz w:val="22"/>
          <w:szCs w:val="22"/>
        </w:rPr>
      </w:pPr>
      <w:r w:rsidRPr="00D92557">
        <w:rPr>
          <w:rFonts w:ascii="Cambria" w:hAnsi="Cambria" w:cs="Arial"/>
          <w:b/>
          <w:sz w:val="22"/>
          <w:szCs w:val="22"/>
        </w:rPr>
        <w:t>Titel IV</w:t>
      </w:r>
      <w:r w:rsidR="00B47AB8">
        <w:rPr>
          <w:rFonts w:ascii="Cambria" w:hAnsi="Cambria" w:cs="Arial"/>
          <w:b/>
          <w:sz w:val="22"/>
          <w:szCs w:val="22"/>
        </w:rPr>
        <w:t>:</w:t>
      </w:r>
      <w:r w:rsidRPr="00D92557">
        <w:rPr>
          <w:rFonts w:ascii="Cambria" w:hAnsi="Cambria" w:cs="Arial"/>
          <w:b/>
          <w:sz w:val="22"/>
          <w:szCs w:val="22"/>
        </w:rPr>
        <w:t xml:space="preserve"> Same</w:t>
      </w:r>
      <w:r w:rsidRPr="00D92557" w:rsidR="00F500A0">
        <w:rPr>
          <w:rFonts w:ascii="Cambria" w:hAnsi="Cambria" w:cs="Arial"/>
          <w:b/>
          <w:sz w:val="22"/>
          <w:szCs w:val="22"/>
        </w:rPr>
        <w:t>n</w:t>
      </w:r>
      <w:r w:rsidRPr="00D92557">
        <w:rPr>
          <w:rFonts w:ascii="Cambria" w:hAnsi="Cambria" w:cs="Arial"/>
          <w:b/>
          <w:sz w:val="22"/>
          <w:szCs w:val="22"/>
        </w:rPr>
        <w:t xml:space="preserve">werking inzake </w:t>
      </w:r>
      <w:r w:rsidRPr="00D92557" w:rsidR="00EB1BEF">
        <w:rPr>
          <w:rFonts w:ascii="Cambria" w:hAnsi="Cambria" w:cs="Arial"/>
          <w:b/>
          <w:sz w:val="22"/>
          <w:szCs w:val="22"/>
        </w:rPr>
        <w:t>handel en investeringen (artikelen 12 tot en met</w:t>
      </w:r>
      <w:r w:rsidRPr="00D92557">
        <w:rPr>
          <w:rFonts w:ascii="Cambria" w:hAnsi="Cambria" w:cs="Arial"/>
          <w:b/>
          <w:sz w:val="22"/>
          <w:szCs w:val="22"/>
        </w:rPr>
        <w:t xml:space="preserve"> </w:t>
      </w:r>
      <w:r w:rsidRPr="00D92557" w:rsidR="00361FFF">
        <w:rPr>
          <w:rFonts w:ascii="Cambria" w:hAnsi="Cambria" w:cs="Arial"/>
          <w:b/>
          <w:sz w:val="22"/>
          <w:szCs w:val="22"/>
        </w:rPr>
        <w:t>22)</w:t>
      </w:r>
    </w:p>
    <w:p w:rsidRPr="00D92557" w:rsidR="00442C33" w:rsidP="00B47AB8" w:rsidRDefault="00442C33">
      <w:pPr>
        <w:jc w:val="both"/>
        <w:rPr>
          <w:rFonts w:ascii="Cambria" w:hAnsi="Cambria" w:cs="Arial"/>
          <w:sz w:val="22"/>
          <w:szCs w:val="22"/>
        </w:rPr>
      </w:pPr>
      <w:r w:rsidRPr="00D92557">
        <w:rPr>
          <w:rFonts w:ascii="Cambria" w:hAnsi="Cambria" w:cs="Arial"/>
          <w:sz w:val="22"/>
          <w:szCs w:val="22"/>
        </w:rPr>
        <w:t>De algemene beginselen die de basis vormen van samenwerking op het gebied van handel en investeringen worden omschreven in artikel 12. De partijen zullen een dialoog voeren over bilaterale en multilaterale handel</w:t>
      </w:r>
      <w:r w:rsidRPr="00D92557" w:rsidR="00923E78">
        <w:rPr>
          <w:rFonts w:ascii="Cambria" w:hAnsi="Cambria" w:cs="Arial"/>
          <w:sz w:val="22"/>
          <w:szCs w:val="22"/>
        </w:rPr>
        <w:t>. Daarnaast zetten zij zich in voor betere markttoegang, het afschaffen van handelsbarrières door het tijdig opheffen van niet-tarifaire belemmeringen, meer transparantie en overleg over de toepassing van preferentiële handelsregelingen (inclusief algemene preferenties) omdat dit</w:t>
      </w:r>
      <w:r w:rsidRPr="00D92557">
        <w:rPr>
          <w:rFonts w:ascii="Cambria" w:hAnsi="Cambria" w:cs="Arial"/>
          <w:sz w:val="22"/>
          <w:szCs w:val="22"/>
        </w:rPr>
        <w:t xml:space="preserve"> een belangrijke rol </w:t>
      </w:r>
      <w:r w:rsidRPr="00D92557" w:rsidR="00923E78">
        <w:rPr>
          <w:rFonts w:ascii="Cambria" w:hAnsi="Cambria" w:cs="Arial"/>
          <w:sz w:val="22"/>
          <w:szCs w:val="22"/>
        </w:rPr>
        <w:t>speelt</w:t>
      </w:r>
      <w:r w:rsidRPr="00D92557">
        <w:rPr>
          <w:rFonts w:ascii="Cambria" w:hAnsi="Cambria" w:cs="Arial"/>
          <w:sz w:val="22"/>
          <w:szCs w:val="22"/>
        </w:rPr>
        <w:t xml:space="preserve"> in de ontwik</w:t>
      </w:r>
      <w:r w:rsidRPr="00D92557" w:rsidR="00923E78">
        <w:rPr>
          <w:rFonts w:ascii="Cambria" w:hAnsi="Cambria" w:cs="Arial"/>
          <w:sz w:val="22"/>
          <w:szCs w:val="22"/>
        </w:rPr>
        <w:t>keling van ontwikkelingslanden. In het vijfde en zesde lid sprek</w:t>
      </w:r>
      <w:r w:rsidR="00AA06E6">
        <w:rPr>
          <w:rFonts w:ascii="Cambria" w:hAnsi="Cambria" w:cs="Arial"/>
          <w:sz w:val="22"/>
          <w:szCs w:val="22"/>
        </w:rPr>
        <w:t>en de partijen af elkaar op de hoogte</w:t>
      </w:r>
      <w:r w:rsidRPr="00D92557" w:rsidR="00923E78">
        <w:rPr>
          <w:rFonts w:ascii="Cambria" w:hAnsi="Cambria" w:cs="Arial"/>
          <w:sz w:val="22"/>
          <w:szCs w:val="22"/>
        </w:rPr>
        <w:t xml:space="preserve"> te houden van het handelsbeleid en terreinen die daar aan raken en een dialoog aan te gaan om de samenwerking verder te ontwikkelen door onder meer technische steun. In het zevende lid komen de partijen overeen te zoeken naar meer mogelijkheden om hun handels- en investeringsrelaties te versterken onder meer door te onderhandelen over een vrijhandelsovereenkomst. Deze afspraak is conform de Nederlandse inzet dat </w:t>
      </w:r>
      <w:r w:rsidRPr="00D92557" w:rsidR="00E213C3">
        <w:rPr>
          <w:rFonts w:ascii="Cambria" w:hAnsi="Cambria" w:cs="Arial"/>
          <w:sz w:val="22"/>
          <w:szCs w:val="22"/>
        </w:rPr>
        <w:t>v</w:t>
      </w:r>
      <w:r w:rsidRPr="00D92557" w:rsidR="00923E78">
        <w:rPr>
          <w:rFonts w:ascii="Cambria" w:hAnsi="Cambria" w:cs="Arial"/>
          <w:sz w:val="22"/>
          <w:szCs w:val="22"/>
        </w:rPr>
        <w:t>rijhandelsafspraken bij voorkeur in een apart verdrag worden opgenomen.</w:t>
      </w:r>
    </w:p>
    <w:p w:rsidRPr="00D92557" w:rsidR="00361FFF" w:rsidP="00192E90" w:rsidRDefault="00361FFF">
      <w:pPr>
        <w:rPr>
          <w:rFonts w:ascii="Cambria" w:hAnsi="Cambria" w:cs="Arial"/>
          <w:b/>
          <w:sz w:val="22"/>
          <w:szCs w:val="22"/>
        </w:rPr>
      </w:pPr>
    </w:p>
    <w:p w:rsidRPr="00D92557" w:rsidR="00D969FD" w:rsidP="00B47AB8" w:rsidRDefault="00D969FD">
      <w:pPr>
        <w:jc w:val="both"/>
        <w:rPr>
          <w:rFonts w:ascii="Cambria" w:hAnsi="Cambria" w:cs="Arial"/>
          <w:sz w:val="22"/>
          <w:szCs w:val="22"/>
        </w:rPr>
      </w:pPr>
      <w:r w:rsidRPr="00D92557">
        <w:rPr>
          <w:rFonts w:ascii="Cambria" w:hAnsi="Cambria" w:cs="Arial"/>
          <w:sz w:val="22"/>
          <w:szCs w:val="22"/>
        </w:rPr>
        <w:t xml:space="preserve">Met artikel 13 spreken de partijen af om de wederzijdse handel te ontwikkelen, diversifiëren, versterken en het concurrentievermogen van producten van beide partijen op de markt te vergroten. Deze samenwerking heeft als doel het optimaliseren van handelspotentieel, inclusief </w:t>
      </w:r>
      <w:r w:rsidRPr="00D0391E" w:rsidR="00F05EA1">
        <w:rPr>
          <w:rFonts w:ascii="Cambria" w:hAnsi="Cambria" w:cs="Arial"/>
          <w:sz w:val="22"/>
          <w:szCs w:val="22"/>
        </w:rPr>
        <w:t xml:space="preserve">het stelsel van </w:t>
      </w:r>
      <w:r w:rsidRPr="00D0391E" w:rsidR="00B47AB8">
        <w:rPr>
          <w:rFonts w:ascii="Cambria" w:hAnsi="Cambria" w:cs="Arial"/>
          <w:sz w:val="22"/>
          <w:szCs w:val="22"/>
        </w:rPr>
        <w:t xml:space="preserve">algemene </w:t>
      </w:r>
      <w:r w:rsidRPr="00D0391E">
        <w:rPr>
          <w:rFonts w:ascii="Cambria" w:hAnsi="Cambria" w:cs="Arial"/>
          <w:sz w:val="22"/>
          <w:szCs w:val="22"/>
        </w:rPr>
        <w:t>preferenties, overdracht van technologie, meer transparantie en het verbeteren van het concurrentievermogen van beide partijen. In het tweede lid zeggen</w:t>
      </w:r>
      <w:r w:rsidRPr="00D0391E" w:rsidR="00E60388">
        <w:rPr>
          <w:rFonts w:ascii="Cambria" w:hAnsi="Cambria" w:cs="Arial"/>
          <w:sz w:val="22"/>
          <w:szCs w:val="22"/>
        </w:rPr>
        <w:t xml:space="preserve"> d</w:t>
      </w:r>
      <w:r w:rsidRPr="00D0391E">
        <w:rPr>
          <w:rFonts w:ascii="Cambria" w:hAnsi="Cambria" w:cs="Arial"/>
          <w:sz w:val="22"/>
          <w:szCs w:val="22"/>
        </w:rPr>
        <w:t xml:space="preserve">e partijen toe gebruik te maken van het “Hulp voor handel” programma </w:t>
      </w:r>
      <w:r w:rsidRPr="00D0391E" w:rsidR="00B47AB8">
        <w:rPr>
          <w:rFonts w:ascii="Cambria" w:hAnsi="Cambria" w:cs="Arial"/>
          <w:sz w:val="22"/>
          <w:szCs w:val="22"/>
        </w:rPr>
        <w:t>van</w:t>
      </w:r>
      <w:r w:rsidRPr="00D0391E" w:rsidR="00166FC6">
        <w:rPr>
          <w:rFonts w:ascii="Cambria" w:hAnsi="Cambria" w:cs="Arial"/>
          <w:sz w:val="22"/>
          <w:szCs w:val="22"/>
        </w:rPr>
        <w:t xml:space="preserve"> de Europese Commissie</w:t>
      </w:r>
      <w:r w:rsidRPr="00D0391E" w:rsidR="00D0391E">
        <w:rPr>
          <w:rFonts w:ascii="Cambria" w:hAnsi="Cambria" w:cs="Arial"/>
          <w:sz w:val="22"/>
          <w:szCs w:val="22"/>
        </w:rPr>
        <w:t xml:space="preserve"> </w:t>
      </w:r>
      <w:r w:rsidRPr="00D0391E">
        <w:rPr>
          <w:rFonts w:ascii="Cambria" w:hAnsi="Cambria" w:cs="Arial"/>
          <w:sz w:val="22"/>
          <w:szCs w:val="22"/>
        </w:rPr>
        <w:t>en andere steunprogramma’s om elkaars handel en investeringen te stimuleren.</w:t>
      </w:r>
      <w:r w:rsidRPr="00D92557">
        <w:rPr>
          <w:rFonts w:ascii="Cambria" w:hAnsi="Cambria" w:cs="Arial"/>
          <w:sz w:val="22"/>
          <w:szCs w:val="22"/>
        </w:rPr>
        <w:t xml:space="preserve"> </w:t>
      </w:r>
    </w:p>
    <w:p w:rsidRPr="00D92557" w:rsidR="00923E78" w:rsidP="00192E90" w:rsidRDefault="00923E78">
      <w:pPr>
        <w:rPr>
          <w:rFonts w:ascii="Cambria" w:hAnsi="Cambria" w:cs="Arial"/>
          <w:sz w:val="22"/>
          <w:szCs w:val="22"/>
        </w:rPr>
      </w:pPr>
    </w:p>
    <w:p w:rsidRPr="00D92557" w:rsidR="00D969FD" w:rsidP="00CB62B7" w:rsidRDefault="00A334E2">
      <w:pPr>
        <w:jc w:val="both"/>
        <w:rPr>
          <w:rFonts w:ascii="Cambria" w:hAnsi="Cambria" w:cs="Arial"/>
          <w:sz w:val="22"/>
          <w:szCs w:val="22"/>
        </w:rPr>
      </w:pPr>
      <w:r w:rsidRPr="00D92557">
        <w:rPr>
          <w:rFonts w:ascii="Cambria" w:hAnsi="Cambria" w:cs="Arial"/>
          <w:sz w:val="22"/>
          <w:szCs w:val="22"/>
        </w:rPr>
        <w:t>In artikel 14 tot en met 21</w:t>
      </w:r>
      <w:r w:rsidRPr="00D92557" w:rsidR="00D969FD">
        <w:rPr>
          <w:rFonts w:ascii="Cambria" w:hAnsi="Cambria" w:cs="Arial"/>
          <w:sz w:val="22"/>
          <w:szCs w:val="22"/>
        </w:rPr>
        <w:t xml:space="preserve"> worden verschillende terreinen beschreven waarop </w:t>
      </w:r>
      <w:r w:rsidRPr="00D92557" w:rsidR="00E213C3">
        <w:rPr>
          <w:rFonts w:ascii="Cambria" w:hAnsi="Cambria" w:cs="Arial"/>
          <w:sz w:val="22"/>
          <w:szCs w:val="22"/>
        </w:rPr>
        <w:t xml:space="preserve">partijen </w:t>
      </w:r>
      <w:r w:rsidRPr="00D92557">
        <w:rPr>
          <w:rFonts w:ascii="Cambria" w:hAnsi="Cambria" w:cs="Arial"/>
          <w:sz w:val="22"/>
          <w:szCs w:val="22"/>
        </w:rPr>
        <w:t>streven naar samenwerking via</w:t>
      </w:r>
      <w:r w:rsidRPr="00D92557" w:rsidR="00D969FD">
        <w:rPr>
          <w:rFonts w:ascii="Cambria" w:hAnsi="Cambria" w:cs="Arial"/>
          <w:sz w:val="22"/>
          <w:szCs w:val="22"/>
        </w:rPr>
        <w:t xml:space="preserve"> een dialoog, informatie-uitwisseling en betere markttoegang. Deze beleidsterreinen zijn: sanitaire en fytosanitaire vraagstukken</w:t>
      </w:r>
      <w:r w:rsidRPr="00D92557" w:rsidR="00E60388">
        <w:rPr>
          <w:rFonts w:ascii="Cambria" w:hAnsi="Cambria" w:cs="Arial"/>
          <w:sz w:val="22"/>
          <w:szCs w:val="22"/>
        </w:rPr>
        <w:t xml:space="preserve"> (onder meer informatie uitwisseling over certificering en inspectie)</w:t>
      </w:r>
      <w:r w:rsidRPr="00D92557" w:rsidR="00D969FD">
        <w:rPr>
          <w:rFonts w:ascii="Cambria" w:hAnsi="Cambria" w:cs="Arial"/>
          <w:sz w:val="22"/>
          <w:szCs w:val="22"/>
        </w:rPr>
        <w:t>, dierenwelzijn</w:t>
      </w:r>
      <w:r w:rsidRPr="00D92557" w:rsidR="00E60388">
        <w:rPr>
          <w:rFonts w:ascii="Cambria" w:hAnsi="Cambria" w:cs="Arial"/>
          <w:sz w:val="22"/>
          <w:szCs w:val="22"/>
        </w:rPr>
        <w:t xml:space="preserve"> (technische steun en capaciteitsopbouw voor de ontwikkeling van normen voor dierenwelzijn)</w:t>
      </w:r>
      <w:r w:rsidRPr="00D92557" w:rsidR="00D969FD">
        <w:rPr>
          <w:rFonts w:ascii="Cambria" w:hAnsi="Cambria" w:cs="Arial"/>
          <w:sz w:val="22"/>
          <w:szCs w:val="22"/>
        </w:rPr>
        <w:t>, t</w:t>
      </w:r>
      <w:r w:rsidRPr="00D92557" w:rsidR="00E60388">
        <w:rPr>
          <w:rFonts w:ascii="Cambria" w:hAnsi="Cambria" w:cs="Arial"/>
          <w:sz w:val="22"/>
          <w:szCs w:val="22"/>
        </w:rPr>
        <w:t xml:space="preserve">echnische </w:t>
      </w:r>
      <w:r w:rsidRPr="00D92557" w:rsidR="00E60388">
        <w:rPr>
          <w:rFonts w:ascii="Cambria" w:hAnsi="Cambria" w:cs="Arial"/>
          <w:sz w:val="22"/>
          <w:szCs w:val="22"/>
        </w:rPr>
        <w:lastRenderedPageBreak/>
        <w:t xml:space="preserve">handelsbelemmeringen, </w:t>
      </w:r>
      <w:r w:rsidRPr="00D92557">
        <w:rPr>
          <w:rFonts w:ascii="Cambria" w:hAnsi="Cambria" w:cs="Arial"/>
          <w:sz w:val="22"/>
          <w:szCs w:val="22"/>
        </w:rPr>
        <w:t>douaneprocedures</w:t>
      </w:r>
      <w:r w:rsidRPr="00D92557" w:rsidR="00E60388">
        <w:rPr>
          <w:rFonts w:ascii="Cambria" w:hAnsi="Cambria" w:cs="Arial"/>
          <w:sz w:val="22"/>
          <w:szCs w:val="22"/>
        </w:rPr>
        <w:t xml:space="preserve"> (gericht op vereenvoudiging en transparantie)</w:t>
      </w:r>
      <w:r w:rsidRPr="00D92557">
        <w:rPr>
          <w:rFonts w:ascii="Cambria" w:hAnsi="Cambria" w:cs="Arial"/>
          <w:sz w:val="22"/>
          <w:szCs w:val="22"/>
        </w:rPr>
        <w:t xml:space="preserve"> en het faciliteren </w:t>
      </w:r>
      <w:r w:rsidRPr="00D92557" w:rsidR="00D969FD">
        <w:rPr>
          <w:rFonts w:ascii="Cambria" w:hAnsi="Cambria" w:cs="Arial"/>
          <w:sz w:val="22"/>
          <w:szCs w:val="22"/>
        </w:rPr>
        <w:t>van handel, investeringen, mededinging, diensten</w:t>
      </w:r>
      <w:r w:rsidRPr="00D92557" w:rsidR="00E60388">
        <w:rPr>
          <w:rFonts w:ascii="Cambria" w:hAnsi="Cambria" w:cs="Arial"/>
          <w:sz w:val="22"/>
          <w:szCs w:val="22"/>
        </w:rPr>
        <w:t xml:space="preserve"> (met inbegrip van e-commerce)</w:t>
      </w:r>
      <w:r w:rsidRPr="00D92557" w:rsidR="00D969FD">
        <w:rPr>
          <w:rFonts w:ascii="Cambria" w:hAnsi="Cambria" w:cs="Arial"/>
          <w:sz w:val="22"/>
          <w:szCs w:val="22"/>
        </w:rPr>
        <w:t xml:space="preserve">, intellectuele eigendomsrechten en </w:t>
      </w:r>
      <w:r w:rsidRPr="00D92557">
        <w:rPr>
          <w:rFonts w:ascii="Cambria" w:hAnsi="Cambria" w:cs="Arial"/>
          <w:sz w:val="22"/>
          <w:szCs w:val="22"/>
        </w:rPr>
        <w:t>part</w:t>
      </w:r>
      <w:r w:rsidRPr="00D92557" w:rsidR="003831B5">
        <w:rPr>
          <w:rFonts w:ascii="Cambria" w:hAnsi="Cambria" w:cs="Arial"/>
          <w:sz w:val="22"/>
          <w:szCs w:val="22"/>
        </w:rPr>
        <w:t>icipatie van economische actoren (onder andere het stimuleren van de samenwerking tussen beroepsverenigingen en actoren uit de particuliere sector)</w:t>
      </w:r>
      <w:r w:rsidRPr="00D92557">
        <w:rPr>
          <w:rFonts w:ascii="Cambria" w:hAnsi="Cambria" w:cs="Arial"/>
          <w:sz w:val="22"/>
          <w:szCs w:val="22"/>
        </w:rPr>
        <w:t>.</w:t>
      </w:r>
      <w:r w:rsidRPr="00D92557" w:rsidR="00E60388">
        <w:rPr>
          <w:rFonts w:ascii="Cambria" w:hAnsi="Cambria" w:cs="Arial"/>
          <w:sz w:val="22"/>
          <w:szCs w:val="22"/>
        </w:rPr>
        <w:t xml:space="preserve"> In artikel 16</w:t>
      </w:r>
      <w:r w:rsidRPr="00D92557" w:rsidR="00E213C3">
        <w:rPr>
          <w:rFonts w:ascii="Cambria" w:hAnsi="Cambria" w:cs="Arial"/>
          <w:sz w:val="22"/>
          <w:szCs w:val="22"/>
        </w:rPr>
        <w:t>, derde</w:t>
      </w:r>
      <w:r w:rsidRPr="00D92557" w:rsidR="00E60388">
        <w:rPr>
          <w:rFonts w:ascii="Cambria" w:hAnsi="Cambria" w:cs="Arial"/>
          <w:sz w:val="22"/>
          <w:szCs w:val="22"/>
        </w:rPr>
        <w:t xml:space="preserve"> lid</w:t>
      </w:r>
      <w:r w:rsidRPr="00D92557" w:rsidR="00E213C3">
        <w:rPr>
          <w:rFonts w:ascii="Cambria" w:hAnsi="Cambria" w:cs="Arial"/>
          <w:sz w:val="22"/>
          <w:szCs w:val="22"/>
        </w:rPr>
        <w:t>,</w:t>
      </w:r>
      <w:r w:rsidRPr="00D92557" w:rsidR="00E60388">
        <w:rPr>
          <w:rFonts w:ascii="Cambria" w:hAnsi="Cambria" w:cs="Arial"/>
          <w:sz w:val="22"/>
          <w:szCs w:val="22"/>
        </w:rPr>
        <w:t xml:space="preserve"> spreken de partijen af dat zij welwillend staan tegenover de </w:t>
      </w:r>
      <w:r w:rsidRPr="00D92557" w:rsidR="00B47AB8">
        <w:rPr>
          <w:rFonts w:ascii="Cambria" w:hAnsi="Cambria" w:cs="Arial"/>
          <w:sz w:val="22"/>
          <w:szCs w:val="22"/>
        </w:rPr>
        <w:t xml:space="preserve">mogelijkheid </w:t>
      </w:r>
      <w:r w:rsidRPr="00D92557" w:rsidR="00E60388">
        <w:rPr>
          <w:rFonts w:ascii="Cambria" w:hAnsi="Cambria" w:cs="Arial"/>
          <w:sz w:val="22"/>
          <w:szCs w:val="22"/>
        </w:rPr>
        <w:t>protocollen te sluiten met betrekking tot douanesamenwerking en we</w:t>
      </w:r>
      <w:r w:rsidR="002826F5">
        <w:rPr>
          <w:rFonts w:ascii="Cambria" w:hAnsi="Cambria" w:cs="Arial"/>
          <w:sz w:val="22"/>
          <w:szCs w:val="22"/>
        </w:rPr>
        <w:t>derzijdse bestuurlijke bijstand;</w:t>
      </w:r>
      <w:r w:rsidRPr="00D92557" w:rsidR="00E60388">
        <w:rPr>
          <w:rFonts w:ascii="Cambria" w:hAnsi="Cambria" w:cs="Arial"/>
          <w:sz w:val="22"/>
          <w:szCs w:val="22"/>
        </w:rPr>
        <w:t xml:space="preserve"> deze zullen binnen het institutionele kader van de huidige overeenkomst vallen. </w:t>
      </w:r>
    </w:p>
    <w:p w:rsidRPr="00D92557" w:rsidR="00923E78" w:rsidP="00CB62B7" w:rsidRDefault="00923E78">
      <w:pPr>
        <w:jc w:val="both"/>
        <w:rPr>
          <w:rFonts w:ascii="Cambria" w:hAnsi="Cambria" w:cs="Arial"/>
          <w:sz w:val="22"/>
          <w:szCs w:val="22"/>
        </w:rPr>
      </w:pPr>
    </w:p>
    <w:p w:rsidRPr="00D92557" w:rsidR="00A334E2" w:rsidP="00CB62B7" w:rsidRDefault="00A334E2">
      <w:pPr>
        <w:jc w:val="both"/>
        <w:rPr>
          <w:rFonts w:ascii="Cambria" w:hAnsi="Cambria" w:cs="Arial"/>
          <w:sz w:val="22"/>
          <w:szCs w:val="22"/>
        </w:rPr>
      </w:pPr>
      <w:r w:rsidRPr="00D92557">
        <w:rPr>
          <w:rFonts w:ascii="Cambria" w:hAnsi="Cambria" w:cs="Arial"/>
          <w:sz w:val="22"/>
          <w:szCs w:val="22"/>
        </w:rPr>
        <w:t xml:space="preserve">Met artikel 22 spreken de partijen af dat, op verzoek van een van beide partijen, overlegd zal worden over mogelijke geschilpunten ten aanzien van handel of daaraan gerelateerde zaken die onder deze titel zijn opgenomen. </w:t>
      </w:r>
    </w:p>
    <w:p w:rsidRPr="00D92557" w:rsidR="00E60388" w:rsidP="00192E90" w:rsidRDefault="00E60388">
      <w:pPr>
        <w:rPr>
          <w:rFonts w:ascii="Cambria" w:hAnsi="Cambria" w:cs="Arial"/>
          <w:sz w:val="22"/>
          <w:szCs w:val="22"/>
        </w:rPr>
      </w:pPr>
    </w:p>
    <w:p w:rsidRPr="00D92557" w:rsidR="009F37B6" w:rsidP="00D0391E" w:rsidRDefault="003831B5">
      <w:pPr>
        <w:spacing w:after="240"/>
        <w:rPr>
          <w:rFonts w:ascii="Cambria" w:hAnsi="Cambria" w:cs="Arial"/>
          <w:sz w:val="22"/>
          <w:szCs w:val="22"/>
        </w:rPr>
      </w:pPr>
      <w:r w:rsidRPr="00D92557">
        <w:rPr>
          <w:rFonts w:ascii="Cambria" w:hAnsi="Cambria" w:cs="Arial"/>
          <w:b/>
          <w:sz w:val="22"/>
          <w:szCs w:val="22"/>
        </w:rPr>
        <w:t>Titel V: Samenwerking op het gebied van justitie (artikelen 23 tot en met 26)</w:t>
      </w:r>
    </w:p>
    <w:p w:rsidRPr="00D92557" w:rsidR="00A237D2" w:rsidP="00B47AB8" w:rsidRDefault="009F37B6">
      <w:pPr>
        <w:jc w:val="both"/>
        <w:rPr>
          <w:rFonts w:ascii="Cambria" w:hAnsi="Cambria" w:cs="Arial"/>
          <w:b/>
          <w:sz w:val="22"/>
          <w:szCs w:val="22"/>
        </w:rPr>
      </w:pPr>
      <w:r w:rsidRPr="00D92557">
        <w:rPr>
          <w:rFonts w:ascii="Cambria" w:hAnsi="Cambria" w:cs="Arial"/>
          <w:sz w:val="22"/>
          <w:szCs w:val="22"/>
        </w:rPr>
        <w:t xml:space="preserve">De partijen komen in artikel 23 overeen samen te werken om het </w:t>
      </w:r>
      <w:r w:rsidR="002826F5">
        <w:rPr>
          <w:rFonts w:ascii="Cambria" w:hAnsi="Cambria" w:cs="Arial"/>
          <w:sz w:val="22"/>
          <w:szCs w:val="22"/>
        </w:rPr>
        <w:t xml:space="preserve">op </w:t>
      </w:r>
      <w:r w:rsidRPr="00D92557" w:rsidR="00E213C3">
        <w:rPr>
          <w:rFonts w:ascii="Cambria" w:hAnsi="Cambria" w:cs="Arial"/>
          <w:sz w:val="22"/>
          <w:szCs w:val="22"/>
        </w:rPr>
        <w:t xml:space="preserve">15 november 2000 te New York tot stand gekomen </w:t>
      </w:r>
      <w:r w:rsidRPr="00D92557">
        <w:rPr>
          <w:rFonts w:ascii="Cambria" w:hAnsi="Cambria" w:cs="Arial"/>
          <w:sz w:val="22"/>
          <w:szCs w:val="22"/>
        </w:rPr>
        <w:t xml:space="preserve">Verdrag </w:t>
      </w:r>
      <w:r w:rsidRPr="00D92557" w:rsidR="00E213C3">
        <w:rPr>
          <w:rFonts w:ascii="Cambria" w:hAnsi="Cambria" w:cs="Arial"/>
          <w:sz w:val="22"/>
          <w:szCs w:val="22"/>
        </w:rPr>
        <w:t xml:space="preserve">van de Verenigde Naties </w:t>
      </w:r>
      <w:r w:rsidRPr="00D92557">
        <w:rPr>
          <w:rFonts w:ascii="Cambria" w:hAnsi="Cambria" w:cs="Arial"/>
          <w:sz w:val="22"/>
          <w:szCs w:val="22"/>
        </w:rPr>
        <w:t>te</w:t>
      </w:r>
      <w:r w:rsidRPr="00D92557" w:rsidR="00E213C3">
        <w:rPr>
          <w:rFonts w:ascii="Cambria" w:hAnsi="Cambria" w:cs="Arial"/>
          <w:sz w:val="22"/>
          <w:szCs w:val="22"/>
        </w:rPr>
        <w:t xml:space="preserve">gen </w:t>
      </w:r>
      <w:r w:rsidRPr="00D92557">
        <w:rPr>
          <w:rFonts w:ascii="Cambria" w:hAnsi="Cambria" w:cs="Arial"/>
          <w:sz w:val="22"/>
          <w:szCs w:val="22"/>
        </w:rPr>
        <w:t xml:space="preserve">grensoverschrijdende georganiseerde </w:t>
      </w:r>
      <w:r w:rsidRPr="00D92557" w:rsidR="00E213C3">
        <w:rPr>
          <w:rFonts w:ascii="Cambria" w:hAnsi="Cambria" w:cs="Arial"/>
          <w:sz w:val="22"/>
          <w:szCs w:val="22"/>
        </w:rPr>
        <w:t>misdaad (</w:t>
      </w:r>
      <w:proofErr w:type="spellStart"/>
      <w:r w:rsidRPr="00D92557" w:rsidR="00E213C3">
        <w:rPr>
          <w:rFonts w:ascii="Cambria" w:hAnsi="Cambria" w:cs="Arial"/>
          <w:sz w:val="22"/>
          <w:szCs w:val="22"/>
        </w:rPr>
        <w:t>Trb</w:t>
      </w:r>
      <w:proofErr w:type="spellEnd"/>
      <w:r w:rsidRPr="00D92557" w:rsidR="00E213C3">
        <w:rPr>
          <w:rFonts w:ascii="Cambria" w:hAnsi="Cambria" w:cs="Arial"/>
          <w:sz w:val="22"/>
          <w:szCs w:val="22"/>
        </w:rPr>
        <w:t>. 2001. 68)</w:t>
      </w:r>
      <w:r w:rsidR="002826F5">
        <w:rPr>
          <w:rFonts w:ascii="Cambria" w:hAnsi="Cambria" w:cs="Arial"/>
          <w:sz w:val="22"/>
          <w:szCs w:val="22"/>
        </w:rPr>
        <w:t xml:space="preserve"> </w:t>
      </w:r>
      <w:r w:rsidRPr="00D92557">
        <w:rPr>
          <w:rFonts w:ascii="Cambria" w:hAnsi="Cambria" w:cs="Arial"/>
          <w:sz w:val="22"/>
          <w:szCs w:val="22"/>
        </w:rPr>
        <w:t xml:space="preserve">en het </w:t>
      </w:r>
      <w:r w:rsidRPr="00D92557" w:rsidR="00E213C3">
        <w:rPr>
          <w:rFonts w:ascii="Cambria" w:hAnsi="Cambria" w:cs="Arial"/>
          <w:sz w:val="22"/>
          <w:szCs w:val="22"/>
        </w:rPr>
        <w:t>op 31 oktober 2003 te New York tot stand gekomen Verdrag van de Verenigde Naties tegen</w:t>
      </w:r>
      <w:r w:rsidRPr="00D92557">
        <w:rPr>
          <w:rFonts w:ascii="Cambria" w:hAnsi="Cambria" w:cs="Arial"/>
          <w:sz w:val="22"/>
          <w:szCs w:val="22"/>
        </w:rPr>
        <w:t xml:space="preserve"> corruptie </w:t>
      </w:r>
      <w:r w:rsidRPr="00D92557" w:rsidR="00E213C3">
        <w:rPr>
          <w:rFonts w:ascii="Cambria" w:hAnsi="Cambria" w:cs="Arial"/>
          <w:sz w:val="22"/>
          <w:szCs w:val="22"/>
        </w:rPr>
        <w:t>(</w:t>
      </w:r>
      <w:proofErr w:type="spellStart"/>
      <w:r w:rsidRPr="00D92557" w:rsidR="00E213C3">
        <w:rPr>
          <w:rFonts w:ascii="Cambria" w:hAnsi="Cambria" w:cs="Arial"/>
          <w:sz w:val="22"/>
          <w:szCs w:val="22"/>
        </w:rPr>
        <w:t>Trb</w:t>
      </w:r>
      <w:proofErr w:type="spellEnd"/>
      <w:r w:rsidRPr="00D92557" w:rsidR="00E213C3">
        <w:rPr>
          <w:rFonts w:ascii="Cambria" w:hAnsi="Cambria" w:cs="Arial"/>
          <w:sz w:val="22"/>
          <w:szCs w:val="22"/>
        </w:rPr>
        <w:t xml:space="preserve">. 2004, 11) </w:t>
      </w:r>
      <w:r w:rsidRPr="00D92557">
        <w:rPr>
          <w:rFonts w:ascii="Cambria" w:hAnsi="Cambria" w:cs="Arial"/>
          <w:sz w:val="22"/>
          <w:szCs w:val="22"/>
        </w:rPr>
        <w:t xml:space="preserve">uit te voeren om op die manier georganiseerde misdaad en corruptie tegen te gaan. In artikel 24 spreken de partijen tevens af door middel van onder andere technische bijstand en </w:t>
      </w:r>
      <w:r w:rsidRPr="00D92557" w:rsidR="00CC71F4">
        <w:rPr>
          <w:rFonts w:ascii="Cambria" w:hAnsi="Cambria" w:cs="Arial"/>
          <w:sz w:val="22"/>
          <w:szCs w:val="22"/>
        </w:rPr>
        <w:t>informatie-uitwisseling</w:t>
      </w:r>
      <w:r w:rsidRPr="00D92557">
        <w:rPr>
          <w:rFonts w:ascii="Cambria" w:hAnsi="Cambria" w:cs="Arial"/>
          <w:sz w:val="22"/>
          <w:szCs w:val="22"/>
        </w:rPr>
        <w:t xml:space="preserve"> samen te werken om het witwassen van geld en de financiering van terrorisme tegen te gaan.</w:t>
      </w:r>
      <w:r w:rsidRPr="00D92557" w:rsidR="00CC71F4">
        <w:rPr>
          <w:rFonts w:ascii="Cambria" w:hAnsi="Cambria" w:cs="Arial"/>
          <w:sz w:val="22"/>
          <w:szCs w:val="22"/>
        </w:rPr>
        <w:t xml:space="preserve"> </w:t>
      </w:r>
    </w:p>
    <w:p w:rsidRPr="00D92557" w:rsidR="009F37B6" w:rsidP="00B47AB8" w:rsidRDefault="009F37B6">
      <w:pPr>
        <w:jc w:val="both"/>
        <w:rPr>
          <w:rFonts w:ascii="Cambria" w:hAnsi="Cambria" w:cs="Arial"/>
          <w:sz w:val="22"/>
          <w:szCs w:val="22"/>
        </w:rPr>
      </w:pPr>
    </w:p>
    <w:p w:rsidRPr="00D92557" w:rsidR="009F37B6" w:rsidP="00B47AB8" w:rsidRDefault="009F37B6">
      <w:pPr>
        <w:jc w:val="both"/>
        <w:rPr>
          <w:rFonts w:ascii="Cambria" w:hAnsi="Cambria" w:cs="Arial"/>
          <w:sz w:val="22"/>
          <w:szCs w:val="22"/>
        </w:rPr>
      </w:pPr>
      <w:r w:rsidRPr="00D92557">
        <w:rPr>
          <w:rFonts w:ascii="Cambria" w:hAnsi="Cambria" w:cs="Arial"/>
          <w:sz w:val="22"/>
          <w:szCs w:val="22"/>
        </w:rPr>
        <w:t>De samenwerking om aanbod</w:t>
      </w:r>
      <w:r w:rsidR="002826F5">
        <w:rPr>
          <w:rFonts w:ascii="Cambria" w:hAnsi="Cambria" w:cs="Arial"/>
          <w:sz w:val="22"/>
          <w:szCs w:val="22"/>
        </w:rPr>
        <w:t xml:space="preserve"> van</w:t>
      </w:r>
      <w:r w:rsidRPr="00D92557">
        <w:rPr>
          <w:rFonts w:ascii="Cambria" w:hAnsi="Cambria" w:cs="Arial"/>
          <w:sz w:val="22"/>
          <w:szCs w:val="22"/>
        </w:rPr>
        <w:t>, vraag</w:t>
      </w:r>
      <w:r w:rsidRPr="00D92557" w:rsidR="00CC71F4">
        <w:rPr>
          <w:rFonts w:ascii="Cambria" w:hAnsi="Cambria" w:cs="Arial"/>
          <w:sz w:val="22"/>
          <w:szCs w:val="22"/>
        </w:rPr>
        <w:t xml:space="preserve"> naar</w:t>
      </w:r>
      <w:r w:rsidRPr="00D92557">
        <w:rPr>
          <w:rFonts w:ascii="Cambria" w:hAnsi="Cambria" w:cs="Arial"/>
          <w:sz w:val="22"/>
          <w:szCs w:val="22"/>
        </w:rPr>
        <w:t xml:space="preserve"> en handel van drugs te verminderen wordt beschreven in artikel 25. Deze samenwerking </w:t>
      </w:r>
      <w:r w:rsidRPr="00D92557" w:rsidR="00CC71F4">
        <w:rPr>
          <w:rFonts w:ascii="Cambria" w:hAnsi="Cambria" w:cs="Arial"/>
          <w:sz w:val="22"/>
          <w:szCs w:val="22"/>
        </w:rPr>
        <w:t xml:space="preserve">vindt plaats door onder meer informatie-uitwisseling, technische en administratieve bijstand, onderzoek en opleiding van personeel. De samenwerking </w:t>
      </w:r>
      <w:r w:rsidRPr="00D92557">
        <w:rPr>
          <w:rFonts w:ascii="Cambria" w:hAnsi="Cambria" w:cs="Arial"/>
          <w:sz w:val="22"/>
          <w:szCs w:val="22"/>
        </w:rPr>
        <w:t xml:space="preserve">is gebaseerd op gedeelde beginselen en </w:t>
      </w:r>
      <w:r w:rsidR="002826F5">
        <w:rPr>
          <w:rFonts w:ascii="Cambria" w:hAnsi="Cambria" w:cs="Arial"/>
          <w:sz w:val="22"/>
          <w:szCs w:val="22"/>
        </w:rPr>
        <w:t xml:space="preserve">is in overeenstemming </w:t>
      </w:r>
      <w:r w:rsidRPr="00D92557">
        <w:rPr>
          <w:rFonts w:ascii="Cambria" w:hAnsi="Cambria" w:cs="Arial"/>
          <w:sz w:val="22"/>
          <w:szCs w:val="22"/>
        </w:rPr>
        <w:t xml:space="preserve">met </w:t>
      </w:r>
      <w:r w:rsidRPr="00D92557" w:rsidR="00CC71F4">
        <w:rPr>
          <w:rFonts w:ascii="Cambria" w:hAnsi="Cambria" w:cs="Arial"/>
          <w:sz w:val="22"/>
          <w:szCs w:val="22"/>
        </w:rPr>
        <w:t xml:space="preserve">desbetreffende </w:t>
      </w:r>
      <w:r w:rsidRPr="00D92557">
        <w:rPr>
          <w:rFonts w:ascii="Cambria" w:hAnsi="Cambria" w:cs="Arial"/>
          <w:sz w:val="22"/>
          <w:szCs w:val="22"/>
        </w:rPr>
        <w:t>internationale verdragen, de</w:t>
      </w:r>
      <w:r w:rsidRPr="00D92557" w:rsidR="00CC71F4">
        <w:rPr>
          <w:rFonts w:ascii="Cambria" w:hAnsi="Cambria" w:cs="Arial"/>
          <w:sz w:val="22"/>
          <w:szCs w:val="22"/>
        </w:rPr>
        <w:t xml:space="preserve"> verklaringen die aangenomen zijn door de 20</w:t>
      </w:r>
      <w:r w:rsidRPr="00D92557" w:rsidR="00CC71F4">
        <w:rPr>
          <w:rFonts w:ascii="Cambria" w:hAnsi="Cambria" w:cs="Arial"/>
          <w:sz w:val="22"/>
          <w:szCs w:val="22"/>
          <w:vertAlign w:val="superscript"/>
        </w:rPr>
        <w:t>e</w:t>
      </w:r>
      <w:r w:rsidRPr="00D92557" w:rsidR="00CC71F4">
        <w:rPr>
          <w:rFonts w:ascii="Cambria" w:hAnsi="Cambria" w:cs="Arial"/>
          <w:sz w:val="22"/>
          <w:szCs w:val="22"/>
        </w:rPr>
        <w:t xml:space="preserve"> speciale zitting inzake drugs van de Algemene Vergadering van de Verenigde Naties uit juni 1998 en de politieke verklaring en het actieplan zoals aangenomen door de VN-c</w:t>
      </w:r>
      <w:r w:rsidRPr="00D92557">
        <w:rPr>
          <w:rFonts w:ascii="Cambria" w:hAnsi="Cambria" w:cs="Arial"/>
          <w:sz w:val="22"/>
          <w:szCs w:val="22"/>
        </w:rPr>
        <w:t>ommissie ver</w:t>
      </w:r>
      <w:r w:rsidRPr="00D92557" w:rsidR="00CC71F4">
        <w:rPr>
          <w:rFonts w:ascii="Cambria" w:hAnsi="Cambria" w:cs="Arial"/>
          <w:sz w:val="22"/>
          <w:szCs w:val="22"/>
        </w:rPr>
        <w:t>dovende middelen uit maart 2009.</w:t>
      </w:r>
    </w:p>
    <w:p w:rsidRPr="00D92557" w:rsidR="00CC71F4" w:rsidP="00B47AB8" w:rsidRDefault="00CC71F4">
      <w:pPr>
        <w:jc w:val="both"/>
        <w:rPr>
          <w:rFonts w:ascii="Cambria" w:hAnsi="Cambria" w:cs="Arial"/>
          <w:sz w:val="22"/>
          <w:szCs w:val="22"/>
        </w:rPr>
      </w:pPr>
    </w:p>
    <w:p w:rsidRPr="00D92557" w:rsidR="00CC71F4" w:rsidP="00B47AB8" w:rsidRDefault="00CC71F4">
      <w:pPr>
        <w:jc w:val="both"/>
        <w:rPr>
          <w:rFonts w:ascii="Cambria" w:hAnsi="Cambria" w:cs="Arial"/>
          <w:sz w:val="22"/>
          <w:szCs w:val="22"/>
        </w:rPr>
      </w:pPr>
      <w:r w:rsidRPr="00D92557">
        <w:rPr>
          <w:rFonts w:ascii="Cambria" w:hAnsi="Cambria" w:cs="Arial"/>
          <w:sz w:val="22"/>
          <w:szCs w:val="22"/>
        </w:rPr>
        <w:t xml:space="preserve">In artikel 26 spreken de partijen af </w:t>
      </w:r>
      <w:r w:rsidRPr="00D92557" w:rsidR="00E213C3">
        <w:rPr>
          <w:rFonts w:ascii="Cambria" w:hAnsi="Cambria" w:cs="Arial"/>
          <w:sz w:val="22"/>
          <w:szCs w:val="22"/>
        </w:rPr>
        <w:t xml:space="preserve">samen te werken om het niveau van de bescherming van persoonsgegevens te verbeteren </w:t>
      </w:r>
      <w:r w:rsidRPr="00D92557">
        <w:rPr>
          <w:rFonts w:ascii="Cambria" w:hAnsi="Cambria" w:cs="Arial"/>
          <w:sz w:val="22"/>
          <w:szCs w:val="22"/>
        </w:rPr>
        <w:t xml:space="preserve">door </w:t>
      </w:r>
      <w:r w:rsidRPr="00D92557" w:rsidR="00E213C3">
        <w:rPr>
          <w:rFonts w:ascii="Cambria" w:hAnsi="Cambria" w:cs="Arial"/>
          <w:sz w:val="22"/>
          <w:szCs w:val="22"/>
        </w:rPr>
        <w:t xml:space="preserve">het uitwisselen van </w:t>
      </w:r>
      <w:r w:rsidRPr="00D92557">
        <w:rPr>
          <w:rFonts w:ascii="Cambria" w:hAnsi="Cambria" w:cs="Arial"/>
          <w:sz w:val="22"/>
          <w:szCs w:val="22"/>
        </w:rPr>
        <w:t xml:space="preserve">informatie </w:t>
      </w:r>
      <w:r w:rsidRPr="00D92557" w:rsidR="00E213C3">
        <w:rPr>
          <w:rFonts w:ascii="Cambria" w:hAnsi="Cambria" w:cs="Arial"/>
          <w:sz w:val="22"/>
          <w:szCs w:val="22"/>
        </w:rPr>
        <w:t xml:space="preserve">en het verlenen van </w:t>
      </w:r>
      <w:r w:rsidRPr="00D92557">
        <w:rPr>
          <w:rFonts w:ascii="Cambria" w:hAnsi="Cambria" w:cs="Arial"/>
          <w:sz w:val="22"/>
          <w:szCs w:val="22"/>
        </w:rPr>
        <w:t xml:space="preserve">technische bijstand. </w:t>
      </w:r>
    </w:p>
    <w:p w:rsidRPr="00D92557" w:rsidR="00CC71F4" w:rsidP="00192E90" w:rsidRDefault="00CC71F4">
      <w:pPr>
        <w:rPr>
          <w:rFonts w:ascii="Cambria" w:hAnsi="Cambria" w:cs="Arial"/>
          <w:sz w:val="22"/>
          <w:szCs w:val="22"/>
        </w:rPr>
      </w:pPr>
    </w:p>
    <w:p w:rsidRPr="00D92557" w:rsidR="00CC71F4" w:rsidP="00D0391E" w:rsidRDefault="00CC71F4">
      <w:pPr>
        <w:spacing w:after="240"/>
        <w:rPr>
          <w:rFonts w:ascii="Cambria" w:hAnsi="Cambria" w:cs="Arial"/>
          <w:sz w:val="22"/>
          <w:szCs w:val="22"/>
        </w:rPr>
      </w:pPr>
      <w:r w:rsidRPr="00D92557">
        <w:rPr>
          <w:rFonts w:ascii="Cambria" w:hAnsi="Cambria" w:cs="Arial"/>
          <w:b/>
          <w:sz w:val="22"/>
          <w:szCs w:val="22"/>
        </w:rPr>
        <w:t>Titel VI</w:t>
      </w:r>
      <w:r w:rsidR="00D0391E">
        <w:rPr>
          <w:rFonts w:ascii="Cambria" w:hAnsi="Cambria" w:cs="Arial"/>
          <w:b/>
          <w:sz w:val="22"/>
          <w:szCs w:val="22"/>
        </w:rPr>
        <w:t>:</w:t>
      </w:r>
      <w:r w:rsidRPr="00D92557">
        <w:rPr>
          <w:rFonts w:ascii="Cambria" w:hAnsi="Cambria" w:cs="Arial"/>
          <w:b/>
          <w:sz w:val="22"/>
          <w:szCs w:val="22"/>
        </w:rPr>
        <w:t xml:space="preserve"> Sociaaleconomische ontwikkeling en andere samenwerkingsgebieden (artikelen 27 tot en met 51)</w:t>
      </w:r>
    </w:p>
    <w:p w:rsidRPr="00D92557" w:rsidR="00AC4FEB" w:rsidP="00B47AB8" w:rsidRDefault="00AC4FEB">
      <w:pPr>
        <w:jc w:val="both"/>
        <w:rPr>
          <w:rFonts w:ascii="Cambria" w:hAnsi="Cambria" w:cs="Arial"/>
          <w:sz w:val="22"/>
          <w:szCs w:val="22"/>
        </w:rPr>
      </w:pPr>
      <w:r w:rsidRPr="00D92557">
        <w:rPr>
          <w:rFonts w:ascii="Cambria" w:hAnsi="Cambria" w:cs="Arial"/>
          <w:sz w:val="22"/>
          <w:szCs w:val="22"/>
        </w:rPr>
        <w:t>De partijen erkennen in artikel 27 het belang van samenwerking om migratiestromen te beheersen. In het artikel komen zij overeen een brede dialoog in te stellen inzake migratie gerelateerde vraagstukken</w:t>
      </w:r>
      <w:r w:rsidRPr="00D92557" w:rsidR="00A27905">
        <w:rPr>
          <w:rFonts w:ascii="Cambria" w:hAnsi="Cambria" w:cs="Arial"/>
          <w:sz w:val="22"/>
          <w:szCs w:val="22"/>
        </w:rPr>
        <w:t>. In het tweede lid stellen partijen dat de samenwerking moet plaatsvinden op basis van de behoeften en in overeenstemming moet zijn met nationale en EU</w:t>
      </w:r>
      <w:r w:rsidRPr="00D92557" w:rsidR="00E213C3">
        <w:rPr>
          <w:rFonts w:ascii="Cambria" w:hAnsi="Cambria" w:cs="Arial"/>
          <w:sz w:val="22"/>
          <w:szCs w:val="22"/>
        </w:rPr>
        <w:t>-</w:t>
      </w:r>
      <w:r w:rsidRPr="00D92557" w:rsidR="00A27905">
        <w:rPr>
          <w:rFonts w:ascii="Cambria" w:hAnsi="Cambria" w:cs="Arial"/>
          <w:sz w:val="22"/>
          <w:szCs w:val="22"/>
        </w:rPr>
        <w:t xml:space="preserve">wetgeving. Voorts wordt een groot aantal terreinen beschreven waar de samenwerking zich op zal richten, onder andere de aanpak van de oorzaken van migratie, een dialoog over legale migratie, </w:t>
      </w:r>
      <w:r w:rsidR="00CB62B7">
        <w:rPr>
          <w:rFonts w:ascii="Cambria" w:hAnsi="Cambria" w:cs="Arial"/>
          <w:sz w:val="22"/>
          <w:szCs w:val="22"/>
        </w:rPr>
        <w:t>een dialoog over</w:t>
      </w:r>
      <w:r w:rsidRPr="00D92557" w:rsidR="00A27905">
        <w:rPr>
          <w:rFonts w:ascii="Cambria" w:hAnsi="Cambria" w:cs="Arial"/>
          <w:sz w:val="22"/>
          <w:szCs w:val="22"/>
        </w:rPr>
        <w:t xml:space="preserve"> ervaringen </w:t>
      </w:r>
      <w:r w:rsidR="00CB62B7">
        <w:rPr>
          <w:rFonts w:ascii="Cambria" w:hAnsi="Cambria" w:cs="Arial"/>
          <w:sz w:val="22"/>
          <w:szCs w:val="22"/>
        </w:rPr>
        <w:t xml:space="preserve">en werkwijzen </w:t>
      </w:r>
      <w:r w:rsidRPr="00D92557" w:rsidR="00A27905">
        <w:rPr>
          <w:rFonts w:ascii="Cambria" w:hAnsi="Cambria" w:cs="Arial"/>
          <w:sz w:val="22"/>
          <w:szCs w:val="22"/>
        </w:rPr>
        <w:t xml:space="preserve">van het </w:t>
      </w:r>
      <w:r w:rsidRPr="00D92557" w:rsidR="00E213C3">
        <w:rPr>
          <w:rFonts w:ascii="Cambria" w:hAnsi="Cambria" w:cs="Arial"/>
          <w:sz w:val="22"/>
          <w:szCs w:val="22"/>
        </w:rPr>
        <w:t>op 28</w:t>
      </w:r>
      <w:r w:rsidR="00CB62B7">
        <w:rPr>
          <w:rFonts w:ascii="Cambria" w:hAnsi="Cambria" w:cs="Arial"/>
          <w:sz w:val="22"/>
          <w:szCs w:val="22"/>
        </w:rPr>
        <w:t xml:space="preserve"> juli 1951 te Geneve tot stand </w:t>
      </w:r>
      <w:r w:rsidRPr="00D92557" w:rsidR="00E213C3">
        <w:rPr>
          <w:rFonts w:ascii="Cambria" w:hAnsi="Cambria" w:cs="Arial"/>
          <w:sz w:val="22"/>
          <w:szCs w:val="22"/>
        </w:rPr>
        <w:t xml:space="preserve">gekomen </w:t>
      </w:r>
      <w:r w:rsidRPr="00D92557" w:rsidR="00A27905">
        <w:rPr>
          <w:rFonts w:ascii="Cambria" w:hAnsi="Cambria" w:cs="Arial"/>
          <w:sz w:val="22"/>
          <w:szCs w:val="22"/>
        </w:rPr>
        <w:t xml:space="preserve">Verdrag betreffende de status van vluchtelingen </w:t>
      </w:r>
      <w:r w:rsidRPr="00D92557" w:rsidR="00E213C3">
        <w:rPr>
          <w:rFonts w:ascii="Cambria" w:hAnsi="Cambria" w:cs="Arial"/>
          <w:sz w:val="22"/>
          <w:szCs w:val="22"/>
        </w:rPr>
        <w:t>(</w:t>
      </w:r>
      <w:proofErr w:type="spellStart"/>
      <w:r w:rsidRPr="00D92557" w:rsidR="00E213C3">
        <w:rPr>
          <w:rFonts w:ascii="Cambria" w:hAnsi="Cambria" w:cs="Arial"/>
          <w:sz w:val="22"/>
          <w:szCs w:val="22"/>
        </w:rPr>
        <w:t>Trb</w:t>
      </w:r>
      <w:proofErr w:type="spellEnd"/>
      <w:r w:rsidRPr="00D92557" w:rsidR="00E213C3">
        <w:rPr>
          <w:rFonts w:ascii="Cambria" w:hAnsi="Cambria" w:cs="Arial"/>
          <w:sz w:val="22"/>
          <w:szCs w:val="22"/>
        </w:rPr>
        <w:t>. 1951, 131)</w:t>
      </w:r>
      <w:r w:rsidRPr="00D92557" w:rsidR="00A27905">
        <w:rPr>
          <w:rFonts w:ascii="Cambria" w:hAnsi="Cambria" w:cs="Arial"/>
          <w:sz w:val="22"/>
          <w:szCs w:val="22"/>
        </w:rPr>
        <w:t xml:space="preserve"> en het </w:t>
      </w:r>
      <w:r w:rsidRPr="00D92557" w:rsidR="00E213C3">
        <w:rPr>
          <w:rFonts w:ascii="Cambria" w:hAnsi="Cambria" w:cs="Arial"/>
          <w:sz w:val="22"/>
          <w:szCs w:val="22"/>
        </w:rPr>
        <w:t>op 31 januari 1967 te New York tot stand gekomen P</w:t>
      </w:r>
      <w:r w:rsidRPr="00D92557" w:rsidR="00A27905">
        <w:rPr>
          <w:rFonts w:ascii="Cambria" w:hAnsi="Cambria" w:cs="Arial"/>
          <w:sz w:val="22"/>
          <w:szCs w:val="22"/>
        </w:rPr>
        <w:t>rotocol</w:t>
      </w:r>
      <w:r w:rsidRPr="00D92557" w:rsidR="00E213C3">
        <w:rPr>
          <w:rFonts w:ascii="Cambria" w:hAnsi="Cambria" w:cs="Arial"/>
          <w:sz w:val="22"/>
          <w:szCs w:val="22"/>
        </w:rPr>
        <w:t xml:space="preserve"> betreffende de status van vluchtelingen (</w:t>
      </w:r>
      <w:proofErr w:type="spellStart"/>
      <w:r w:rsidRPr="00D92557" w:rsidR="00E213C3">
        <w:rPr>
          <w:rFonts w:ascii="Cambria" w:hAnsi="Cambria" w:cs="Arial"/>
          <w:sz w:val="22"/>
          <w:szCs w:val="22"/>
        </w:rPr>
        <w:t>Trb</w:t>
      </w:r>
      <w:proofErr w:type="spellEnd"/>
      <w:r w:rsidRPr="00D92557" w:rsidR="00E213C3">
        <w:rPr>
          <w:rFonts w:ascii="Cambria" w:hAnsi="Cambria" w:cs="Arial"/>
          <w:sz w:val="22"/>
          <w:szCs w:val="22"/>
        </w:rPr>
        <w:t>. 1967, 76)</w:t>
      </w:r>
      <w:r w:rsidRPr="00D92557" w:rsidR="00A27905">
        <w:rPr>
          <w:rFonts w:ascii="Cambria" w:hAnsi="Cambria" w:cs="Arial"/>
          <w:sz w:val="22"/>
          <w:szCs w:val="22"/>
        </w:rPr>
        <w:t xml:space="preserve">, de rechten en status van toegelaten personen, maatregelen tegen racisme, aanpak van illegale immigratie, smokkel en mensenhandel, humane terugkeer van illegale personen, wederzijds belang met betrekking tot visa en grensbewaking. </w:t>
      </w:r>
    </w:p>
    <w:p w:rsidR="00A27905" w:rsidP="00192E90" w:rsidRDefault="00A27905">
      <w:pPr>
        <w:rPr>
          <w:rFonts w:ascii="Cambria" w:hAnsi="Cambria" w:cs="Arial"/>
          <w:sz w:val="22"/>
          <w:szCs w:val="22"/>
        </w:rPr>
      </w:pPr>
    </w:p>
    <w:p w:rsidRPr="00D92557" w:rsidR="002826F5" w:rsidP="00192E90" w:rsidRDefault="002826F5">
      <w:pPr>
        <w:rPr>
          <w:rFonts w:ascii="Cambria" w:hAnsi="Cambria" w:cs="Arial"/>
          <w:sz w:val="22"/>
          <w:szCs w:val="22"/>
        </w:rPr>
      </w:pPr>
    </w:p>
    <w:p w:rsidRPr="00D92557" w:rsidR="00A27905" w:rsidP="00B47AB8" w:rsidRDefault="00A27905">
      <w:pPr>
        <w:jc w:val="both"/>
        <w:rPr>
          <w:rFonts w:ascii="Cambria" w:hAnsi="Cambria" w:cs="Arial"/>
          <w:sz w:val="22"/>
          <w:szCs w:val="22"/>
        </w:rPr>
      </w:pPr>
      <w:r w:rsidRPr="00D92557">
        <w:rPr>
          <w:rFonts w:ascii="Cambria" w:hAnsi="Cambria" w:cs="Arial"/>
          <w:sz w:val="22"/>
          <w:szCs w:val="22"/>
        </w:rPr>
        <w:lastRenderedPageBreak/>
        <w:t xml:space="preserve">In het derde lid zijn bepalingen opgenomen over de terug </w:t>
      </w:r>
      <w:r w:rsidR="002826F5">
        <w:rPr>
          <w:rFonts w:ascii="Cambria" w:hAnsi="Cambria" w:cs="Arial"/>
          <w:sz w:val="22"/>
          <w:szCs w:val="22"/>
        </w:rPr>
        <w:t>-</w:t>
      </w:r>
      <w:r w:rsidRPr="00D92557">
        <w:rPr>
          <w:rFonts w:ascii="Cambria" w:hAnsi="Cambria" w:cs="Arial"/>
          <w:sz w:val="22"/>
          <w:szCs w:val="22"/>
        </w:rPr>
        <w:t xml:space="preserve">en overname van onderdanen die illegaal op het grondgebied van de andere partij verblijven. </w:t>
      </w:r>
      <w:r w:rsidRPr="00CC23BF" w:rsidR="00CC23BF">
        <w:rPr>
          <w:rFonts w:ascii="Cambria" w:hAnsi="Cambria" w:cs="Arial"/>
          <w:sz w:val="22"/>
          <w:szCs w:val="22"/>
        </w:rPr>
        <w:t xml:space="preserve">Vietnam </w:t>
      </w:r>
      <w:r w:rsidR="00CC23BF">
        <w:rPr>
          <w:rFonts w:ascii="Cambria" w:hAnsi="Cambria" w:cs="Arial"/>
          <w:sz w:val="22"/>
          <w:szCs w:val="22"/>
        </w:rPr>
        <w:t>heeft aan deze</w:t>
      </w:r>
      <w:r w:rsidRPr="00CC23BF" w:rsidR="00CC23BF">
        <w:rPr>
          <w:rFonts w:ascii="Cambria" w:hAnsi="Cambria" w:cs="Arial"/>
          <w:sz w:val="22"/>
          <w:szCs w:val="22"/>
        </w:rPr>
        <w:t xml:space="preserve"> bepaling </w:t>
      </w:r>
      <w:r w:rsidR="00CC23BF">
        <w:rPr>
          <w:rFonts w:ascii="Cambria" w:hAnsi="Cambria" w:cs="Arial"/>
          <w:sz w:val="22"/>
          <w:szCs w:val="22"/>
        </w:rPr>
        <w:t>de verduidelijking toegevoegd dat</w:t>
      </w:r>
      <w:r w:rsidRPr="00CC23BF" w:rsidR="00CC23BF">
        <w:rPr>
          <w:rFonts w:ascii="Cambria" w:hAnsi="Cambria" w:cs="Arial"/>
          <w:sz w:val="22"/>
          <w:szCs w:val="22"/>
        </w:rPr>
        <w:t xml:space="preserve"> </w:t>
      </w:r>
      <w:r w:rsidR="00CC23BF">
        <w:rPr>
          <w:rFonts w:ascii="Cambria" w:hAnsi="Cambria" w:cs="Arial"/>
          <w:sz w:val="22"/>
          <w:szCs w:val="22"/>
        </w:rPr>
        <w:t xml:space="preserve">het </w:t>
      </w:r>
      <w:r w:rsidRPr="00CC23BF" w:rsidR="00CC23BF">
        <w:rPr>
          <w:rFonts w:ascii="Cambria" w:hAnsi="Cambria" w:cs="Arial"/>
          <w:sz w:val="22"/>
          <w:szCs w:val="22"/>
        </w:rPr>
        <w:t>zelf wil vaststellen of een teruggenomen persoon de Vietnamese nationaliteit heeft. Dit is conform de staande praktijk van terugname</w:t>
      </w:r>
      <w:r w:rsidR="00CC23BF">
        <w:rPr>
          <w:rFonts w:ascii="Cambria" w:hAnsi="Cambria" w:cs="Arial"/>
          <w:sz w:val="22"/>
          <w:szCs w:val="22"/>
        </w:rPr>
        <w:t xml:space="preserve">. </w:t>
      </w:r>
      <w:r w:rsidRPr="00D92557">
        <w:rPr>
          <w:rFonts w:ascii="Cambria" w:hAnsi="Cambria" w:cs="Arial"/>
          <w:sz w:val="22"/>
          <w:szCs w:val="22"/>
        </w:rPr>
        <w:t xml:space="preserve">In het vierde lid spreken de partijen af, op verzoek van een van beide partijen en in onderlinge overeenstemming, te onderhandelen over een terug </w:t>
      </w:r>
      <w:r w:rsidR="002826F5">
        <w:rPr>
          <w:rFonts w:ascii="Cambria" w:hAnsi="Cambria" w:cs="Arial"/>
          <w:sz w:val="22"/>
          <w:szCs w:val="22"/>
        </w:rPr>
        <w:t>-</w:t>
      </w:r>
      <w:r w:rsidRPr="00D92557">
        <w:rPr>
          <w:rFonts w:ascii="Cambria" w:hAnsi="Cambria" w:cs="Arial"/>
          <w:sz w:val="22"/>
          <w:szCs w:val="22"/>
        </w:rPr>
        <w:t>en overname overeenkomst. De EU hecht sterk aan de opname van deze bepalingen in overeenkomsten met derde landen</w:t>
      </w:r>
      <w:r w:rsidRPr="00CC23BF" w:rsidR="00CC23BF">
        <w:rPr>
          <w:rFonts w:ascii="Cambria" w:hAnsi="Cambria" w:cs="Arial"/>
          <w:sz w:val="22"/>
          <w:szCs w:val="22"/>
        </w:rPr>
        <w:t xml:space="preserve">. </w:t>
      </w:r>
      <w:r w:rsidRPr="00D92557">
        <w:rPr>
          <w:rFonts w:ascii="Cambria" w:hAnsi="Cambria" w:cs="Arial"/>
          <w:sz w:val="22"/>
          <w:szCs w:val="22"/>
        </w:rPr>
        <w:t xml:space="preserve"> </w:t>
      </w:r>
    </w:p>
    <w:p w:rsidRPr="00D92557" w:rsidR="00F507CA" w:rsidP="00192E90" w:rsidRDefault="00F507CA">
      <w:pPr>
        <w:rPr>
          <w:rFonts w:ascii="Cambria" w:hAnsi="Cambria" w:cs="Arial"/>
          <w:sz w:val="22"/>
          <w:szCs w:val="22"/>
        </w:rPr>
      </w:pPr>
    </w:p>
    <w:p w:rsidRPr="00D92557" w:rsidR="00A27905" w:rsidP="00B47AB8" w:rsidRDefault="00083B32">
      <w:pPr>
        <w:jc w:val="both"/>
        <w:rPr>
          <w:rFonts w:ascii="Cambria" w:hAnsi="Cambria" w:cs="Arial"/>
          <w:sz w:val="22"/>
          <w:szCs w:val="22"/>
        </w:rPr>
      </w:pPr>
      <w:r w:rsidRPr="00D92557">
        <w:rPr>
          <w:rFonts w:ascii="Cambria" w:hAnsi="Cambria" w:cs="Arial"/>
          <w:sz w:val="22"/>
          <w:szCs w:val="22"/>
        </w:rPr>
        <w:t xml:space="preserve">Met artikel 28 spreken de partijen af op het gebied van onderwijs en opleiding de samenwerking te bevorderen door banden op te bouwen tussen instellingen voor hoger onderwijs en agentschappen, informatie uit te wisselen, en programma’s zoals Erasmus Mundus, academische onderzoeksprogramma’s en een programma voor de opleiding van conferentietolken te stimuleren. Daarnaast gaan de partijen een dialoog aan </w:t>
      </w:r>
      <w:r w:rsidRPr="00D92557" w:rsidR="00C46E31">
        <w:rPr>
          <w:rFonts w:ascii="Cambria" w:hAnsi="Cambria" w:cs="Arial"/>
          <w:sz w:val="22"/>
          <w:szCs w:val="22"/>
        </w:rPr>
        <w:t xml:space="preserve">over </w:t>
      </w:r>
      <w:r w:rsidRPr="00D92557">
        <w:rPr>
          <w:rFonts w:ascii="Cambria" w:hAnsi="Cambria" w:cs="Arial"/>
          <w:sz w:val="22"/>
          <w:szCs w:val="22"/>
        </w:rPr>
        <w:t>modernisering van hoger, technisch en beroepsonderwijs.</w:t>
      </w:r>
    </w:p>
    <w:p w:rsidRPr="00D92557" w:rsidR="00083B32" w:rsidP="00192E90" w:rsidRDefault="00083B32">
      <w:pPr>
        <w:rPr>
          <w:rFonts w:ascii="Cambria" w:hAnsi="Cambria" w:cs="Arial"/>
          <w:sz w:val="22"/>
          <w:szCs w:val="22"/>
        </w:rPr>
      </w:pPr>
    </w:p>
    <w:p w:rsidRPr="00D92557" w:rsidR="00C46E31" w:rsidP="00B47AB8" w:rsidRDefault="00083B32">
      <w:pPr>
        <w:jc w:val="both"/>
        <w:rPr>
          <w:rFonts w:ascii="Cambria" w:hAnsi="Cambria" w:cs="Arial"/>
          <w:sz w:val="22"/>
          <w:szCs w:val="22"/>
        </w:rPr>
      </w:pPr>
      <w:r w:rsidRPr="00D92557">
        <w:rPr>
          <w:rFonts w:ascii="Cambria" w:hAnsi="Cambria" w:cs="Arial"/>
          <w:sz w:val="22"/>
          <w:szCs w:val="22"/>
        </w:rPr>
        <w:t>O</w:t>
      </w:r>
      <w:r w:rsidRPr="00D92557" w:rsidR="00C46E31">
        <w:rPr>
          <w:rFonts w:ascii="Cambria" w:hAnsi="Cambria" w:cs="Arial"/>
          <w:sz w:val="22"/>
          <w:szCs w:val="22"/>
        </w:rPr>
        <w:t>p</w:t>
      </w:r>
      <w:r w:rsidRPr="00D92557">
        <w:rPr>
          <w:rFonts w:ascii="Cambria" w:hAnsi="Cambria" w:cs="Arial"/>
          <w:sz w:val="22"/>
          <w:szCs w:val="22"/>
        </w:rPr>
        <w:t xml:space="preserve"> grond van artikel 29 streven de partijen naar verbeteringen in de volksgezondheid en verbetering van het sociale welzijn door samenwerking op het gebied van de gezondheidszorg. In het tweede lid wordt de samenwerking uitgewerkt</w:t>
      </w:r>
      <w:r w:rsidRPr="00D92557" w:rsidR="00171C76">
        <w:rPr>
          <w:rFonts w:ascii="Cambria" w:hAnsi="Cambria" w:cs="Arial"/>
          <w:sz w:val="22"/>
          <w:szCs w:val="22"/>
        </w:rPr>
        <w:t>. D</w:t>
      </w:r>
      <w:r w:rsidRPr="00D92557" w:rsidR="00C46E31">
        <w:rPr>
          <w:rFonts w:ascii="Cambria" w:hAnsi="Cambria" w:cs="Arial"/>
          <w:sz w:val="22"/>
          <w:szCs w:val="22"/>
        </w:rPr>
        <w:t>eze vindt onder andere plaats</w:t>
      </w:r>
      <w:r w:rsidRPr="00D92557">
        <w:rPr>
          <w:rFonts w:ascii="Cambria" w:hAnsi="Cambria" w:cs="Arial"/>
          <w:sz w:val="22"/>
          <w:szCs w:val="22"/>
        </w:rPr>
        <w:t xml:space="preserve"> door programma’s ter versterking van de gezondheidssector, gezamenlijke activiteiten</w:t>
      </w:r>
      <w:r w:rsidRPr="00D92557" w:rsidR="00C46E31">
        <w:rPr>
          <w:rFonts w:ascii="Cambria" w:hAnsi="Cambria" w:cs="Arial"/>
          <w:sz w:val="22"/>
          <w:szCs w:val="22"/>
        </w:rPr>
        <w:t xml:space="preserve"> op het gebied van preventie van epidemieën, internationale overeenkomsten, normen voor voedselveiligheid en informatie-uitwisseling en technische bijstand en capaciteitsopbouw om de modernisering van de sector te bevorderen.</w:t>
      </w:r>
    </w:p>
    <w:p w:rsidRPr="00D92557" w:rsidR="00751CC3" w:rsidP="00192E90" w:rsidRDefault="00751CC3">
      <w:pPr>
        <w:rPr>
          <w:rFonts w:ascii="Cambria" w:hAnsi="Cambria" w:cs="Arial"/>
          <w:sz w:val="22"/>
          <w:szCs w:val="22"/>
        </w:rPr>
      </w:pPr>
    </w:p>
    <w:p w:rsidRPr="00D92557" w:rsidR="00F507CA" w:rsidP="00B47AB8" w:rsidRDefault="00F42DBC">
      <w:pPr>
        <w:jc w:val="both"/>
        <w:rPr>
          <w:rFonts w:ascii="Cambria" w:hAnsi="Cambria" w:cs="Arial"/>
          <w:b/>
          <w:sz w:val="22"/>
          <w:szCs w:val="22"/>
        </w:rPr>
      </w:pPr>
      <w:r w:rsidRPr="00D92557">
        <w:rPr>
          <w:rFonts w:ascii="Cambria" w:hAnsi="Cambria" w:cs="Arial"/>
          <w:sz w:val="22"/>
          <w:szCs w:val="22"/>
        </w:rPr>
        <w:t xml:space="preserve">De partijen spreken in artikel 30 af samen te gaan werken om het milieu, de biodiversiteit en de natuur beter te beschermen met het oog op duurzame ontwikkeling. Hierbij verwijzen zij naar de conclusies van de </w:t>
      </w:r>
      <w:r w:rsidR="002826F5">
        <w:rPr>
          <w:rFonts w:ascii="Cambria" w:hAnsi="Cambria" w:cs="Arial"/>
          <w:sz w:val="22"/>
          <w:szCs w:val="22"/>
        </w:rPr>
        <w:t xml:space="preserve">in 2002 te Johannesburg gehouden </w:t>
      </w:r>
      <w:r w:rsidRPr="00D92557">
        <w:rPr>
          <w:rFonts w:ascii="Cambria" w:hAnsi="Cambria" w:cs="Arial"/>
          <w:sz w:val="22"/>
          <w:szCs w:val="22"/>
        </w:rPr>
        <w:t>Wereldtop over duurzame ontwikkeling die in acht genomen zullen worden bij deze samenwerking. In het vierde lid worden de terreinen van samenwerking verder uitgewerkt, onder andere door de uitvoering van multilaterale verdragen</w:t>
      </w:r>
      <w:r w:rsidRPr="00D92557" w:rsidR="00171C76">
        <w:rPr>
          <w:rFonts w:ascii="Cambria" w:hAnsi="Cambria" w:cs="Arial"/>
          <w:sz w:val="22"/>
          <w:szCs w:val="22"/>
        </w:rPr>
        <w:t>. Genoemd worden het op 22 maart 1989 te Bazel tot stand gekomen Verdrag van Bazel inzake de beheersing van de grensoverschrijdende overbrenging van gevaarlijke afvalstoffen en de verwijdering ervan (</w:t>
      </w:r>
      <w:proofErr w:type="spellStart"/>
      <w:r w:rsidRPr="00D92557" w:rsidR="00171C76">
        <w:rPr>
          <w:rFonts w:ascii="Cambria" w:hAnsi="Cambria" w:cs="Arial"/>
          <w:sz w:val="22"/>
          <w:szCs w:val="22"/>
        </w:rPr>
        <w:t>Trb</w:t>
      </w:r>
      <w:proofErr w:type="spellEnd"/>
      <w:r w:rsidRPr="00D92557" w:rsidR="00171C76">
        <w:rPr>
          <w:rFonts w:ascii="Cambria" w:hAnsi="Cambria" w:cs="Arial"/>
          <w:sz w:val="22"/>
          <w:szCs w:val="22"/>
        </w:rPr>
        <w:t>. 1990, 12), het op 22 mei 2001 tot stand gekomen Verdrag van Stockholm inzake persistente organische verontreinigende stoffen (</w:t>
      </w:r>
      <w:proofErr w:type="spellStart"/>
      <w:r w:rsidRPr="00D92557" w:rsidR="00171C76">
        <w:rPr>
          <w:rFonts w:ascii="Cambria" w:hAnsi="Cambria" w:cs="Arial"/>
          <w:sz w:val="22"/>
          <w:szCs w:val="22"/>
        </w:rPr>
        <w:t>Trb</w:t>
      </w:r>
      <w:proofErr w:type="spellEnd"/>
      <w:r w:rsidRPr="00D92557" w:rsidR="00171C76">
        <w:rPr>
          <w:rFonts w:ascii="Cambria" w:hAnsi="Cambria" w:cs="Arial"/>
          <w:sz w:val="22"/>
          <w:szCs w:val="22"/>
        </w:rPr>
        <w:t>. 2001, 132) en het op 2 oktober 1997 te Amsterdam tot stand gekomen Verdrag van Amsterdam houdende wijziging van het Verdrag betreffende de Europese Unie, de Verdragen tot oprichting van de Europese Gemeenschappen en sommige bijbehorende Akten (</w:t>
      </w:r>
      <w:proofErr w:type="spellStart"/>
      <w:r w:rsidRPr="00D92557" w:rsidR="00171C76">
        <w:rPr>
          <w:rFonts w:ascii="Cambria" w:hAnsi="Cambria" w:cs="Arial"/>
          <w:sz w:val="22"/>
          <w:szCs w:val="22"/>
        </w:rPr>
        <w:t>Trb</w:t>
      </w:r>
      <w:proofErr w:type="spellEnd"/>
      <w:r w:rsidRPr="00D92557" w:rsidR="00171C76">
        <w:rPr>
          <w:rFonts w:ascii="Cambria" w:hAnsi="Cambria" w:cs="Arial"/>
          <w:sz w:val="22"/>
          <w:szCs w:val="22"/>
        </w:rPr>
        <w:t>. 1998, 11).</w:t>
      </w:r>
      <w:r w:rsidRPr="00D92557" w:rsidR="00171C76">
        <w:rPr>
          <w:rFonts w:ascii="Cambria" w:hAnsi="Cambria"/>
          <w:color w:val="333333"/>
          <w:sz w:val="22"/>
          <w:szCs w:val="22"/>
        </w:rPr>
        <w:t xml:space="preserve"> </w:t>
      </w:r>
      <w:r w:rsidRPr="002826F5" w:rsidR="00171C76">
        <w:rPr>
          <w:rFonts w:ascii="Cambria" w:hAnsi="Cambria"/>
          <w:sz w:val="22"/>
          <w:szCs w:val="22"/>
        </w:rPr>
        <w:t xml:space="preserve">In dat laatste verdrag is </w:t>
      </w:r>
      <w:r w:rsidRPr="002826F5" w:rsidR="00C17AE0">
        <w:rPr>
          <w:rFonts w:ascii="Cambria" w:hAnsi="Cambria"/>
          <w:sz w:val="22"/>
          <w:szCs w:val="22"/>
        </w:rPr>
        <w:t>de doelstelling van duurzame ontwik</w:t>
      </w:r>
      <w:r w:rsidRPr="002826F5" w:rsidR="00171C76">
        <w:rPr>
          <w:rFonts w:ascii="Cambria" w:hAnsi="Cambria"/>
          <w:sz w:val="22"/>
          <w:szCs w:val="22"/>
        </w:rPr>
        <w:t>keling bij de taken van de EU</w:t>
      </w:r>
      <w:r w:rsidRPr="002826F5" w:rsidR="00C17AE0">
        <w:rPr>
          <w:rFonts w:ascii="Cambria" w:hAnsi="Cambria"/>
          <w:sz w:val="22"/>
          <w:szCs w:val="22"/>
        </w:rPr>
        <w:t xml:space="preserve"> opgenomen, evenals het beginsel van de integratie van het milieu in de andere beleidsgebieden.</w:t>
      </w:r>
      <w:r w:rsidRPr="002826F5" w:rsidR="00171C76">
        <w:rPr>
          <w:rFonts w:ascii="Cambria" w:hAnsi="Cambria" w:cs="Arial"/>
          <w:sz w:val="22"/>
          <w:szCs w:val="22"/>
        </w:rPr>
        <w:t xml:space="preserve"> </w:t>
      </w:r>
      <w:r w:rsidRPr="00D92557" w:rsidR="00171C76">
        <w:rPr>
          <w:rFonts w:ascii="Cambria" w:hAnsi="Cambria" w:cs="Arial"/>
          <w:sz w:val="22"/>
          <w:szCs w:val="22"/>
        </w:rPr>
        <w:t>Verdere terreinen van samenwerking betreffen</w:t>
      </w:r>
      <w:r w:rsidRPr="00D92557">
        <w:rPr>
          <w:rFonts w:ascii="Cambria" w:hAnsi="Cambria" w:cs="Arial"/>
          <w:sz w:val="22"/>
          <w:szCs w:val="22"/>
        </w:rPr>
        <w:t xml:space="preserve"> het vergroten van milieubewustzijn bij de lokale gemeenschap, het verbeteren van luchtkwaliteit en de bescherming van bossen, ecosystemen en het zeemilieu. Daarnaast spreken de partijen in het vijfde lid af de samenwerking zowel bilateraal als multilateraal te versterken teneinde de millenniumdoelstellingen voor ontwikkeling te bereiken. </w:t>
      </w:r>
    </w:p>
    <w:p w:rsidRPr="00D92557" w:rsidR="00410ED8" w:rsidP="00192E90" w:rsidRDefault="00410ED8">
      <w:pPr>
        <w:rPr>
          <w:rFonts w:ascii="Cambria" w:hAnsi="Cambria" w:cs="Arial"/>
          <w:sz w:val="22"/>
          <w:szCs w:val="22"/>
        </w:rPr>
      </w:pPr>
    </w:p>
    <w:p w:rsidRPr="00D92557" w:rsidR="00410ED8" w:rsidP="00CB62B7" w:rsidRDefault="00095B51">
      <w:pPr>
        <w:jc w:val="both"/>
        <w:rPr>
          <w:rFonts w:ascii="Cambria" w:hAnsi="Cambria" w:cs="Arial"/>
          <w:sz w:val="22"/>
          <w:szCs w:val="22"/>
        </w:rPr>
      </w:pPr>
      <w:r w:rsidRPr="00D92557">
        <w:rPr>
          <w:rFonts w:ascii="Cambria" w:hAnsi="Cambria" w:cs="Arial"/>
          <w:sz w:val="22"/>
          <w:szCs w:val="22"/>
        </w:rPr>
        <w:t>In artikel 31 komen de partijen overeen door middel van dialoog, technische samenwerking en bevordering van onderzoek de samenwerking in de bestrijding van klimaatverandering en de gevolgen daarvan te intensiveren. Daarnaast spreken de partijen af zich in te zetten voor de bewustmaking en participatie van de lokale bevolking in het bestrijden van en aa</w:t>
      </w:r>
      <w:r w:rsidRPr="00D92557" w:rsidR="00410ED8">
        <w:rPr>
          <w:rFonts w:ascii="Cambria" w:hAnsi="Cambria" w:cs="Arial"/>
          <w:sz w:val="22"/>
          <w:szCs w:val="22"/>
        </w:rPr>
        <w:t>npassen aan klimaatverandering. Samenwerking op het gebied van landbouw, bosbouw, veehouderij, visserij en plattelandsontwikkeling is omschreven in artikel 32. De samenwerking vindt plaats door een versterking van de dialoog en het uitwisselen van ervaringen ten aanzien van onder andere ontwikkeling van duurzame landbouw, d</w:t>
      </w:r>
      <w:r w:rsidR="002826F5">
        <w:rPr>
          <w:rFonts w:ascii="Cambria" w:hAnsi="Cambria" w:cs="Arial"/>
          <w:sz w:val="22"/>
          <w:szCs w:val="22"/>
        </w:rPr>
        <w:t>ierenwelzijn, bestrijdi</w:t>
      </w:r>
      <w:r w:rsidRPr="00D92557" w:rsidR="00410ED8">
        <w:rPr>
          <w:rFonts w:ascii="Cambria" w:hAnsi="Cambria" w:cs="Arial"/>
          <w:sz w:val="22"/>
          <w:szCs w:val="22"/>
        </w:rPr>
        <w:t>n</w:t>
      </w:r>
      <w:r w:rsidR="002826F5">
        <w:rPr>
          <w:rFonts w:ascii="Cambria" w:hAnsi="Cambria" w:cs="Arial"/>
          <w:sz w:val="22"/>
          <w:szCs w:val="22"/>
        </w:rPr>
        <w:t>g van</w:t>
      </w:r>
      <w:r w:rsidRPr="00D92557" w:rsidR="00410ED8">
        <w:rPr>
          <w:rFonts w:ascii="Cambria" w:hAnsi="Cambria" w:cs="Arial"/>
          <w:sz w:val="22"/>
          <w:szCs w:val="22"/>
        </w:rPr>
        <w:t xml:space="preserve"> illegale visserij en illegale houtkap. </w:t>
      </w:r>
    </w:p>
    <w:p w:rsidRPr="00D92557" w:rsidR="00095B51" w:rsidP="00192E90" w:rsidRDefault="00095B51">
      <w:pPr>
        <w:rPr>
          <w:rFonts w:ascii="Cambria" w:hAnsi="Cambria" w:cs="Arial"/>
          <w:b/>
          <w:sz w:val="22"/>
          <w:szCs w:val="22"/>
        </w:rPr>
      </w:pPr>
    </w:p>
    <w:p w:rsidR="002826F5" w:rsidP="00B47AB8" w:rsidRDefault="002826F5">
      <w:pPr>
        <w:jc w:val="both"/>
        <w:rPr>
          <w:rFonts w:ascii="Cambria" w:hAnsi="Cambria" w:cs="Arial"/>
          <w:sz w:val="22"/>
          <w:szCs w:val="22"/>
        </w:rPr>
      </w:pPr>
    </w:p>
    <w:p w:rsidR="002826F5" w:rsidP="00B47AB8" w:rsidRDefault="002826F5">
      <w:pPr>
        <w:jc w:val="both"/>
        <w:rPr>
          <w:rFonts w:ascii="Cambria" w:hAnsi="Cambria" w:cs="Arial"/>
          <w:sz w:val="22"/>
          <w:szCs w:val="22"/>
        </w:rPr>
      </w:pPr>
    </w:p>
    <w:p w:rsidRPr="00D92557" w:rsidR="00410ED8" w:rsidP="00B47AB8" w:rsidRDefault="00410ED8">
      <w:pPr>
        <w:jc w:val="both"/>
        <w:rPr>
          <w:rFonts w:ascii="Cambria" w:hAnsi="Cambria" w:cs="Arial"/>
          <w:sz w:val="22"/>
          <w:szCs w:val="22"/>
        </w:rPr>
      </w:pPr>
      <w:r w:rsidRPr="00D92557">
        <w:rPr>
          <w:rFonts w:ascii="Cambria" w:hAnsi="Cambria" w:cs="Arial"/>
          <w:sz w:val="22"/>
          <w:szCs w:val="22"/>
        </w:rPr>
        <w:t xml:space="preserve">De samenwerking op het gebied van gendervraagstukken is beschreven in artikel 33. De partijen spreken af te werken aan het versterken van onder andere beleid, programma’s en </w:t>
      </w:r>
      <w:r w:rsidRPr="00D92557" w:rsidR="0091287F">
        <w:rPr>
          <w:rFonts w:ascii="Cambria" w:hAnsi="Cambria" w:cs="Arial"/>
          <w:sz w:val="22"/>
          <w:szCs w:val="22"/>
        </w:rPr>
        <w:t>nationale strategieën om een gelijk</w:t>
      </w:r>
      <w:r w:rsidRPr="00D92557">
        <w:rPr>
          <w:rFonts w:ascii="Cambria" w:hAnsi="Cambria" w:cs="Arial"/>
          <w:sz w:val="22"/>
          <w:szCs w:val="22"/>
        </w:rPr>
        <w:t xml:space="preserve">waardige participatie van mannen en vrouwen aan alle facetten van het leven te </w:t>
      </w:r>
      <w:r w:rsidRPr="00D92557" w:rsidR="0091287F">
        <w:rPr>
          <w:rFonts w:ascii="Cambria" w:hAnsi="Cambria" w:cs="Arial"/>
          <w:sz w:val="22"/>
          <w:szCs w:val="22"/>
        </w:rPr>
        <w:t>realiseren</w:t>
      </w:r>
      <w:r w:rsidRPr="00D92557">
        <w:rPr>
          <w:rFonts w:ascii="Cambria" w:hAnsi="Cambria" w:cs="Arial"/>
          <w:sz w:val="22"/>
          <w:szCs w:val="22"/>
        </w:rPr>
        <w:t xml:space="preserve">. In het tweede lid komen de partijen overeen te streven naar een kader waarbinnen ervaringen ten aanzien van het bevorderen van gelijke kansen uitgewisseld kunnen worden. </w:t>
      </w:r>
    </w:p>
    <w:p w:rsidRPr="00D92557" w:rsidR="0091287F" w:rsidP="00B47AB8" w:rsidRDefault="0091287F">
      <w:pPr>
        <w:jc w:val="both"/>
        <w:rPr>
          <w:rFonts w:ascii="Cambria" w:hAnsi="Cambria" w:cs="Arial"/>
          <w:sz w:val="22"/>
          <w:szCs w:val="22"/>
        </w:rPr>
      </w:pPr>
    </w:p>
    <w:p w:rsidRPr="00D92557" w:rsidR="003B6873" w:rsidP="00B47AB8" w:rsidRDefault="00450D87">
      <w:pPr>
        <w:jc w:val="both"/>
        <w:rPr>
          <w:rFonts w:ascii="Cambria" w:hAnsi="Cambria" w:cs="Arial"/>
          <w:sz w:val="22"/>
          <w:szCs w:val="22"/>
        </w:rPr>
      </w:pPr>
      <w:r w:rsidRPr="00D92557">
        <w:rPr>
          <w:rFonts w:ascii="Cambria" w:hAnsi="Cambria" w:cs="Arial"/>
          <w:sz w:val="22"/>
          <w:szCs w:val="22"/>
        </w:rPr>
        <w:t>In</w:t>
      </w:r>
      <w:r w:rsidRPr="00D92557" w:rsidR="0091287F">
        <w:rPr>
          <w:rFonts w:ascii="Cambria" w:hAnsi="Cambria" w:cs="Arial"/>
          <w:sz w:val="22"/>
          <w:szCs w:val="22"/>
        </w:rPr>
        <w:t xml:space="preserve"> artikel</w:t>
      </w:r>
      <w:r w:rsidRPr="00D92557">
        <w:rPr>
          <w:rFonts w:ascii="Cambria" w:hAnsi="Cambria" w:cs="Arial"/>
          <w:sz w:val="22"/>
          <w:szCs w:val="22"/>
        </w:rPr>
        <w:t xml:space="preserve"> 34</w:t>
      </w:r>
      <w:r w:rsidRPr="00D92557" w:rsidR="0091287F">
        <w:rPr>
          <w:rFonts w:ascii="Cambria" w:hAnsi="Cambria" w:cs="Arial"/>
          <w:sz w:val="22"/>
          <w:szCs w:val="22"/>
        </w:rPr>
        <w:t xml:space="preserve"> </w:t>
      </w:r>
      <w:r w:rsidRPr="00D92557">
        <w:rPr>
          <w:rFonts w:ascii="Cambria" w:hAnsi="Cambria" w:cs="Arial"/>
          <w:sz w:val="22"/>
          <w:szCs w:val="22"/>
        </w:rPr>
        <w:t>bevestigen de partijen nogmaal</w:t>
      </w:r>
      <w:r w:rsidR="002826F5">
        <w:rPr>
          <w:rFonts w:ascii="Cambria" w:hAnsi="Cambria" w:cs="Arial"/>
          <w:sz w:val="22"/>
          <w:szCs w:val="22"/>
        </w:rPr>
        <w:t>s het belang van samenwerking bij</w:t>
      </w:r>
      <w:r w:rsidRPr="00D92557">
        <w:rPr>
          <w:rFonts w:ascii="Cambria" w:hAnsi="Cambria" w:cs="Arial"/>
          <w:sz w:val="22"/>
          <w:szCs w:val="22"/>
        </w:rPr>
        <w:t xml:space="preserve"> de opruiming van oorlogsresten zoals mijnen, bommen en</w:t>
      </w:r>
      <w:r w:rsidRPr="00D92557" w:rsidR="0091287F">
        <w:rPr>
          <w:rFonts w:ascii="Cambria" w:hAnsi="Cambria" w:cs="Arial"/>
          <w:sz w:val="22"/>
          <w:szCs w:val="22"/>
        </w:rPr>
        <w:t xml:space="preserve"> niet-</w:t>
      </w:r>
      <w:r w:rsidRPr="00D92557">
        <w:rPr>
          <w:rFonts w:ascii="Cambria" w:hAnsi="Cambria" w:cs="Arial"/>
          <w:sz w:val="22"/>
          <w:szCs w:val="22"/>
        </w:rPr>
        <w:t>geëxplodeerde</w:t>
      </w:r>
      <w:r w:rsidRPr="00D92557" w:rsidR="00E973F3">
        <w:rPr>
          <w:rFonts w:ascii="Cambria" w:hAnsi="Cambria" w:cs="Arial"/>
          <w:sz w:val="22"/>
          <w:szCs w:val="22"/>
        </w:rPr>
        <w:t xml:space="preserve"> munitie. De samenwerking vindt plaats door een dialoog, het uitwisselen van ervaringen, de opleiding van deskundigen en onderzoekers en voorlichting over preventie </w:t>
      </w:r>
      <w:r w:rsidR="002826F5">
        <w:rPr>
          <w:rFonts w:ascii="Cambria" w:hAnsi="Cambria" w:cs="Arial"/>
          <w:sz w:val="22"/>
          <w:szCs w:val="22"/>
        </w:rPr>
        <w:t xml:space="preserve">van ongelukken </w:t>
      </w:r>
      <w:r w:rsidRPr="00D92557" w:rsidR="00E973F3">
        <w:rPr>
          <w:rFonts w:ascii="Cambria" w:hAnsi="Cambria" w:cs="Arial"/>
          <w:sz w:val="22"/>
          <w:szCs w:val="22"/>
        </w:rPr>
        <w:t xml:space="preserve">en herintegratie van slachtoffers. </w:t>
      </w:r>
    </w:p>
    <w:p w:rsidRPr="00D92557" w:rsidR="00E973F3" w:rsidP="00B47AB8" w:rsidRDefault="00E973F3">
      <w:pPr>
        <w:jc w:val="both"/>
        <w:rPr>
          <w:rFonts w:ascii="Cambria" w:hAnsi="Cambria" w:cs="Arial"/>
          <w:sz w:val="22"/>
          <w:szCs w:val="22"/>
        </w:rPr>
      </w:pPr>
      <w:r w:rsidRPr="00D92557">
        <w:rPr>
          <w:rFonts w:ascii="Cambria" w:hAnsi="Cambria" w:cs="Arial"/>
          <w:sz w:val="22"/>
          <w:szCs w:val="22"/>
        </w:rPr>
        <w:t>In artikel 3</w:t>
      </w:r>
      <w:r w:rsidRPr="00D92557" w:rsidR="003B6873">
        <w:rPr>
          <w:rFonts w:ascii="Cambria" w:hAnsi="Cambria" w:cs="Arial"/>
          <w:sz w:val="22"/>
          <w:szCs w:val="22"/>
        </w:rPr>
        <w:t>5</w:t>
      </w:r>
      <w:r w:rsidRPr="00D92557">
        <w:rPr>
          <w:rFonts w:ascii="Cambria" w:hAnsi="Cambria" w:cs="Arial"/>
          <w:sz w:val="22"/>
          <w:szCs w:val="22"/>
        </w:rPr>
        <w:t>, in navolging van artikel 1, spreken de partijen af samen te werken om de bescherming van mensenrechten te bevorderen door onder meer de uitvoering van internationale mensenrechteninstrumenten, samenwerking binnen de</w:t>
      </w:r>
      <w:r w:rsidRPr="00D92557" w:rsidR="00E45A10">
        <w:rPr>
          <w:rFonts w:ascii="Cambria" w:hAnsi="Cambria" w:cs="Arial"/>
          <w:sz w:val="22"/>
          <w:szCs w:val="22"/>
        </w:rPr>
        <w:t xml:space="preserve"> V</w:t>
      </w:r>
      <w:r w:rsidRPr="00D92557">
        <w:rPr>
          <w:rFonts w:ascii="Cambria" w:hAnsi="Cambria" w:cs="Arial"/>
          <w:sz w:val="22"/>
          <w:szCs w:val="22"/>
        </w:rPr>
        <w:t>N, voorlichting en versterking van de dialoog</w:t>
      </w:r>
      <w:r w:rsidRPr="00D92557" w:rsidR="00E45A10">
        <w:rPr>
          <w:rFonts w:ascii="Cambria" w:hAnsi="Cambria" w:cs="Arial"/>
          <w:sz w:val="22"/>
          <w:szCs w:val="22"/>
        </w:rPr>
        <w:t xml:space="preserve"> over mensenrechten</w:t>
      </w:r>
      <w:r w:rsidRPr="00D92557">
        <w:rPr>
          <w:rFonts w:ascii="Cambria" w:hAnsi="Cambria" w:cs="Arial"/>
          <w:sz w:val="22"/>
          <w:szCs w:val="22"/>
        </w:rPr>
        <w:t>.</w:t>
      </w:r>
    </w:p>
    <w:p w:rsidRPr="00D92557" w:rsidR="00E973F3" w:rsidP="00192E90" w:rsidRDefault="00E973F3">
      <w:pPr>
        <w:rPr>
          <w:rFonts w:ascii="Cambria" w:hAnsi="Cambria" w:cs="Arial"/>
          <w:sz w:val="22"/>
          <w:szCs w:val="22"/>
        </w:rPr>
      </w:pPr>
    </w:p>
    <w:p w:rsidRPr="00D92557" w:rsidR="00E45A10" w:rsidP="00B47AB8" w:rsidRDefault="00E45A10">
      <w:pPr>
        <w:jc w:val="both"/>
        <w:rPr>
          <w:rFonts w:ascii="Cambria" w:hAnsi="Cambria" w:cs="Arial"/>
          <w:sz w:val="22"/>
          <w:szCs w:val="22"/>
        </w:rPr>
      </w:pPr>
      <w:r w:rsidRPr="00D92557">
        <w:rPr>
          <w:rFonts w:ascii="Cambria" w:hAnsi="Cambria" w:cs="Arial"/>
          <w:sz w:val="22"/>
          <w:szCs w:val="22"/>
        </w:rPr>
        <w:t>De partijen komen in artikel 36 overeen samen te werken, op basis van de bestaande behoefte van de partijen, op het gebied van herstructurering en bevordering van de doeltreffendheid, effectiviteit en capaciteit van het openbaar bestuur.</w:t>
      </w:r>
      <w:r w:rsidRPr="00D92557" w:rsidR="00167AA2">
        <w:rPr>
          <w:rFonts w:ascii="Cambria" w:hAnsi="Cambria" w:cs="Arial"/>
          <w:sz w:val="22"/>
          <w:szCs w:val="22"/>
        </w:rPr>
        <w:t xml:space="preserve"> De rol die verenigingen en niet-gouvernementele organisaties kunnen spelen bij de samenwerking zoals beschreven in de P</w:t>
      </w:r>
      <w:r w:rsidRPr="00D92557" w:rsidR="00C26D35">
        <w:rPr>
          <w:rFonts w:ascii="Cambria" w:hAnsi="Cambria" w:cs="Arial"/>
          <w:sz w:val="22"/>
          <w:szCs w:val="22"/>
        </w:rPr>
        <w:t>SO</w:t>
      </w:r>
      <w:r w:rsidRPr="00D92557" w:rsidR="00167AA2">
        <w:rPr>
          <w:rFonts w:ascii="Cambria" w:hAnsi="Cambria" w:cs="Arial"/>
          <w:sz w:val="22"/>
          <w:szCs w:val="22"/>
        </w:rPr>
        <w:t xml:space="preserve"> is opgenomen in artikel 37. Niet-gouvernementele organisaties en verenigingen kunnen, in overeenstemming met de wet </w:t>
      </w:r>
      <w:r w:rsidRPr="00D92557" w:rsidR="003B6873">
        <w:rPr>
          <w:rFonts w:ascii="Cambria" w:hAnsi="Cambria" w:cs="Arial"/>
          <w:sz w:val="22"/>
          <w:szCs w:val="22"/>
        </w:rPr>
        <w:t>-</w:t>
      </w:r>
      <w:r w:rsidRPr="00D92557" w:rsidR="00167AA2">
        <w:rPr>
          <w:rFonts w:ascii="Cambria" w:hAnsi="Cambria" w:cs="Arial"/>
          <w:sz w:val="22"/>
          <w:szCs w:val="22"/>
        </w:rPr>
        <w:t>en regelgeving van de partijen, op verschillende manieren betrokken zijn bij de samenwerking: door deelname aan het besluitvormingsproces, aan overleg, door capaciteitsopbouw te ondersteunen en door mee te werken aan het uitvoeren van samenwerkingsprogramma’s.</w:t>
      </w:r>
    </w:p>
    <w:p w:rsidRPr="00D92557" w:rsidR="00E45A10" w:rsidP="00192E90" w:rsidRDefault="00E45A10">
      <w:pPr>
        <w:rPr>
          <w:rFonts w:ascii="Cambria" w:hAnsi="Cambria" w:cs="Arial"/>
          <w:sz w:val="22"/>
          <w:szCs w:val="22"/>
        </w:rPr>
      </w:pPr>
    </w:p>
    <w:p w:rsidR="00167AA2" w:rsidP="00CB62B7" w:rsidRDefault="00B47AB8">
      <w:pPr>
        <w:jc w:val="both"/>
        <w:rPr>
          <w:rFonts w:ascii="Cambria" w:hAnsi="Cambria" w:cs="Arial"/>
          <w:sz w:val="22"/>
          <w:szCs w:val="22"/>
        </w:rPr>
      </w:pPr>
      <w:r>
        <w:rPr>
          <w:rFonts w:ascii="Cambria" w:hAnsi="Cambria" w:cs="Arial"/>
          <w:sz w:val="22"/>
          <w:szCs w:val="22"/>
        </w:rPr>
        <w:t>In artikel 38</w:t>
      </w:r>
      <w:r w:rsidRPr="00D92557">
        <w:rPr>
          <w:rFonts w:ascii="Cambria" w:hAnsi="Cambria" w:cs="Arial"/>
          <w:sz w:val="22"/>
          <w:szCs w:val="22"/>
        </w:rPr>
        <w:t xml:space="preserve"> </w:t>
      </w:r>
      <w:r>
        <w:rPr>
          <w:rFonts w:ascii="Cambria" w:hAnsi="Cambria" w:cs="Arial"/>
          <w:sz w:val="22"/>
          <w:szCs w:val="22"/>
        </w:rPr>
        <w:t>streven d</w:t>
      </w:r>
      <w:r w:rsidRPr="00D92557" w:rsidR="00167AA2">
        <w:rPr>
          <w:rFonts w:ascii="Cambria" w:hAnsi="Cambria" w:cs="Arial"/>
          <w:sz w:val="22"/>
          <w:szCs w:val="22"/>
        </w:rPr>
        <w:t>e partijen naar meer samenwe</w:t>
      </w:r>
      <w:r w:rsidR="00405B8B">
        <w:rPr>
          <w:rFonts w:ascii="Cambria" w:hAnsi="Cambria" w:cs="Arial"/>
          <w:sz w:val="22"/>
          <w:szCs w:val="22"/>
        </w:rPr>
        <w:t>rking op het gebied van cultuur</w:t>
      </w:r>
      <w:r>
        <w:rPr>
          <w:rFonts w:ascii="Cambria" w:hAnsi="Cambria" w:cs="Arial"/>
          <w:sz w:val="22"/>
          <w:szCs w:val="22"/>
        </w:rPr>
        <w:t>,</w:t>
      </w:r>
      <w:r w:rsidR="00405B8B">
        <w:rPr>
          <w:rFonts w:ascii="Cambria" w:hAnsi="Cambria" w:cs="Arial"/>
          <w:sz w:val="22"/>
          <w:szCs w:val="22"/>
        </w:rPr>
        <w:t xml:space="preserve"> </w:t>
      </w:r>
      <w:r w:rsidRPr="00D92557" w:rsidR="00167AA2">
        <w:rPr>
          <w:rFonts w:ascii="Cambria" w:hAnsi="Cambria" w:cs="Arial"/>
          <w:sz w:val="22"/>
          <w:szCs w:val="22"/>
        </w:rPr>
        <w:t>onder andere door het stimuleren van culturele uitwisseling, de bescherming van erfgoed, samenwerking in internationale fora zoals Unesco en door de integratie v</w:t>
      </w:r>
      <w:r w:rsidRPr="00D92557" w:rsidR="009F5C94">
        <w:rPr>
          <w:rFonts w:ascii="Cambria" w:hAnsi="Cambria" w:cs="Arial"/>
          <w:sz w:val="22"/>
          <w:szCs w:val="22"/>
        </w:rPr>
        <w:t>a</w:t>
      </w:r>
      <w:r w:rsidRPr="00D92557" w:rsidR="00167AA2">
        <w:rPr>
          <w:rFonts w:ascii="Cambria" w:hAnsi="Cambria" w:cs="Arial"/>
          <w:sz w:val="22"/>
          <w:szCs w:val="22"/>
        </w:rPr>
        <w:t>n cultuur in duurzame ontwikkeling.</w:t>
      </w:r>
    </w:p>
    <w:p w:rsidRPr="00D92557" w:rsidR="00B47AB8" w:rsidP="00192E90" w:rsidRDefault="00B47AB8">
      <w:pPr>
        <w:rPr>
          <w:rFonts w:ascii="Cambria" w:hAnsi="Cambria" w:cs="Arial"/>
          <w:sz w:val="22"/>
          <w:szCs w:val="22"/>
        </w:rPr>
      </w:pPr>
    </w:p>
    <w:p w:rsidRPr="00D92557" w:rsidR="00C752B4" w:rsidP="00B47AB8" w:rsidRDefault="009F5C94">
      <w:pPr>
        <w:jc w:val="both"/>
        <w:rPr>
          <w:rFonts w:ascii="Cambria" w:hAnsi="Cambria" w:cs="Arial"/>
          <w:sz w:val="22"/>
          <w:szCs w:val="22"/>
        </w:rPr>
      </w:pPr>
      <w:r w:rsidRPr="00D92557">
        <w:rPr>
          <w:rFonts w:ascii="Cambria" w:hAnsi="Cambria" w:cs="Arial"/>
          <w:sz w:val="22"/>
          <w:szCs w:val="22"/>
        </w:rPr>
        <w:t>In artikel 39 spreken de partijen af de samenwerking op het gebied van wetenschap en technologie te bevorderen. De samenwerking is met name gericht op uitwisseling van onderzo</w:t>
      </w:r>
      <w:r w:rsidRPr="00D92557" w:rsidR="00AE0D4D">
        <w:rPr>
          <w:rFonts w:ascii="Cambria" w:hAnsi="Cambria" w:cs="Arial"/>
          <w:sz w:val="22"/>
          <w:szCs w:val="22"/>
        </w:rPr>
        <w:t xml:space="preserve">ekers, het bevorderen van de relaties tussen onderwijsinstellingen en midden en kleinbedrijf van beide partijen en het meer bewust maken van het publiek over de mogelijkheden van de programma’s gericht op wetenschap en technologie. Beide partijen erkennen het belang van informatie </w:t>
      </w:r>
      <w:r w:rsidR="00405B8B">
        <w:rPr>
          <w:rFonts w:ascii="Cambria" w:hAnsi="Cambria" w:cs="Arial"/>
          <w:sz w:val="22"/>
          <w:szCs w:val="22"/>
        </w:rPr>
        <w:t>-</w:t>
      </w:r>
      <w:r w:rsidRPr="00D92557" w:rsidR="00AE0D4D">
        <w:rPr>
          <w:rFonts w:ascii="Cambria" w:hAnsi="Cambria" w:cs="Arial"/>
          <w:sz w:val="22"/>
          <w:szCs w:val="22"/>
        </w:rPr>
        <w:t xml:space="preserve">en </w:t>
      </w:r>
      <w:r w:rsidRPr="00D92557" w:rsidR="003B6873">
        <w:rPr>
          <w:rFonts w:ascii="Cambria" w:hAnsi="Cambria" w:cs="Arial"/>
          <w:sz w:val="22"/>
          <w:szCs w:val="22"/>
        </w:rPr>
        <w:t>communicatietechnologieën</w:t>
      </w:r>
      <w:r w:rsidR="00B47AB8">
        <w:rPr>
          <w:rFonts w:ascii="Cambria" w:hAnsi="Cambria" w:cs="Arial"/>
          <w:sz w:val="22"/>
          <w:szCs w:val="22"/>
        </w:rPr>
        <w:t xml:space="preserve"> in</w:t>
      </w:r>
      <w:r w:rsidR="00D0391E">
        <w:rPr>
          <w:rFonts w:ascii="Cambria" w:hAnsi="Cambria" w:cs="Arial"/>
          <w:sz w:val="22"/>
          <w:szCs w:val="22"/>
        </w:rPr>
        <w:t xml:space="preserve"> </w:t>
      </w:r>
      <w:r w:rsidRPr="00D92557" w:rsidR="00AE0D4D">
        <w:rPr>
          <w:rFonts w:ascii="Cambria" w:hAnsi="Cambria" w:cs="Arial"/>
          <w:sz w:val="22"/>
          <w:szCs w:val="22"/>
        </w:rPr>
        <w:t xml:space="preserve">artikel 40. Zij spreken af de samenwerking te bevorderen door dialoog en capaciteitsopbouw op het gebied van cybercriminaliteit, verspreiding van nieuwe ICT en het verbeteren van interoperabiliteit van netwerken. </w:t>
      </w:r>
    </w:p>
    <w:p w:rsidRPr="00D92557" w:rsidR="00C752B4" w:rsidP="00B47AB8" w:rsidRDefault="00C752B4">
      <w:pPr>
        <w:jc w:val="both"/>
        <w:rPr>
          <w:rFonts w:ascii="Cambria" w:hAnsi="Cambria" w:cs="Arial"/>
          <w:sz w:val="22"/>
          <w:szCs w:val="22"/>
        </w:rPr>
      </w:pPr>
    </w:p>
    <w:p w:rsidRPr="00D92557" w:rsidR="00CD3E5A" w:rsidP="00B47AB8" w:rsidRDefault="00405B8B">
      <w:pPr>
        <w:jc w:val="both"/>
        <w:rPr>
          <w:rFonts w:ascii="Cambria" w:hAnsi="Cambria" w:cs="Arial"/>
          <w:sz w:val="22"/>
          <w:szCs w:val="22"/>
        </w:rPr>
      </w:pPr>
      <w:r>
        <w:rPr>
          <w:rFonts w:ascii="Cambria" w:hAnsi="Cambria" w:cs="Arial"/>
          <w:sz w:val="22"/>
          <w:szCs w:val="22"/>
        </w:rPr>
        <w:t>P</w:t>
      </w:r>
      <w:r w:rsidRPr="00D92557" w:rsidR="00C752B4">
        <w:rPr>
          <w:rFonts w:ascii="Cambria" w:hAnsi="Cambria" w:cs="Arial"/>
          <w:sz w:val="22"/>
          <w:szCs w:val="22"/>
        </w:rPr>
        <w:t xml:space="preserve">artijen </w:t>
      </w:r>
      <w:r>
        <w:rPr>
          <w:rFonts w:ascii="Cambria" w:hAnsi="Cambria" w:cs="Arial"/>
          <w:sz w:val="22"/>
          <w:szCs w:val="22"/>
        </w:rPr>
        <w:t xml:space="preserve">komen verder </w:t>
      </w:r>
      <w:r w:rsidRPr="00D92557" w:rsidR="00C752B4">
        <w:rPr>
          <w:rFonts w:ascii="Cambria" w:hAnsi="Cambria" w:cs="Arial"/>
          <w:sz w:val="22"/>
          <w:szCs w:val="22"/>
        </w:rPr>
        <w:t>overeen samen te werken op</w:t>
      </w:r>
      <w:r w:rsidR="00B47AB8">
        <w:rPr>
          <w:rFonts w:ascii="Cambria" w:hAnsi="Cambria" w:cs="Arial"/>
          <w:sz w:val="22"/>
          <w:szCs w:val="22"/>
        </w:rPr>
        <w:t xml:space="preserve"> respectievelijk</w:t>
      </w:r>
      <w:r w:rsidRPr="00D92557" w:rsidR="00C752B4">
        <w:rPr>
          <w:rFonts w:ascii="Cambria" w:hAnsi="Cambria" w:cs="Arial"/>
          <w:sz w:val="22"/>
          <w:szCs w:val="22"/>
        </w:rPr>
        <w:t xml:space="preserve"> het gebied van vervoer </w:t>
      </w:r>
      <w:r>
        <w:rPr>
          <w:rFonts w:ascii="Cambria" w:hAnsi="Cambria" w:cs="Arial"/>
          <w:sz w:val="22"/>
          <w:szCs w:val="22"/>
        </w:rPr>
        <w:t xml:space="preserve">(artikel 41) </w:t>
      </w:r>
      <w:r w:rsidRPr="00D92557" w:rsidR="00C752B4">
        <w:rPr>
          <w:rFonts w:ascii="Cambria" w:hAnsi="Cambria" w:cs="Arial"/>
          <w:sz w:val="22"/>
          <w:szCs w:val="22"/>
        </w:rPr>
        <w:t>en energie</w:t>
      </w:r>
      <w:r>
        <w:rPr>
          <w:rFonts w:ascii="Cambria" w:hAnsi="Cambria" w:cs="Arial"/>
          <w:sz w:val="22"/>
          <w:szCs w:val="22"/>
        </w:rPr>
        <w:t xml:space="preserve"> (artikel 42)</w:t>
      </w:r>
      <w:r w:rsidRPr="00D92557" w:rsidR="00C752B4">
        <w:rPr>
          <w:rFonts w:ascii="Cambria" w:hAnsi="Cambria" w:cs="Arial"/>
          <w:sz w:val="22"/>
          <w:szCs w:val="22"/>
        </w:rPr>
        <w:t xml:space="preserve">. Met betrekking tot vervoer richt de samenwerking zich onder andere op het verbeteren van investeringsmogelijkheden, veiligheid, het bestrijden van piraterij, de aanpak van milieueffecten en informatie-uitwisseling over de Europese satellietnavigatie </w:t>
      </w:r>
      <w:proofErr w:type="spellStart"/>
      <w:r w:rsidRPr="00D92557" w:rsidR="00C752B4">
        <w:rPr>
          <w:rFonts w:ascii="Cambria" w:hAnsi="Cambria" w:cs="Arial"/>
          <w:sz w:val="22"/>
          <w:szCs w:val="22"/>
        </w:rPr>
        <w:t>Galileo</w:t>
      </w:r>
      <w:proofErr w:type="spellEnd"/>
      <w:r w:rsidRPr="00D92557" w:rsidR="00C752B4">
        <w:rPr>
          <w:rFonts w:ascii="Cambria" w:hAnsi="Cambria" w:cs="Arial"/>
          <w:sz w:val="22"/>
          <w:szCs w:val="22"/>
        </w:rPr>
        <w:t xml:space="preserve">. Ten aanzien van energie is de samenwerking onder meer gericht op diversifiëring van energiebronnen met een focus op innovatieve en hernieuwbare energie, het stimuleren van energie-efficiëntie bij zowel producent als consument, de overdracht van technologie en het bevorderen van wederzijdse contacten en gemeenschappelijk onderzoek. </w:t>
      </w:r>
      <w:r w:rsidRPr="00D92557" w:rsidR="00CD3E5A">
        <w:rPr>
          <w:rFonts w:ascii="Cambria" w:hAnsi="Cambria" w:cs="Arial"/>
          <w:sz w:val="22"/>
          <w:szCs w:val="22"/>
        </w:rPr>
        <w:t>Met artikel 43 spreken de partijen af samen te gaan werken door informatie-uitwisseling o</w:t>
      </w:r>
      <w:r w:rsidRPr="00D92557" w:rsidR="00C26D35">
        <w:rPr>
          <w:rFonts w:ascii="Cambria" w:hAnsi="Cambria" w:cs="Arial"/>
          <w:sz w:val="22"/>
          <w:szCs w:val="22"/>
        </w:rPr>
        <w:t>v</w:t>
      </w:r>
      <w:r w:rsidRPr="00D92557" w:rsidR="00CD3E5A">
        <w:rPr>
          <w:rFonts w:ascii="Cambria" w:hAnsi="Cambria" w:cs="Arial"/>
          <w:sz w:val="22"/>
          <w:szCs w:val="22"/>
        </w:rPr>
        <w:t xml:space="preserve">er duurzaam toerisme. </w:t>
      </w:r>
    </w:p>
    <w:p w:rsidR="00405B8B" w:rsidP="00B47AB8" w:rsidRDefault="00405B8B">
      <w:pPr>
        <w:jc w:val="both"/>
        <w:rPr>
          <w:rFonts w:ascii="Cambria" w:hAnsi="Cambria" w:cs="Arial"/>
          <w:sz w:val="22"/>
          <w:szCs w:val="22"/>
        </w:rPr>
      </w:pPr>
    </w:p>
    <w:p w:rsidR="00980029" w:rsidP="00B47AB8" w:rsidRDefault="00980029">
      <w:pPr>
        <w:jc w:val="both"/>
        <w:rPr>
          <w:rFonts w:ascii="Cambria" w:hAnsi="Cambria" w:cs="Arial"/>
          <w:sz w:val="22"/>
          <w:szCs w:val="22"/>
        </w:rPr>
      </w:pPr>
    </w:p>
    <w:p w:rsidRPr="00D92557" w:rsidR="00D45DF0" w:rsidP="00B47AB8" w:rsidRDefault="00CD3E5A">
      <w:pPr>
        <w:jc w:val="both"/>
        <w:rPr>
          <w:rFonts w:ascii="Cambria" w:hAnsi="Cambria" w:cs="Arial"/>
          <w:sz w:val="22"/>
          <w:szCs w:val="22"/>
        </w:rPr>
      </w:pPr>
      <w:r w:rsidRPr="00D92557">
        <w:rPr>
          <w:rFonts w:ascii="Cambria" w:hAnsi="Cambria" w:cs="Arial"/>
          <w:sz w:val="22"/>
          <w:szCs w:val="22"/>
        </w:rPr>
        <w:lastRenderedPageBreak/>
        <w:t>In artikel 44, 45, 46 en 47 spreken de partijen af samenwerking aan te gaan op</w:t>
      </w:r>
      <w:r w:rsidR="00B47AB8">
        <w:rPr>
          <w:rFonts w:ascii="Cambria" w:hAnsi="Cambria" w:cs="Arial"/>
          <w:sz w:val="22"/>
          <w:szCs w:val="22"/>
        </w:rPr>
        <w:t xml:space="preserve"> respectievelijk</w:t>
      </w:r>
      <w:r w:rsidRPr="00D92557">
        <w:rPr>
          <w:rFonts w:ascii="Cambria" w:hAnsi="Cambria" w:cs="Arial"/>
          <w:sz w:val="22"/>
          <w:szCs w:val="22"/>
        </w:rPr>
        <w:t xml:space="preserve"> het gebied van industrie</w:t>
      </w:r>
      <w:r w:rsidRPr="00D92557" w:rsidR="003B6873">
        <w:rPr>
          <w:rFonts w:ascii="Cambria" w:hAnsi="Cambria" w:cs="Arial"/>
          <w:sz w:val="22"/>
          <w:szCs w:val="22"/>
        </w:rPr>
        <w:t>el beleid</w:t>
      </w:r>
      <w:r w:rsidR="00405B8B">
        <w:rPr>
          <w:rFonts w:ascii="Cambria" w:hAnsi="Cambria" w:cs="Arial"/>
          <w:sz w:val="22"/>
          <w:szCs w:val="22"/>
        </w:rPr>
        <w:t xml:space="preserve"> en midden- en kleinbedrijf</w:t>
      </w:r>
      <w:r w:rsidRPr="00D92557">
        <w:rPr>
          <w:rFonts w:ascii="Cambria" w:hAnsi="Cambria" w:cs="Arial"/>
          <w:sz w:val="22"/>
          <w:szCs w:val="22"/>
        </w:rPr>
        <w:t>, een dialoog over economisch beleid, op belastinggebied en</w:t>
      </w:r>
      <w:r w:rsidRPr="00D92557" w:rsidR="00470AF1">
        <w:rPr>
          <w:rFonts w:ascii="Cambria" w:hAnsi="Cambria" w:cs="Arial"/>
          <w:sz w:val="22"/>
          <w:szCs w:val="22"/>
        </w:rPr>
        <w:t xml:space="preserve"> een dialoog</w:t>
      </w:r>
      <w:r w:rsidRPr="00D92557">
        <w:rPr>
          <w:rFonts w:ascii="Cambria" w:hAnsi="Cambria" w:cs="Arial"/>
          <w:sz w:val="22"/>
          <w:szCs w:val="22"/>
        </w:rPr>
        <w:t xml:space="preserve"> in</w:t>
      </w:r>
      <w:r w:rsidRPr="00D92557" w:rsidR="00470AF1">
        <w:rPr>
          <w:rFonts w:ascii="Cambria" w:hAnsi="Cambria" w:cs="Arial"/>
          <w:sz w:val="22"/>
          <w:szCs w:val="22"/>
        </w:rPr>
        <w:t>zake financiële dienstverlening gericht op onder andere beter toezicht en regelgevingssystemen in de financiële sector.</w:t>
      </w:r>
      <w:r w:rsidRPr="00D92557">
        <w:rPr>
          <w:rFonts w:ascii="Cambria" w:hAnsi="Cambria" w:cs="Arial"/>
          <w:sz w:val="22"/>
          <w:szCs w:val="22"/>
        </w:rPr>
        <w:t xml:space="preserve"> De partijen geven in deze artikelen aan te streven naar bevordering van industriebeleid, maatschappelijk verantwoord ondernemen en verbetering van het concurrentievermogen van het midden-en kleinbedrijf. Daarnaast spreken zij af informatie en ervaring uit te wisselen over economische trends, de </w:t>
      </w:r>
      <w:r w:rsidRPr="00D92557" w:rsidR="00D9423E">
        <w:rPr>
          <w:rFonts w:ascii="Cambria" w:hAnsi="Cambria" w:cs="Arial"/>
          <w:sz w:val="22"/>
          <w:szCs w:val="22"/>
        </w:rPr>
        <w:t>coördinatie</w:t>
      </w:r>
      <w:r w:rsidRPr="00D92557">
        <w:rPr>
          <w:rFonts w:ascii="Cambria" w:hAnsi="Cambria" w:cs="Arial"/>
          <w:sz w:val="22"/>
          <w:szCs w:val="22"/>
        </w:rPr>
        <w:t xml:space="preserve"> van economisch beleid in regionale samenwerking en het omvormen van staatsbedrijven. </w:t>
      </w:r>
    </w:p>
    <w:p w:rsidRPr="00D92557" w:rsidR="00D45DF0" w:rsidP="00B47AB8" w:rsidRDefault="00D45DF0">
      <w:pPr>
        <w:jc w:val="both"/>
        <w:rPr>
          <w:rFonts w:ascii="Cambria" w:hAnsi="Cambria" w:cs="Arial"/>
          <w:sz w:val="22"/>
          <w:szCs w:val="22"/>
        </w:rPr>
      </w:pPr>
    </w:p>
    <w:p w:rsidRPr="00D92557" w:rsidR="00470AF1" w:rsidP="00B47AB8" w:rsidRDefault="00405B8B">
      <w:pPr>
        <w:jc w:val="both"/>
        <w:rPr>
          <w:rFonts w:ascii="Cambria" w:hAnsi="Cambria" w:cs="Arial"/>
          <w:sz w:val="22"/>
          <w:szCs w:val="22"/>
        </w:rPr>
      </w:pPr>
      <w:r>
        <w:rPr>
          <w:rFonts w:ascii="Cambria" w:hAnsi="Cambria" w:cs="Arial"/>
          <w:sz w:val="22"/>
          <w:szCs w:val="22"/>
        </w:rPr>
        <w:t>P</w:t>
      </w:r>
      <w:r w:rsidRPr="00D92557" w:rsidR="00D9423E">
        <w:rPr>
          <w:rFonts w:ascii="Cambria" w:hAnsi="Cambria" w:cs="Arial"/>
          <w:sz w:val="22"/>
          <w:szCs w:val="22"/>
        </w:rPr>
        <w:t>artijen onderschrijven de beginselen van goed fiscaal bestuur in artikel 46</w:t>
      </w:r>
      <w:r w:rsidRPr="00D92557" w:rsidR="00C26D35">
        <w:rPr>
          <w:rFonts w:ascii="Cambria" w:hAnsi="Cambria" w:cs="Arial"/>
          <w:sz w:val="22"/>
          <w:szCs w:val="22"/>
        </w:rPr>
        <w:t>.</w:t>
      </w:r>
      <w:r w:rsidRPr="00D92557" w:rsidR="005B324E">
        <w:rPr>
          <w:rFonts w:ascii="Cambria" w:hAnsi="Cambria" w:cs="Arial"/>
          <w:sz w:val="22"/>
          <w:szCs w:val="22"/>
        </w:rPr>
        <w:br/>
      </w:r>
      <w:r w:rsidRPr="00D92557" w:rsidR="00C26D35">
        <w:rPr>
          <w:rFonts w:ascii="Cambria" w:hAnsi="Cambria" w:cs="Arial"/>
          <w:sz w:val="22"/>
          <w:szCs w:val="22"/>
        </w:rPr>
        <w:t>D</w:t>
      </w:r>
      <w:r w:rsidRPr="00D92557" w:rsidR="00D9423E">
        <w:rPr>
          <w:rFonts w:ascii="Cambria" w:hAnsi="Cambria" w:cs="Arial"/>
          <w:sz w:val="22"/>
          <w:szCs w:val="22"/>
        </w:rPr>
        <w:t xml:space="preserve">e samenwerking op dit gebied vindt onder andere plaats door uitwisseling van ervaringen, technische bijstand en de uitvoering van reeds bestaande bilaterale belastingovereenkomsten. Daarnaast komen de partijen overeen in de toekomst nieuwe overeenkomsten op dit gebied te steunen. De clausule op het gebied van goed fiscaal bestuur is een standaardbepaling die conform staand EU beleid opgenomen wordt in akkoorden met derde landen. </w:t>
      </w:r>
    </w:p>
    <w:p w:rsidRPr="00D92557" w:rsidR="00D45DF0" w:rsidP="00B47AB8" w:rsidRDefault="00D45DF0">
      <w:pPr>
        <w:jc w:val="both"/>
        <w:rPr>
          <w:rFonts w:ascii="Cambria" w:hAnsi="Cambria" w:cs="Arial"/>
          <w:sz w:val="22"/>
          <w:szCs w:val="22"/>
        </w:rPr>
      </w:pPr>
    </w:p>
    <w:p w:rsidRPr="00D92557" w:rsidR="00D45DF0" w:rsidP="00B47AB8" w:rsidRDefault="00D45DF0">
      <w:pPr>
        <w:jc w:val="both"/>
        <w:rPr>
          <w:rFonts w:ascii="Cambria" w:hAnsi="Cambria" w:cs="Arial"/>
          <w:sz w:val="22"/>
          <w:szCs w:val="22"/>
        </w:rPr>
      </w:pPr>
      <w:r w:rsidRPr="00D92557">
        <w:rPr>
          <w:rFonts w:ascii="Cambria" w:hAnsi="Cambria" w:cs="Arial"/>
          <w:sz w:val="22"/>
          <w:szCs w:val="22"/>
        </w:rPr>
        <w:t>Samenwerking op het gebied van de preventie en beperking van natuurrampen is opgenomen in artikel 48. De focus ligt op preventie, capaciteitsopbouw en wederzijdse technologische en materiele steun. In artikel 49 is de samenwerking in stads- en regionale planning vastgelegd. Sta</w:t>
      </w:r>
      <w:r w:rsidRPr="00D92557" w:rsidR="00263946">
        <w:rPr>
          <w:rFonts w:ascii="Cambria" w:hAnsi="Cambria" w:cs="Arial"/>
          <w:sz w:val="22"/>
          <w:szCs w:val="22"/>
        </w:rPr>
        <w:t>d</w:t>
      </w:r>
      <w:r w:rsidRPr="00D92557">
        <w:rPr>
          <w:rFonts w:ascii="Cambria" w:hAnsi="Cambria" w:cs="Arial"/>
          <w:sz w:val="22"/>
          <w:szCs w:val="22"/>
        </w:rPr>
        <w:t xml:space="preserve">s- en regionale planning speelt een belangrijke rol in het streven naar duurzame economische groei en armoedebestrijding. De samenwerking op dit gebied vindt plaats door </w:t>
      </w:r>
      <w:r w:rsidRPr="00D92557" w:rsidR="00263946">
        <w:rPr>
          <w:rFonts w:ascii="Cambria" w:hAnsi="Cambria" w:cs="Arial"/>
          <w:sz w:val="22"/>
          <w:szCs w:val="22"/>
        </w:rPr>
        <w:t xml:space="preserve">onder andere </w:t>
      </w:r>
      <w:r w:rsidRPr="00D92557">
        <w:rPr>
          <w:rFonts w:ascii="Cambria" w:hAnsi="Cambria" w:cs="Arial"/>
          <w:sz w:val="22"/>
          <w:szCs w:val="22"/>
        </w:rPr>
        <w:t>de uitwisseling van informatie en ervaringen, het opzetten van stadsnetwerken (waarvan ook verenigingen en non-gouvernementele organisaties deel uitmaken), onde</w:t>
      </w:r>
      <w:r w:rsidRPr="00D92557" w:rsidR="00263946">
        <w:rPr>
          <w:rFonts w:ascii="Cambria" w:hAnsi="Cambria" w:cs="Arial"/>
          <w:sz w:val="22"/>
          <w:szCs w:val="22"/>
        </w:rPr>
        <w:t>rsteuning van capaciteitsopbouw en</w:t>
      </w:r>
      <w:r w:rsidRPr="00D92557">
        <w:rPr>
          <w:rFonts w:ascii="Cambria" w:hAnsi="Cambria" w:cs="Arial"/>
          <w:sz w:val="22"/>
          <w:szCs w:val="22"/>
        </w:rPr>
        <w:t xml:space="preserve"> samenwerking</w:t>
      </w:r>
      <w:r w:rsidRPr="00D92557" w:rsidR="00263946">
        <w:rPr>
          <w:rFonts w:ascii="Cambria" w:hAnsi="Cambria" w:cs="Arial"/>
          <w:sz w:val="22"/>
          <w:szCs w:val="22"/>
        </w:rPr>
        <w:t xml:space="preserve"> in internationale organisaties.</w:t>
      </w:r>
    </w:p>
    <w:p w:rsidRPr="00D92557" w:rsidR="00D45DF0" w:rsidP="00B47AB8" w:rsidRDefault="00D45DF0">
      <w:pPr>
        <w:jc w:val="both"/>
        <w:rPr>
          <w:rFonts w:ascii="Cambria" w:hAnsi="Cambria" w:cs="Arial"/>
          <w:sz w:val="22"/>
          <w:szCs w:val="22"/>
        </w:rPr>
      </w:pPr>
    </w:p>
    <w:p w:rsidRPr="00D92557" w:rsidR="00D45DF0" w:rsidP="00B47AB8" w:rsidRDefault="00263946">
      <w:pPr>
        <w:jc w:val="both"/>
        <w:rPr>
          <w:rFonts w:ascii="Cambria" w:hAnsi="Cambria" w:cs="Arial"/>
          <w:sz w:val="22"/>
          <w:szCs w:val="22"/>
        </w:rPr>
      </w:pPr>
      <w:r w:rsidRPr="00D92557">
        <w:rPr>
          <w:rFonts w:ascii="Cambria" w:hAnsi="Cambria" w:cs="Arial"/>
          <w:sz w:val="22"/>
          <w:szCs w:val="22"/>
        </w:rPr>
        <w:t xml:space="preserve">Met artikel 50 spreken de partijen af de samenwerking op het gebied van </w:t>
      </w:r>
      <w:r w:rsidRPr="00D92557" w:rsidR="003B6873">
        <w:rPr>
          <w:rFonts w:ascii="Cambria" w:hAnsi="Cambria" w:cs="Arial"/>
          <w:sz w:val="22"/>
          <w:szCs w:val="22"/>
        </w:rPr>
        <w:t xml:space="preserve">arbeid, </w:t>
      </w:r>
      <w:r w:rsidRPr="00D92557">
        <w:rPr>
          <w:rFonts w:ascii="Cambria" w:hAnsi="Cambria" w:cs="Arial"/>
          <w:sz w:val="22"/>
          <w:szCs w:val="22"/>
        </w:rPr>
        <w:t xml:space="preserve">werkgelegenheid en sociale zaken te intensiveren om de sociale dimensie van de mondialisering te versterken. De </w:t>
      </w:r>
      <w:r w:rsidRPr="00D92557" w:rsidR="00040183">
        <w:rPr>
          <w:rFonts w:ascii="Cambria" w:hAnsi="Cambria" w:cs="Arial"/>
          <w:sz w:val="22"/>
          <w:szCs w:val="22"/>
        </w:rPr>
        <w:t>partijen</w:t>
      </w:r>
      <w:r w:rsidRPr="00D92557">
        <w:rPr>
          <w:rFonts w:ascii="Cambria" w:hAnsi="Cambria" w:cs="Arial"/>
          <w:sz w:val="22"/>
          <w:szCs w:val="22"/>
        </w:rPr>
        <w:t xml:space="preserve"> streven naar het stimuleren van werkgelegenheid omdat het een belangrijke voorwaarde is voor duurzame ontwikkeling en armoedebestrijding zoals opgenomen in resolutie 60/1 van de Algemene Vergadering van de VN uit oktober 2005. In het derde lid bevestigen de partijen nogmaals hun verbintenis aan internationaal erken</w:t>
      </w:r>
      <w:r w:rsidRPr="00D92557" w:rsidR="00040183">
        <w:rPr>
          <w:rFonts w:ascii="Cambria" w:hAnsi="Cambria" w:cs="Arial"/>
          <w:sz w:val="22"/>
          <w:szCs w:val="22"/>
        </w:rPr>
        <w:t>de arbeidsnormen van de Internationale Arbeids</w:t>
      </w:r>
      <w:r w:rsidRPr="00D92557">
        <w:rPr>
          <w:rFonts w:ascii="Cambria" w:hAnsi="Cambria" w:cs="Arial"/>
          <w:sz w:val="22"/>
          <w:szCs w:val="22"/>
        </w:rPr>
        <w:t xml:space="preserve"> </w:t>
      </w:r>
      <w:r w:rsidRPr="00D92557" w:rsidR="00040183">
        <w:rPr>
          <w:rFonts w:ascii="Cambria" w:hAnsi="Cambria" w:cs="Arial"/>
          <w:sz w:val="22"/>
          <w:szCs w:val="22"/>
        </w:rPr>
        <w:t>O</w:t>
      </w:r>
      <w:r w:rsidRPr="00D92557" w:rsidR="00DC24FF">
        <w:rPr>
          <w:rFonts w:ascii="Cambria" w:hAnsi="Cambria" w:cs="Arial"/>
          <w:sz w:val="22"/>
          <w:szCs w:val="22"/>
        </w:rPr>
        <w:t>rganisatie</w:t>
      </w:r>
      <w:r w:rsidRPr="00D92557">
        <w:rPr>
          <w:rFonts w:ascii="Cambria" w:hAnsi="Cambria" w:cs="Arial"/>
          <w:sz w:val="22"/>
          <w:szCs w:val="22"/>
        </w:rPr>
        <w:t xml:space="preserve">. In het vierde lid komen de partijen overeen te streven naar </w:t>
      </w:r>
      <w:r w:rsidRPr="00D92557" w:rsidR="003B6873">
        <w:rPr>
          <w:rFonts w:ascii="Cambria" w:hAnsi="Cambria" w:cs="Arial"/>
          <w:sz w:val="22"/>
          <w:szCs w:val="22"/>
        </w:rPr>
        <w:t xml:space="preserve">gelijke </w:t>
      </w:r>
      <w:r w:rsidRPr="00D92557" w:rsidR="00040183">
        <w:rPr>
          <w:rFonts w:ascii="Cambria" w:hAnsi="Cambria" w:cs="Arial"/>
          <w:sz w:val="22"/>
          <w:szCs w:val="22"/>
        </w:rPr>
        <w:t>behandeling van onderdanen</w:t>
      </w:r>
      <w:r w:rsidRPr="00D92557" w:rsidR="003B6873">
        <w:rPr>
          <w:rFonts w:ascii="Cambria" w:hAnsi="Cambria" w:cs="Arial"/>
          <w:sz w:val="22"/>
          <w:szCs w:val="22"/>
        </w:rPr>
        <w:t xml:space="preserve"> van de andere partij</w:t>
      </w:r>
      <w:r w:rsidRPr="00D92557" w:rsidR="00040183">
        <w:rPr>
          <w:rFonts w:ascii="Cambria" w:hAnsi="Cambria" w:cs="Arial"/>
          <w:sz w:val="22"/>
          <w:szCs w:val="22"/>
        </w:rPr>
        <w:t>, bijvoorbeeld ten aanzien van arbeidsvoorwaarden en bezoldiging, zonder discriminatie op grond van nationaliteit.</w:t>
      </w:r>
      <w:r w:rsidRPr="00D92557" w:rsidR="00DC24FF">
        <w:rPr>
          <w:rFonts w:ascii="Cambria" w:hAnsi="Cambria" w:cs="Arial"/>
          <w:sz w:val="22"/>
          <w:szCs w:val="22"/>
        </w:rPr>
        <w:t xml:space="preserve"> Artikel 5</w:t>
      </w:r>
      <w:r w:rsidRPr="00D92557" w:rsidR="003B6873">
        <w:rPr>
          <w:rFonts w:ascii="Cambria" w:hAnsi="Cambria" w:cs="Arial"/>
          <w:sz w:val="22"/>
          <w:szCs w:val="22"/>
        </w:rPr>
        <w:t>1</w:t>
      </w:r>
      <w:r w:rsidRPr="00D92557" w:rsidR="00DC24FF">
        <w:rPr>
          <w:rFonts w:ascii="Cambria" w:hAnsi="Cambria" w:cs="Arial"/>
          <w:sz w:val="22"/>
          <w:szCs w:val="22"/>
        </w:rPr>
        <w:t xml:space="preserve"> ziet toe op de harmonisatie van statistische methoden.</w:t>
      </w:r>
    </w:p>
    <w:p w:rsidRPr="00D92557" w:rsidR="00CD3E5A" w:rsidP="00B47AB8" w:rsidRDefault="00CD3E5A">
      <w:pPr>
        <w:jc w:val="both"/>
        <w:rPr>
          <w:rFonts w:ascii="Cambria" w:hAnsi="Cambria" w:cs="Arial"/>
          <w:sz w:val="22"/>
          <w:szCs w:val="22"/>
        </w:rPr>
      </w:pPr>
    </w:p>
    <w:p w:rsidRPr="00D92557" w:rsidR="00DC24FF" w:rsidP="00D0391E" w:rsidRDefault="00DC24FF">
      <w:pPr>
        <w:spacing w:after="240"/>
        <w:jc w:val="both"/>
        <w:rPr>
          <w:rFonts w:ascii="Cambria" w:hAnsi="Cambria" w:cs="Arial"/>
          <w:sz w:val="22"/>
          <w:szCs w:val="22"/>
        </w:rPr>
      </w:pPr>
      <w:r w:rsidRPr="00D92557">
        <w:rPr>
          <w:rFonts w:ascii="Cambria" w:hAnsi="Cambria" w:cs="Arial"/>
          <w:b/>
          <w:sz w:val="22"/>
          <w:szCs w:val="22"/>
        </w:rPr>
        <w:t>Titel VII</w:t>
      </w:r>
      <w:r w:rsidR="00D0391E">
        <w:rPr>
          <w:rFonts w:ascii="Cambria" w:hAnsi="Cambria" w:cs="Arial"/>
          <w:b/>
          <w:sz w:val="22"/>
          <w:szCs w:val="22"/>
        </w:rPr>
        <w:t>:</w:t>
      </w:r>
      <w:r w:rsidRPr="00D92557">
        <w:rPr>
          <w:rFonts w:ascii="Cambria" w:hAnsi="Cambria" w:cs="Arial"/>
          <w:b/>
          <w:sz w:val="22"/>
          <w:szCs w:val="22"/>
        </w:rPr>
        <w:t xml:space="preserve"> Institutioneel Kader (artikelen 52 tot en met 65) </w:t>
      </w:r>
    </w:p>
    <w:p w:rsidRPr="00D92557" w:rsidR="003B6873" w:rsidP="00B47AB8" w:rsidRDefault="00DC24FF">
      <w:pPr>
        <w:jc w:val="both"/>
        <w:rPr>
          <w:rFonts w:ascii="Cambria" w:hAnsi="Cambria" w:cs="Arial"/>
          <w:sz w:val="22"/>
          <w:szCs w:val="22"/>
        </w:rPr>
      </w:pPr>
      <w:r w:rsidRPr="00D92557">
        <w:rPr>
          <w:rFonts w:ascii="Cambria" w:hAnsi="Cambria" w:cs="Arial"/>
          <w:sz w:val="22"/>
          <w:szCs w:val="22"/>
        </w:rPr>
        <w:t xml:space="preserve">In de artikelen 52 tot en met 65 zijn de gebruikelijke slotbepalingen opgenomen ten aanzien van naleving van verplichtingen, middelen en faciliteiten voor samenwerking (artikelen 53 en 58). </w:t>
      </w:r>
      <w:r w:rsidRPr="00D92557" w:rsidR="005B324E">
        <w:rPr>
          <w:rFonts w:ascii="Cambria" w:hAnsi="Cambria" w:cs="Arial"/>
          <w:sz w:val="22"/>
          <w:szCs w:val="22"/>
        </w:rPr>
        <w:br/>
      </w:r>
      <w:r w:rsidRPr="00D92557">
        <w:rPr>
          <w:rFonts w:ascii="Cambria" w:hAnsi="Cambria" w:cs="Arial"/>
          <w:sz w:val="22"/>
          <w:szCs w:val="22"/>
        </w:rPr>
        <w:t xml:space="preserve">In artikel 52 spreken de partijen </w:t>
      </w:r>
      <w:r w:rsidRPr="00D92557" w:rsidR="006310E7">
        <w:rPr>
          <w:rFonts w:ascii="Cambria" w:hAnsi="Cambria" w:cs="Arial"/>
          <w:sz w:val="22"/>
          <w:szCs w:val="22"/>
        </w:rPr>
        <w:t xml:space="preserve">af </w:t>
      </w:r>
      <w:r w:rsidRPr="00D92557">
        <w:rPr>
          <w:rFonts w:ascii="Cambria" w:hAnsi="Cambria" w:cs="Arial"/>
          <w:sz w:val="22"/>
          <w:szCs w:val="22"/>
        </w:rPr>
        <w:t xml:space="preserve">een Gemengd Comité in te stellen dat zal toezien op de uitvoering en naleving van de </w:t>
      </w:r>
      <w:r w:rsidRPr="00D92557" w:rsidR="006674A2">
        <w:rPr>
          <w:rFonts w:ascii="Cambria" w:hAnsi="Cambria" w:cs="Arial"/>
          <w:sz w:val="22"/>
          <w:szCs w:val="22"/>
        </w:rPr>
        <w:t xml:space="preserve">overeenkomst. </w:t>
      </w:r>
      <w:r w:rsidRPr="00D92557">
        <w:rPr>
          <w:rFonts w:ascii="Cambria" w:hAnsi="Cambria" w:cs="Arial"/>
          <w:sz w:val="22"/>
          <w:szCs w:val="22"/>
        </w:rPr>
        <w:t xml:space="preserve">Het Comité zal een keer per jaar bijeen komen en kan </w:t>
      </w:r>
      <w:proofErr w:type="spellStart"/>
      <w:r w:rsidRPr="00D92557">
        <w:rPr>
          <w:rFonts w:ascii="Cambria" w:hAnsi="Cambria" w:cs="Arial"/>
          <w:sz w:val="22"/>
          <w:szCs w:val="22"/>
        </w:rPr>
        <w:t>subcomités</w:t>
      </w:r>
      <w:proofErr w:type="spellEnd"/>
      <w:r w:rsidRPr="00D92557">
        <w:rPr>
          <w:rFonts w:ascii="Cambria" w:hAnsi="Cambria" w:cs="Arial"/>
          <w:sz w:val="22"/>
          <w:szCs w:val="22"/>
        </w:rPr>
        <w:t xml:space="preserve"> en werkgroepen instellen ter ondersteuning van de activiteiten. Het Gemengd Comité heeft tevens de taak om op de werking van gesloten en nog te sluiten sectorale overeenkomsten en protocollen toe te zien.</w:t>
      </w:r>
      <w:r w:rsidRPr="00D92557" w:rsidR="00761995">
        <w:rPr>
          <w:rFonts w:ascii="Cambria" w:hAnsi="Cambria" w:cs="Arial"/>
          <w:sz w:val="22"/>
          <w:szCs w:val="22"/>
        </w:rPr>
        <w:t xml:space="preserve"> </w:t>
      </w:r>
    </w:p>
    <w:p w:rsidRPr="00D92557" w:rsidR="003B6873" w:rsidP="00B47AB8" w:rsidRDefault="003B6873">
      <w:pPr>
        <w:jc w:val="both"/>
        <w:rPr>
          <w:rFonts w:ascii="Cambria" w:hAnsi="Cambria" w:cs="Arial"/>
          <w:sz w:val="22"/>
          <w:szCs w:val="22"/>
        </w:rPr>
      </w:pPr>
    </w:p>
    <w:p w:rsidR="00980029" w:rsidP="00B47AB8" w:rsidRDefault="007C6B0C">
      <w:pPr>
        <w:jc w:val="both"/>
        <w:rPr>
          <w:rFonts w:ascii="Cambria" w:hAnsi="Cambria" w:cs="Arial"/>
          <w:sz w:val="22"/>
          <w:szCs w:val="22"/>
        </w:rPr>
      </w:pPr>
      <w:r w:rsidRPr="00D92557">
        <w:rPr>
          <w:rFonts w:ascii="Cambria" w:hAnsi="Cambria" w:cs="Arial"/>
          <w:sz w:val="22"/>
          <w:szCs w:val="22"/>
        </w:rPr>
        <w:t>A</w:t>
      </w:r>
      <w:r w:rsidRPr="00D92557" w:rsidR="00334C0B">
        <w:rPr>
          <w:rFonts w:ascii="Cambria" w:hAnsi="Cambria" w:cs="Arial"/>
          <w:sz w:val="22"/>
          <w:szCs w:val="22"/>
        </w:rPr>
        <w:t xml:space="preserve">rtikel </w:t>
      </w:r>
      <w:r w:rsidRPr="00D92557">
        <w:rPr>
          <w:rFonts w:ascii="Cambria" w:hAnsi="Cambria" w:cs="Arial"/>
          <w:sz w:val="22"/>
          <w:szCs w:val="22"/>
        </w:rPr>
        <w:t xml:space="preserve">54 </w:t>
      </w:r>
      <w:r w:rsidRPr="00D92557" w:rsidR="00334C0B">
        <w:rPr>
          <w:rFonts w:ascii="Cambria" w:hAnsi="Cambria" w:cs="Arial"/>
          <w:sz w:val="22"/>
          <w:szCs w:val="22"/>
        </w:rPr>
        <w:t xml:space="preserve">bepaalt </w:t>
      </w:r>
      <w:r w:rsidRPr="00D92557">
        <w:rPr>
          <w:rFonts w:ascii="Cambria" w:hAnsi="Cambria" w:cs="Arial"/>
          <w:sz w:val="22"/>
          <w:szCs w:val="22"/>
        </w:rPr>
        <w:t xml:space="preserve">dat met het oog op intensivering van het samenwerkingsniveau het verdrag </w:t>
      </w:r>
      <w:r w:rsidR="00405B8B">
        <w:rPr>
          <w:rFonts w:ascii="Cambria" w:hAnsi="Cambria" w:cs="Arial"/>
          <w:sz w:val="22"/>
          <w:szCs w:val="22"/>
        </w:rPr>
        <w:t xml:space="preserve">aangevuld </w:t>
      </w:r>
      <w:r w:rsidRPr="00D92557">
        <w:rPr>
          <w:rFonts w:ascii="Cambria" w:hAnsi="Cambria" w:cs="Arial"/>
          <w:sz w:val="22"/>
          <w:szCs w:val="22"/>
        </w:rPr>
        <w:t xml:space="preserve">kan worden met overeenkomsten of protocollen voor specifieke sectoren en activiteiten. Dergelijke specifieke overeenkomsten of protocollen vormen een integrerend onderdeel van de algemene bilaterale betrekkingen zoals die worden geregeld bij de PSO en maken deel uit van een gemeenschappelijk </w:t>
      </w:r>
      <w:r w:rsidR="00980029">
        <w:rPr>
          <w:rFonts w:ascii="Cambria" w:hAnsi="Cambria" w:cs="Arial"/>
          <w:sz w:val="22"/>
          <w:szCs w:val="22"/>
        </w:rPr>
        <w:t xml:space="preserve">institutioneel kader. </w:t>
      </w:r>
    </w:p>
    <w:p w:rsidR="00980029" w:rsidP="00B47AB8" w:rsidRDefault="00980029">
      <w:pPr>
        <w:jc w:val="both"/>
        <w:rPr>
          <w:rFonts w:ascii="Cambria" w:hAnsi="Cambria" w:cs="Arial"/>
          <w:sz w:val="22"/>
          <w:szCs w:val="22"/>
        </w:rPr>
      </w:pPr>
    </w:p>
    <w:p w:rsidR="00980029" w:rsidP="00B47AB8" w:rsidRDefault="00980029">
      <w:pPr>
        <w:jc w:val="both"/>
        <w:rPr>
          <w:rFonts w:ascii="Cambria" w:hAnsi="Cambria" w:cs="Arial"/>
          <w:sz w:val="22"/>
          <w:szCs w:val="22"/>
        </w:rPr>
      </w:pPr>
    </w:p>
    <w:p w:rsidR="00980029" w:rsidP="00B47AB8" w:rsidRDefault="00980029">
      <w:pPr>
        <w:jc w:val="both"/>
        <w:rPr>
          <w:rFonts w:ascii="Cambria" w:hAnsi="Cambria" w:cs="Arial"/>
          <w:sz w:val="22"/>
          <w:szCs w:val="22"/>
        </w:rPr>
      </w:pPr>
    </w:p>
    <w:p w:rsidRPr="00D92557" w:rsidR="007C6B0C" w:rsidP="00B47AB8" w:rsidRDefault="00980029">
      <w:pPr>
        <w:jc w:val="both"/>
        <w:rPr>
          <w:rFonts w:ascii="Cambria" w:hAnsi="Cambria" w:cs="Arial"/>
          <w:sz w:val="22"/>
          <w:szCs w:val="22"/>
        </w:rPr>
      </w:pPr>
      <w:r>
        <w:rPr>
          <w:rFonts w:ascii="Cambria" w:hAnsi="Cambria" w:cs="Arial"/>
          <w:sz w:val="22"/>
          <w:szCs w:val="22"/>
        </w:rPr>
        <w:t>Dergelijke</w:t>
      </w:r>
      <w:r w:rsidRPr="00D92557" w:rsidR="007C6B0C">
        <w:rPr>
          <w:rFonts w:ascii="Cambria" w:hAnsi="Cambria" w:cs="Arial"/>
          <w:sz w:val="22"/>
          <w:szCs w:val="22"/>
        </w:rPr>
        <w:t xml:space="preserve"> specifieke overeenkomsten </w:t>
      </w:r>
      <w:r w:rsidR="00C36FA5">
        <w:rPr>
          <w:rFonts w:ascii="Cambria" w:hAnsi="Cambria" w:cs="Arial"/>
          <w:sz w:val="22"/>
          <w:szCs w:val="22"/>
        </w:rPr>
        <w:t xml:space="preserve">of protocollen </w:t>
      </w:r>
      <w:r w:rsidR="00405B8B">
        <w:rPr>
          <w:rFonts w:ascii="Cambria" w:hAnsi="Cambria" w:cs="Arial"/>
          <w:sz w:val="22"/>
          <w:szCs w:val="22"/>
        </w:rPr>
        <w:t>worden, voor zover zij vallen onder de competentie van de lidstaten, beschouwd</w:t>
      </w:r>
      <w:r w:rsidRPr="00D92557" w:rsidR="007C6B0C">
        <w:rPr>
          <w:rFonts w:ascii="Cambria" w:hAnsi="Cambria" w:cs="Arial"/>
          <w:sz w:val="22"/>
          <w:szCs w:val="22"/>
        </w:rPr>
        <w:t xml:space="preserve"> als uitvoer</w:t>
      </w:r>
      <w:r w:rsidR="00405B8B">
        <w:rPr>
          <w:rFonts w:ascii="Cambria" w:hAnsi="Cambria" w:cs="Arial"/>
          <w:sz w:val="22"/>
          <w:szCs w:val="22"/>
        </w:rPr>
        <w:t>ingsverdragen</w:t>
      </w:r>
      <w:r w:rsidRPr="00D92557" w:rsidR="007C6B0C">
        <w:rPr>
          <w:rFonts w:ascii="Cambria" w:hAnsi="Cambria" w:cs="Arial"/>
          <w:sz w:val="22"/>
          <w:szCs w:val="22"/>
        </w:rPr>
        <w:t xml:space="preserve"> </w:t>
      </w:r>
      <w:r w:rsidR="00405B8B">
        <w:rPr>
          <w:rFonts w:ascii="Cambria" w:hAnsi="Cambria" w:cs="Arial"/>
          <w:sz w:val="22"/>
          <w:szCs w:val="22"/>
        </w:rPr>
        <w:t>in de zin van artikel 7, onderdeel b</w:t>
      </w:r>
      <w:r w:rsidRPr="00D92557" w:rsidR="007C6B0C">
        <w:rPr>
          <w:rFonts w:ascii="Cambria" w:hAnsi="Cambria" w:cs="Arial"/>
          <w:sz w:val="22"/>
          <w:szCs w:val="22"/>
        </w:rPr>
        <w:t xml:space="preserve">, van de Rijkswet goedkeuring en bekendmaking verdragen </w:t>
      </w:r>
      <w:r w:rsidR="00405B8B">
        <w:rPr>
          <w:rFonts w:ascii="Cambria" w:hAnsi="Cambria" w:cs="Arial"/>
          <w:sz w:val="22"/>
          <w:szCs w:val="22"/>
        </w:rPr>
        <w:t>en behoeven, behoud</w:t>
      </w:r>
      <w:r w:rsidR="00C36FA5">
        <w:rPr>
          <w:rFonts w:ascii="Cambria" w:hAnsi="Cambria" w:cs="Arial"/>
          <w:sz w:val="22"/>
          <w:szCs w:val="22"/>
        </w:rPr>
        <w:t xml:space="preserve">ens artikel 8 van de Rijkswet, </w:t>
      </w:r>
      <w:r w:rsidRPr="00D92557" w:rsidR="007C6B0C">
        <w:rPr>
          <w:rFonts w:ascii="Cambria" w:hAnsi="Cambria" w:cs="Arial"/>
          <w:sz w:val="22"/>
          <w:szCs w:val="22"/>
        </w:rPr>
        <w:t>geen parlementaire goedkeuring.</w:t>
      </w:r>
      <w:r w:rsidR="00DC79A4">
        <w:rPr>
          <w:rFonts w:ascii="Cambria" w:hAnsi="Cambria" w:cs="Arial"/>
          <w:sz w:val="22"/>
          <w:szCs w:val="22"/>
        </w:rPr>
        <w:t xml:space="preserve"> </w:t>
      </w:r>
    </w:p>
    <w:p w:rsidR="00980029" w:rsidP="00B47AB8" w:rsidRDefault="00980029">
      <w:pPr>
        <w:jc w:val="both"/>
        <w:rPr>
          <w:rFonts w:ascii="Cambria" w:hAnsi="Cambria" w:cs="Arial"/>
          <w:sz w:val="22"/>
          <w:szCs w:val="22"/>
        </w:rPr>
      </w:pPr>
    </w:p>
    <w:p w:rsidR="00761995" w:rsidP="00B47AB8" w:rsidRDefault="00761995">
      <w:pPr>
        <w:jc w:val="both"/>
        <w:rPr>
          <w:rFonts w:ascii="Cambria" w:hAnsi="Cambria" w:cs="Arial"/>
          <w:sz w:val="22"/>
          <w:szCs w:val="22"/>
        </w:rPr>
      </w:pPr>
      <w:r w:rsidRPr="00D92557">
        <w:rPr>
          <w:rFonts w:ascii="Cambria" w:hAnsi="Cambria" w:cs="Arial"/>
          <w:sz w:val="22"/>
          <w:szCs w:val="22"/>
        </w:rPr>
        <w:t xml:space="preserve">In artikel 55 wordt de relatie tussen de PSO en andere (toekomstige) </w:t>
      </w:r>
      <w:r w:rsidRPr="00D92557" w:rsidR="00B47AB8">
        <w:rPr>
          <w:rFonts w:ascii="Cambria" w:hAnsi="Cambria" w:cs="Arial"/>
          <w:sz w:val="22"/>
          <w:szCs w:val="22"/>
        </w:rPr>
        <w:t>samenwerkings</w:t>
      </w:r>
      <w:r w:rsidR="00E64FFA">
        <w:rPr>
          <w:rFonts w:ascii="Cambria" w:hAnsi="Cambria" w:cs="Arial"/>
          <w:sz w:val="22"/>
          <w:szCs w:val="22"/>
        </w:rPr>
        <w:t>ver</w:t>
      </w:r>
      <w:r w:rsidRPr="00D92557" w:rsidR="00B47AB8">
        <w:rPr>
          <w:rFonts w:ascii="Cambria" w:hAnsi="Cambria" w:cs="Arial"/>
          <w:sz w:val="22"/>
          <w:szCs w:val="22"/>
        </w:rPr>
        <w:t xml:space="preserve">banden </w:t>
      </w:r>
      <w:r w:rsidRPr="00D92557">
        <w:rPr>
          <w:rFonts w:ascii="Cambria" w:hAnsi="Cambria" w:cs="Arial"/>
          <w:sz w:val="22"/>
          <w:szCs w:val="22"/>
        </w:rPr>
        <w:t>beschreven.</w:t>
      </w:r>
      <w:r w:rsidR="00B47AB8">
        <w:rPr>
          <w:rFonts w:ascii="Cambria" w:hAnsi="Cambria" w:cs="Arial"/>
          <w:sz w:val="22"/>
          <w:szCs w:val="22"/>
        </w:rPr>
        <w:t xml:space="preserve"> </w:t>
      </w:r>
      <w:r w:rsidRPr="00D92557">
        <w:rPr>
          <w:rFonts w:ascii="Cambria" w:hAnsi="Cambria" w:cs="Arial"/>
          <w:sz w:val="22"/>
          <w:szCs w:val="22"/>
        </w:rPr>
        <w:t xml:space="preserve">Deze PSO doet geen afbreuk aan de bevoegdheid van lidstaten om bilaterale banden met Vietnam </w:t>
      </w:r>
      <w:r w:rsidR="00C36FA5">
        <w:rPr>
          <w:rFonts w:ascii="Cambria" w:hAnsi="Cambria" w:cs="Arial"/>
          <w:sz w:val="22"/>
          <w:szCs w:val="22"/>
        </w:rPr>
        <w:t>aan te gaan of om</w:t>
      </w:r>
      <w:r w:rsidRPr="00D92557">
        <w:rPr>
          <w:rFonts w:ascii="Cambria" w:hAnsi="Cambria" w:cs="Arial"/>
          <w:sz w:val="22"/>
          <w:szCs w:val="22"/>
        </w:rPr>
        <w:t xml:space="preserve"> nieuwe </w:t>
      </w:r>
      <w:r w:rsidR="00234CC3">
        <w:rPr>
          <w:rFonts w:ascii="Cambria" w:hAnsi="Cambria" w:cs="Arial"/>
          <w:sz w:val="22"/>
          <w:szCs w:val="22"/>
        </w:rPr>
        <w:t>bilaterale samenwerkingsverbanden</w:t>
      </w:r>
      <w:r w:rsidRPr="00D92557">
        <w:rPr>
          <w:rFonts w:ascii="Cambria" w:hAnsi="Cambria" w:cs="Arial"/>
          <w:sz w:val="22"/>
          <w:szCs w:val="22"/>
        </w:rPr>
        <w:t xml:space="preserve"> met Vietnam te sluiten indien gewenst.</w:t>
      </w:r>
      <w:r w:rsidR="00C36FA5">
        <w:rPr>
          <w:rFonts w:ascii="Cambria" w:hAnsi="Cambria" w:cs="Arial"/>
          <w:sz w:val="22"/>
          <w:szCs w:val="22"/>
        </w:rPr>
        <w:t xml:space="preserve"> Reeds </w:t>
      </w:r>
      <w:r w:rsidRPr="00D92557">
        <w:rPr>
          <w:rFonts w:ascii="Cambria" w:hAnsi="Cambria" w:cs="Arial"/>
          <w:sz w:val="22"/>
          <w:szCs w:val="22"/>
        </w:rPr>
        <w:t>bestaande overeenkomsten</w:t>
      </w:r>
      <w:r w:rsidRPr="00D92557" w:rsidR="003A78AE">
        <w:rPr>
          <w:rFonts w:ascii="Cambria" w:hAnsi="Cambria" w:cs="Arial"/>
          <w:sz w:val="22"/>
          <w:szCs w:val="22"/>
        </w:rPr>
        <w:t xml:space="preserve"> tussen de EU</w:t>
      </w:r>
      <w:r w:rsidR="00C36FA5">
        <w:rPr>
          <w:rFonts w:ascii="Cambria" w:hAnsi="Cambria" w:cs="Arial"/>
          <w:sz w:val="22"/>
          <w:szCs w:val="22"/>
        </w:rPr>
        <w:t>, al dan niet met lidstaten,</w:t>
      </w:r>
      <w:r w:rsidRPr="00D92557" w:rsidR="003A78AE">
        <w:rPr>
          <w:rFonts w:ascii="Cambria" w:hAnsi="Cambria" w:cs="Arial"/>
          <w:sz w:val="22"/>
          <w:szCs w:val="22"/>
        </w:rPr>
        <w:t xml:space="preserve"> en Vietnam</w:t>
      </w:r>
      <w:r w:rsidR="00C36FA5">
        <w:rPr>
          <w:rFonts w:ascii="Cambria" w:hAnsi="Cambria" w:cs="Arial"/>
          <w:sz w:val="22"/>
          <w:szCs w:val="22"/>
        </w:rPr>
        <w:t>, of tussen de lidstaten en Vietnam,</w:t>
      </w:r>
      <w:r w:rsidRPr="00D92557">
        <w:rPr>
          <w:rFonts w:ascii="Cambria" w:hAnsi="Cambria" w:cs="Arial"/>
          <w:sz w:val="22"/>
          <w:szCs w:val="22"/>
        </w:rPr>
        <w:t xml:space="preserve"> die binnen het toepassingsgebied van deze </w:t>
      </w:r>
      <w:r w:rsidRPr="00E64FFA">
        <w:rPr>
          <w:rFonts w:ascii="Cambria" w:hAnsi="Cambria" w:cs="Arial"/>
          <w:sz w:val="22"/>
          <w:szCs w:val="22"/>
        </w:rPr>
        <w:t>PSO vallen zijn onderdeel van de algemene bilaterale betrekk</w:t>
      </w:r>
      <w:r w:rsidRPr="00E64FFA" w:rsidR="003A78AE">
        <w:rPr>
          <w:rFonts w:ascii="Cambria" w:hAnsi="Cambria" w:cs="Arial"/>
          <w:sz w:val="22"/>
          <w:szCs w:val="22"/>
        </w:rPr>
        <w:t xml:space="preserve">ingen </w:t>
      </w:r>
      <w:r w:rsidRPr="00E64FFA" w:rsidR="003C387D">
        <w:rPr>
          <w:rFonts w:ascii="Cambria" w:hAnsi="Cambria" w:cs="Arial"/>
          <w:sz w:val="22"/>
          <w:szCs w:val="22"/>
        </w:rPr>
        <w:t xml:space="preserve">tussen de EU en Vietnam </w:t>
      </w:r>
      <w:r w:rsidRPr="00E64FFA" w:rsidR="003A78AE">
        <w:rPr>
          <w:rFonts w:ascii="Cambria" w:hAnsi="Cambria" w:cs="Arial"/>
          <w:sz w:val="22"/>
          <w:szCs w:val="22"/>
        </w:rPr>
        <w:t xml:space="preserve">en maken deel uit van het in deze overeenkomst beschreven </w:t>
      </w:r>
      <w:r w:rsidRPr="00E64FFA">
        <w:rPr>
          <w:rFonts w:ascii="Cambria" w:hAnsi="Cambria" w:cs="Arial"/>
          <w:sz w:val="22"/>
          <w:szCs w:val="22"/>
        </w:rPr>
        <w:t xml:space="preserve">gemeenschappelijk institutioneel kader. </w:t>
      </w:r>
    </w:p>
    <w:p w:rsidRPr="00D92557" w:rsidR="00234CC3" w:rsidP="00B47AB8" w:rsidRDefault="00234CC3">
      <w:pPr>
        <w:jc w:val="both"/>
        <w:rPr>
          <w:rFonts w:ascii="Cambria" w:hAnsi="Cambria" w:cs="Arial"/>
          <w:sz w:val="22"/>
          <w:szCs w:val="22"/>
        </w:rPr>
      </w:pPr>
    </w:p>
    <w:p w:rsidRPr="00D92557" w:rsidR="001302C3" w:rsidP="00B47AB8" w:rsidRDefault="00761995">
      <w:pPr>
        <w:jc w:val="both"/>
        <w:rPr>
          <w:rFonts w:ascii="Cambria" w:hAnsi="Cambria" w:cs="Arial"/>
          <w:sz w:val="22"/>
          <w:szCs w:val="22"/>
        </w:rPr>
      </w:pPr>
      <w:r w:rsidRPr="00D92557">
        <w:rPr>
          <w:rFonts w:ascii="Cambria" w:hAnsi="Cambria" w:cs="Arial"/>
          <w:sz w:val="22"/>
          <w:szCs w:val="22"/>
        </w:rPr>
        <w:t xml:space="preserve">Belangrijke slotbepalingen zijn </w:t>
      </w:r>
      <w:r w:rsidRPr="00D92557" w:rsidR="001302C3">
        <w:rPr>
          <w:rFonts w:ascii="Cambria" w:hAnsi="Cambria" w:cs="Arial"/>
          <w:sz w:val="22"/>
          <w:szCs w:val="22"/>
        </w:rPr>
        <w:t>d</w:t>
      </w:r>
      <w:r w:rsidRPr="00D92557">
        <w:rPr>
          <w:rFonts w:ascii="Cambria" w:hAnsi="Cambria" w:cs="Arial"/>
          <w:sz w:val="22"/>
          <w:szCs w:val="22"/>
        </w:rPr>
        <w:t xml:space="preserve">e toepassing en naleving van de verplichtingen die voortvloeien uit de </w:t>
      </w:r>
      <w:r w:rsidRPr="00D92557" w:rsidR="004A5F11">
        <w:rPr>
          <w:rFonts w:ascii="Cambria" w:hAnsi="Cambria" w:cs="Arial"/>
          <w:sz w:val="22"/>
          <w:szCs w:val="22"/>
        </w:rPr>
        <w:t xml:space="preserve">overeenkomst </w:t>
      </w:r>
      <w:r w:rsidRPr="00D92557">
        <w:rPr>
          <w:rFonts w:ascii="Cambria" w:hAnsi="Cambria" w:cs="Arial"/>
          <w:sz w:val="22"/>
          <w:szCs w:val="22"/>
        </w:rPr>
        <w:t xml:space="preserve">zoals beschreven in artikelen 56 en 57. </w:t>
      </w:r>
      <w:r w:rsidRPr="00D92557" w:rsidR="003C387D">
        <w:rPr>
          <w:rFonts w:ascii="Cambria" w:hAnsi="Cambria" w:cs="Arial"/>
          <w:sz w:val="22"/>
          <w:szCs w:val="22"/>
        </w:rPr>
        <w:t>P</w:t>
      </w:r>
      <w:r w:rsidRPr="00D92557">
        <w:rPr>
          <w:rFonts w:ascii="Cambria" w:hAnsi="Cambria" w:cs="Arial"/>
          <w:sz w:val="22"/>
          <w:szCs w:val="22"/>
        </w:rPr>
        <w:t>artijen kunnen een geschil voorleggen aan het Gemengd Comité dat vervolgens een aanbeveling doet</w:t>
      </w:r>
      <w:r w:rsidRPr="00D92557" w:rsidR="004A5F11">
        <w:rPr>
          <w:rFonts w:ascii="Cambria" w:hAnsi="Cambria" w:cs="Arial"/>
          <w:sz w:val="22"/>
          <w:szCs w:val="22"/>
        </w:rPr>
        <w:t xml:space="preserve"> </w:t>
      </w:r>
      <w:r w:rsidRPr="00D92557" w:rsidR="003C387D">
        <w:rPr>
          <w:rFonts w:ascii="Cambria" w:hAnsi="Cambria" w:cs="Arial"/>
          <w:sz w:val="22"/>
          <w:szCs w:val="22"/>
        </w:rPr>
        <w:t xml:space="preserve">om het te beslechten </w:t>
      </w:r>
      <w:r w:rsidRPr="00D92557" w:rsidR="004A5F11">
        <w:rPr>
          <w:rFonts w:ascii="Cambria" w:hAnsi="Cambria" w:cs="Arial"/>
          <w:sz w:val="22"/>
          <w:szCs w:val="22"/>
        </w:rPr>
        <w:t xml:space="preserve">(artikel 56). In het tweede lid </w:t>
      </w:r>
      <w:r w:rsidRPr="00D92557" w:rsidR="003C387D">
        <w:rPr>
          <w:rFonts w:ascii="Cambria" w:hAnsi="Cambria" w:cs="Arial"/>
          <w:sz w:val="22"/>
          <w:szCs w:val="22"/>
        </w:rPr>
        <w:t xml:space="preserve">van artikel 57 </w:t>
      </w:r>
      <w:r w:rsidRPr="00D92557" w:rsidR="004A5F11">
        <w:rPr>
          <w:rFonts w:ascii="Cambria" w:hAnsi="Cambria" w:cs="Arial"/>
          <w:sz w:val="22"/>
          <w:szCs w:val="22"/>
        </w:rPr>
        <w:t xml:space="preserve">komen de partijen overeen dat ‘passende maatregelen’ genomen kunnen worden als een partij van mening is dat de andere partij de verplichtingen niet nakomt. De gekozen maatregelen dienen de werking van de overeenkomst </w:t>
      </w:r>
      <w:r w:rsidRPr="00D92557" w:rsidR="003C387D">
        <w:rPr>
          <w:rFonts w:ascii="Cambria" w:hAnsi="Cambria" w:cs="Arial"/>
          <w:sz w:val="22"/>
          <w:szCs w:val="22"/>
        </w:rPr>
        <w:t xml:space="preserve">zo min mogelijk </w:t>
      </w:r>
      <w:r w:rsidRPr="00D92557" w:rsidR="004A5F11">
        <w:rPr>
          <w:rFonts w:ascii="Cambria" w:hAnsi="Cambria" w:cs="Arial"/>
          <w:sz w:val="22"/>
          <w:szCs w:val="22"/>
        </w:rPr>
        <w:t>te verstoren en moeten</w:t>
      </w:r>
      <w:r w:rsidRPr="00D92557" w:rsidR="003C387D">
        <w:rPr>
          <w:rFonts w:ascii="Cambria" w:hAnsi="Cambria" w:cs="Arial"/>
          <w:sz w:val="22"/>
          <w:szCs w:val="22"/>
        </w:rPr>
        <w:t xml:space="preserve"> evenredig zijn met de ernst van de niet-nakoming en </w:t>
      </w:r>
      <w:r w:rsidRPr="00D92557" w:rsidR="004A5F11">
        <w:rPr>
          <w:rFonts w:ascii="Cambria" w:hAnsi="Cambria" w:cs="Arial"/>
          <w:sz w:val="22"/>
          <w:szCs w:val="22"/>
        </w:rPr>
        <w:t>in overeenstemming zij</w:t>
      </w:r>
      <w:r w:rsidRPr="00D92557" w:rsidR="001302C3">
        <w:rPr>
          <w:rFonts w:ascii="Cambria" w:hAnsi="Cambria" w:cs="Arial"/>
          <w:sz w:val="22"/>
          <w:szCs w:val="22"/>
        </w:rPr>
        <w:t>n met het internationale recht (</w:t>
      </w:r>
      <w:r w:rsidRPr="00D92557" w:rsidR="003C387D">
        <w:rPr>
          <w:rFonts w:ascii="Cambria" w:hAnsi="Cambria" w:cs="Arial"/>
          <w:sz w:val="22"/>
          <w:szCs w:val="22"/>
        </w:rPr>
        <w:t xml:space="preserve">vierde </w:t>
      </w:r>
      <w:r w:rsidRPr="00D92557" w:rsidR="001302C3">
        <w:rPr>
          <w:rFonts w:ascii="Cambria" w:hAnsi="Cambria" w:cs="Arial"/>
          <w:sz w:val="22"/>
          <w:szCs w:val="22"/>
        </w:rPr>
        <w:t xml:space="preserve">lid). </w:t>
      </w:r>
    </w:p>
    <w:p w:rsidRPr="00D92557" w:rsidR="001302C3" w:rsidP="00B47AB8" w:rsidRDefault="001302C3">
      <w:pPr>
        <w:jc w:val="both"/>
        <w:rPr>
          <w:rFonts w:ascii="Cambria" w:hAnsi="Cambria" w:cs="Arial"/>
          <w:sz w:val="22"/>
          <w:szCs w:val="22"/>
        </w:rPr>
      </w:pPr>
    </w:p>
    <w:p w:rsidRPr="00D92557" w:rsidR="00761995" w:rsidP="00B47AB8" w:rsidRDefault="003C387D">
      <w:pPr>
        <w:jc w:val="both"/>
        <w:rPr>
          <w:rFonts w:ascii="Cambria" w:hAnsi="Cambria" w:cs="Arial"/>
          <w:sz w:val="22"/>
          <w:szCs w:val="22"/>
        </w:rPr>
      </w:pPr>
      <w:r w:rsidRPr="00E64FFA">
        <w:rPr>
          <w:rFonts w:ascii="Cambria" w:hAnsi="Cambria" w:cs="Arial"/>
          <w:sz w:val="22"/>
          <w:szCs w:val="22"/>
        </w:rPr>
        <w:t xml:space="preserve">Uit </w:t>
      </w:r>
      <w:r w:rsidRPr="00E64FFA" w:rsidR="001302C3">
        <w:rPr>
          <w:rFonts w:ascii="Cambria" w:hAnsi="Cambria" w:cs="Arial"/>
          <w:sz w:val="22"/>
          <w:szCs w:val="22"/>
        </w:rPr>
        <w:t xml:space="preserve">het derde lid van artikel 57 </w:t>
      </w:r>
      <w:r w:rsidRPr="00E64FFA">
        <w:rPr>
          <w:rFonts w:ascii="Cambria" w:hAnsi="Cambria" w:cs="Arial"/>
          <w:sz w:val="22"/>
          <w:szCs w:val="22"/>
        </w:rPr>
        <w:t xml:space="preserve">volgt </w:t>
      </w:r>
      <w:r w:rsidRPr="00E64FFA" w:rsidR="001302C3">
        <w:rPr>
          <w:rFonts w:ascii="Cambria" w:hAnsi="Cambria" w:cs="Arial"/>
          <w:sz w:val="22"/>
          <w:szCs w:val="22"/>
        </w:rPr>
        <w:t>dat bij een “materiële schending van de overeenkomst” een andere procedure geldt. Deze procedure is uitgewerkt in een verklaring die als bijlage is opgenomen bij het verdrag. Er is sprake van een “materiele schending van de overeenkomst” wanneer een van de essentiële elementen uit de overeenkomst, zoals opgenomen in artikel 1 en artikel 8 wordt geschonden. Voordat in deze gevallen de maatregel kan worden toegepast houdt het Gemengd Comité, op verzoek van de andere partij, binnen 30 dagen een spoedoverleg voor een onderzoek om tot een oplossing te komen. Nederland</w:t>
      </w:r>
      <w:r w:rsidRPr="00D92557" w:rsidR="001302C3">
        <w:rPr>
          <w:rFonts w:ascii="Cambria" w:hAnsi="Cambria" w:cs="Arial"/>
          <w:sz w:val="22"/>
          <w:szCs w:val="22"/>
        </w:rPr>
        <w:t xml:space="preserve"> hecht zeer aan deze opschortende werking en aan de koppeling op di</w:t>
      </w:r>
      <w:r w:rsidRPr="00D92557" w:rsidR="006310E7">
        <w:rPr>
          <w:rFonts w:ascii="Cambria" w:hAnsi="Cambria" w:cs="Arial"/>
          <w:sz w:val="22"/>
          <w:szCs w:val="22"/>
        </w:rPr>
        <w:t>t</w:t>
      </w:r>
      <w:r w:rsidRPr="00D92557" w:rsidR="001302C3">
        <w:rPr>
          <w:rFonts w:ascii="Cambria" w:hAnsi="Cambria" w:cs="Arial"/>
          <w:sz w:val="22"/>
          <w:szCs w:val="22"/>
        </w:rPr>
        <w:t xml:space="preserve"> gebi</w:t>
      </w:r>
      <w:r w:rsidRPr="00D92557" w:rsidR="006310E7">
        <w:rPr>
          <w:rFonts w:ascii="Cambria" w:hAnsi="Cambria" w:cs="Arial"/>
          <w:sz w:val="22"/>
          <w:szCs w:val="22"/>
        </w:rPr>
        <w:t>e</w:t>
      </w:r>
      <w:r w:rsidRPr="00D92557" w:rsidR="001302C3">
        <w:rPr>
          <w:rFonts w:ascii="Cambria" w:hAnsi="Cambria" w:cs="Arial"/>
          <w:sz w:val="22"/>
          <w:szCs w:val="22"/>
        </w:rPr>
        <w:t xml:space="preserve">d tussen samenwerkingsakkoorden met derde landen. </w:t>
      </w:r>
    </w:p>
    <w:p w:rsidRPr="00D92557" w:rsidR="004A5F11" w:rsidP="00B47AB8" w:rsidRDefault="004A5F11">
      <w:pPr>
        <w:jc w:val="both"/>
        <w:rPr>
          <w:rFonts w:ascii="Cambria" w:hAnsi="Cambria" w:cs="Arial"/>
          <w:sz w:val="22"/>
          <w:szCs w:val="22"/>
        </w:rPr>
      </w:pPr>
    </w:p>
    <w:p w:rsidRPr="00D92557" w:rsidR="00E2081B" w:rsidP="00B47AB8" w:rsidRDefault="004A5F11">
      <w:pPr>
        <w:jc w:val="both"/>
        <w:rPr>
          <w:rFonts w:ascii="Cambria" w:hAnsi="Cambria" w:cs="Arial"/>
          <w:sz w:val="22"/>
          <w:szCs w:val="22"/>
        </w:rPr>
      </w:pPr>
      <w:r w:rsidRPr="00D92557">
        <w:rPr>
          <w:rFonts w:ascii="Cambria" w:hAnsi="Cambria" w:cs="Arial"/>
          <w:sz w:val="22"/>
          <w:szCs w:val="22"/>
        </w:rPr>
        <w:t>Aan de overeenkomst</w:t>
      </w:r>
      <w:r w:rsidRPr="00D92557" w:rsidR="001302C3">
        <w:rPr>
          <w:rFonts w:ascii="Cambria" w:hAnsi="Cambria" w:cs="Arial"/>
          <w:sz w:val="22"/>
          <w:szCs w:val="22"/>
        </w:rPr>
        <w:t xml:space="preserve"> zijn vier verklaringen gehecht </w:t>
      </w:r>
      <w:r w:rsidRPr="00D92557">
        <w:rPr>
          <w:rFonts w:ascii="Cambria" w:hAnsi="Cambria" w:cs="Arial"/>
          <w:sz w:val="22"/>
          <w:szCs w:val="22"/>
        </w:rPr>
        <w:t>die een integr</w:t>
      </w:r>
      <w:r w:rsidRPr="00D92557" w:rsidR="005B324E">
        <w:rPr>
          <w:rFonts w:ascii="Cambria" w:hAnsi="Cambria" w:cs="Arial"/>
          <w:sz w:val="22"/>
          <w:szCs w:val="22"/>
        </w:rPr>
        <w:t>erend</w:t>
      </w:r>
      <w:r w:rsidRPr="00D92557">
        <w:rPr>
          <w:rFonts w:ascii="Cambria" w:hAnsi="Cambria" w:cs="Arial"/>
          <w:sz w:val="22"/>
          <w:szCs w:val="22"/>
        </w:rPr>
        <w:t xml:space="preserve"> onderdeel vormen van de tekst (artikel 59). </w:t>
      </w:r>
      <w:r w:rsidRPr="00D92557" w:rsidR="00E2081B">
        <w:rPr>
          <w:rFonts w:ascii="Cambria" w:hAnsi="Cambria" w:cs="Arial"/>
          <w:sz w:val="22"/>
          <w:szCs w:val="22"/>
        </w:rPr>
        <w:t xml:space="preserve">In de eerste </w:t>
      </w:r>
      <w:r w:rsidRPr="00D92557" w:rsidR="003C387D">
        <w:rPr>
          <w:rFonts w:ascii="Cambria" w:hAnsi="Cambria" w:cs="Arial"/>
          <w:sz w:val="22"/>
          <w:szCs w:val="22"/>
        </w:rPr>
        <w:t xml:space="preserve">(gemeenschappelijke) </w:t>
      </w:r>
      <w:r w:rsidRPr="00D92557" w:rsidR="00E2081B">
        <w:rPr>
          <w:rFonts w:ascii="Cambria" w:hAnsi="Cambria" w:cs="Arial"/>
          <w:sz w:val="22"/>
          <w:szCs w:val="22"/>
        </w:rPr>
        <w:t>verklaring komen de partijen ov</w:t>
      </w:r>
      <w:r w:rsidRPr="00D92557" w:rsidR="00E6273C">
        <w:rPr>
          <w:rFonts w:ascii="Cambria" w:hAnsi="Cambria" w:cs="Arial"/>
          <w:sz w:val="22"/>
          <w:szCs w:val="22"/>
        </w:rPr>
        <w:t xml:space="preserve">ereen om in hun samenwerking </w:t>
      </w:r>
      <w:r w:rsidRPr="00D92557" w:rsidR="00E2081B">
        <w:rPr>
          <w:rFonts w:ascii="Cambria" w:hAnsi="Cambria" w:cs="Arial"/>
          <w:sz w:val="22"/>
          <w:szCs w:val="22"/>
        </w:rPr>
        <w:t xml:space="preserve">te streven naar de erkenning van Vietnam als markteconomie. De tweede verklaring is een eenzijdige verklaring van de EU over het stelsel van algemene preferenties waarin zij het belang voor de handel van dit stelsel erkennen en de wens uitspreken dat Vietnam gebruik zal maken van het stelsel. De derde </w:t>
      </w:r>
      <w:r w:rsidRPr="00D92557" w:rsidR="003C387D">
        <w:rPr>
          <w:rFonts w:ascii="Cambria" w:hAnsi="Cambria" w:cs="Arial"/>
          <w:sz w:val="22"/>
          <w:szCs w:val="22"/>
        </w:rPr>
        <w:t xml:space="preserve"> betreft een gemeenschappelijke </w:t>
      </w:r>
      <w:r w:rsidRPr="00D92557" w:rsidR="00E2081B">
        <w:rPr>
          <w:rFonts w:ascii="Cambria" w:hAnsi="Cambria" w:cs="Arial"/>
          <w:sz w:val="22"/>
          <w:szCs w:val="22"/>
        </w:rPr>
        <w:t xml:space="preserve">verklaring </w:t>
      </w:r>
      <w:r w:rsidRPr="00D92557" w:rsidR="003C387D">
        <w:rPr>
          <w:rFonts w:ascii="Cambria" w:hAnsi="Cambria" w:cs="Arial"/>
          <w:sz w:val="22"/>
          <w:szCs w:val="22"/>
        </w:rPr>
        <w:t>inzake artikel 24. De verklaring stelt dat het ge</w:t>
      </w:r>
      <w:r w:rsidR="00234CC3">
        <w:rPr>
          <w:rFonts w:ascii="Cambria" w:hAnsi="Cambria" w:cs="Arial"/>
          <w:sz w:val="22"/>
          <w:szCs w:val="22"/>
        </w:rPr>
        <w:t>mengd comité een lijst opstelt van bevoegde autoriteiten voor de uitwisseling van relevante informatie in verband met artikel 24 over samenwerking op het gebied van de bestrijding van het witwassen van geld en de financiering van terrorisme</w:t>
      </w:r>
      <w:r w:rsidRPr="00D92557" w:rsidR="003C387D">
        <w:rPr>
          <w:rFonts w:ascii="Cambria" w:hAnsi="Cambria" w:cs="Arial"/>
          <w:sz w:val="22"/>
          <w:szCs w:val="22"/>
        </w:rPr>
        <w:t xml:space="preserve">. De laatste verklaring </w:t>
      </w:r>
      <w:r w:rsidRPr="00D92557" w:rsidR="00E2081B">
        <w:rPr>
          <w:rFonts w:ascii="Cambria" w:hAnsi="Cambria" w:cs="Arial"/>
          <w:sz w:val="22"/>
          <w:szCs w:val="22"/>
        </w:rPr>
        <w:t xml:space="preserve">gaat over artikel 57, de naleving van verplichtingen, en is bij artikel 57 verder toegelicht. </w:t>
      </w:r>
    </w:p>
    <w:p w:rsidRPr="00D92557" w:rsidR="003C387D" w:rsidP="00B47AB8" w:rsidRDefault="003C387D">
      <w:pPr>
        <w:jc w:val="both"/>
        <w:rPr>
          <w:rFonts w:ascii="Cambria" w:hAnsi="Cambria" w:cs="Arial"/>
          <w:sz w:val="22"/>
          <w:szCs w:val="22"/>
        </w:rPr>
      </w:pPr>
    </w:p>
    <w:p w:rsidRPr="00D92557" w:rsidR="003C387D" w:rsidP="00B47AB8" w:rsidRDefault="003C387D">
      <w:pPr>
        <w:jc w:val="both"/>
        <w:rPr>
          <w:rFonts w:ascii="Cambria" w:hAnsi="Cambria" w:cs="Arial"/>
          <w:sz w:val="22"/>
          <w:szCs w:val="22"/>
        </w:rPr>
      </w:pPr>
      <w:r w:rsidRPr="00D92557">
        <w:rPr>
          <w:rFonts w:ascii="Cambria" w:hAnsi="Cambria" w:cs="Arial"/>
          <w:sz w:val="22"/>
          <w:szCs w:val="22"/>
        </w:rPr>
        <w:t>De overeenkomst heeft een geldigheidsduur van vijf jaar en wordt automatisch jaarlijks verlengd, tenzij een der partijen aangeeft het verdrag niet te willen verlengen.</w:t>
      </w:r>
    </w:p>
    <w:p w:rsidR="00D0391E" w:rsidP="00B47AB8" w:rsidRDefault="00D0391E">
      <w:pPr>
        <w:jc w:val="both"/>
        <w:rPr>
          <w:rFonts w:ascii="Cambria" w:hAnsi="Cambria" w:cs="Arial"/>
          <w:b/>
          <w:sz w:val="22"/>
          <w:szCs w:val="22"/>
        </w:rPr>
      </w:pPr>
    </w:p>
    <w:p w:rsidR="00980029" w:rsidP="00B47AB8" w:rsidRDefault="00980029">
      <w:pPr>
        <w:jc w:val="both"/>
        <w:rPr>
          <w:rFonts w:ascii="Cambria" w:hAnsi="Cambria" w:cs="Arial"/>
          <w:b/>
          <w:sz w:val="22"/>
          <w:szCs w:val="22"/>
        </w:rPr>
      </w:pPr>
    </w:p>
    <w:p w:rsidR="00980029" w:rsidP="00B47AB8" w:rsidRDefault="00980029">
      <w:pPr>
        <w:jc w:val="both"/>
        <w:rPr>
          <w:rFonts w:ascii="Cambria" w:hAnsi="Cambria" w:cs="Arial"/>
          <w:b/>
          <w:sz w:val="22"/>
          <w:szCs w:val="22"/>
        </w:rPr>
      </w:pPr>
    </w:p>
    <w:p w:rsidR="00980029" w:rsidP="00B47AB8" w:rsidRDefault="00980029">
      <w:pPr>
        <w:jc w:val="both"/>
        <w:rPr>
          <w:rFonts w:ascii="Cambria" w:hAnsi="Cambria" w:cs="Arial"/>
          <w:b/>
          <w:sz w:val="22"/>
          <w:szCs w:val="22"/>
        </w:rPr>
      </w:pPr>
    </w:p>
    <w:p w:rsidR="00980029" w:rsidP="00B47AB8" w:rsidRDefault="00980029">
      <w:pPr>
        <w:jc w:val="both"/>
        <w:rPr>
          <w:rFonts w:ascii="Cambria" w:hAnsi="Cambria" w:cs="Arial"/>
          <w:b/>
          <w:sz w:val="22"/>
          <w:szCs w:val="22"/>
        </w:rPr>
      </w:pPr>
    </w:p>
    <w:p w:rsidR="00980029" w:rsidP="00B47AB8" w:rsidRDefault="00980029">
      <w:pPr>
        <w:jc w:val="both"/>
        <w:rPr>
          <w:rFonts w:ascii="Cambria" w:hAnsi="Cambria" w:cs="Arial"/>
          <w:b/>
          <w:sz w:val="22"/>
          <w:szCs w:val="22"/>
        </w:rPr>
      </w:pPr>
    </w:p>
    <w:p w:rsidR="00980029" w:rsidP="00B47AB8" w:rsidRDefault="00980029">
      <w:pPr>
        <w:jc w:val="both"/>
        <w:rPr>
          <w:rFonts w:ascii="Cambria" w:hAnsi="Cambria" w:cs="Arial"/>
          <w:b/>
          <w:sz w:val="22"/>
          <w:szCs w:val="22"/>
        </w:rPr>
      </w:pPr>
    </w:p>
    <w:p w:rsidRPr="00D92557" w:rsidR="00980029" w:rsidP="00B47AB8" w:rsidRDefault="00980029">
      <w:pPr>
        <w:jc w:val="both"/>
        <w:rPr>
          <w:rFonts w:ascii="Cambria" w:hAnsi="Cambria" w:cs="Arial"/>
          <w:b/>
          <w:sz w:val="22"/>
          <w:szCs w:val="22"/>
        </w:rPr>
      </w:pPr>
    </w:p>
    <w:p w:rsidR="00192E90" w:rsidP="00D0391E" w:rsidRDefault="00E64FFA">
      <w:pPr>
        <w:spacing w:after="240"/>
        <w:jc w:val="both"/>
        <w:rPr>
          <w:rFonts w:ascii="Cambria" w:hAnsi="Cambria" w:cs="Arial"/>
          <w:b/>
          <w:sz w:val="22"/>
          <w:szCs w:val="22"/>
        </w:rPr>
      </w:pPr>
      <w:r>
        <w:rPr>
          <w:rFonts w:ascii="Cambria" w:hAnsi="Cambria" w:cs="Arial"/>
          <w:b/>
          <w:sz w:val="22"/>
          <w:szCs w:val="22"/>
        </w:rPr>
        <w:t xml:space="preserve">III. </w:t>
      </w:r>
      <w:r w:rsidRPr="00D92557">
        <w:rPr>
          <w:rFonts w:ascii="Cambria" w:hAnsi="Cambria" w:cs="Arial"/>
          <w:b/>
          <w:sz w:val="22"/>
          <w:szCs w:val="22"/>
        </w:rPr>
        <w:t>KONINKRIJKSPOSITIE</w:t>
      </w:r>
    </w:p>
    <w:p w:rsidRPr="00D92557" w:rsidR="008C2830" w:rsidP="00B47AB8" w:rsidRDefault="008C2830">
      <w:pPr>
        <w:jc w:val="both"/>
        <w:rPr>
          <w:rFonts w:ascii="Cambria" w:hAnsi="Cambria"/>
          <w:color w:val="000000"/>
          <w:sz w:val="22"/>
          <w:szCs w:val="22"/>
        </w:rPr>
      </w:pPr>
      <w:r w:rsidRPr="00D92557">
        <w:rPr>
          <w:rFonts w:ascii="Cambria" w:hAnsi="Cambria"/>
          <w:color w:val="000000"/>
          <w:sz w:val="22"/>
          <w:szCs w:val="22"/>
        </w:rPr>
        <w:t>Evenals de eerdere samenwerkingsverdragen van de EU met derde landen zal het onderhavige verdrag voor wat het Koninkrijk der Nederlanden betreft, alleen voor het Europese deel van Nederland gelden, tot welk deel de reikwijdte van het verdrag zich beperkt.</w:t>
      </w:r>
    </w:p>
    <w:p w:rsidR="008C2830" w:rsidP="00192E90" w:rsidRDefault="008C2830">
      <w:pPr>
        <w:rPr>
          <w:rFonts w:ascii="Cambria" w:hAnsi="Cambria" w:cs="Arial"/>
          <w:i/>
          <w:sz w:val="22"/>
          <w:szCs w:val="22"/>
        </w:rPr>
      </w:pPr>
    </w:p>
    <w:p w:rsidRPr="00D92557" w:rsidR="00234CC3" w:rsidP="00192E90" w:rsidRDefault="00234CC3">
      <w:pPr>
        <w:rPr>
          <w:rFonts w:ascii="Cambria" w:hAnsi="Cambria" w:cs="Arial"/>
          <w:i/>
          <w:sz w:val="22"/>
          <w:szCs w:val="22"/>
        </w:rPr>
      </w:pPr>
    </w:p>
    <w:p w:rsidR="00EE4449" w:rsidRDefault="00192E90">
      <w:pPr>
        <w:rPr>
          <w:rFonts w:ascii="Cambria" w:hAnsi="Cambria" w:cs="Arial"/>
          <w:sz w:val="22"/>
          <w:szCs w:val="22"/>
        </w:rPr>
      </w:pPr>
      <w:r w:rsidRPr="00D92557">
        <w:rPr>
          <w:rFonts w:ascii="Cambria" w:hAnsi="Cambria" w:cs="Arial"/>
          <w:sz w:val="22"/>
          <w:szCs w:val="22"/>
        </w:rPr>
        <w:t xml:space="preserve">De </w:t>
      </w:r>
      <w:r w:rsidRPr="00D92557" w:rsidR="008C2830">
        <w:rPr>
          <w:rFonts w:ascii="Cambria" w:hAnsi="Cambria" w:cs="Arial"/>
          <w:sz w:val="22"/>
          <w:szCs w:val="22"/>
        </w:rPr>
        <w:t>M</w:t>
      </w:r>
      <w:r w:rsidRPr="00D92557">
        <w:rPr>
          <w:rFonts w:ascii="Cambria" w:hAnsi="Cambria" w:cs="Arial"/>
          <w:sz w:val="22"/>
          <w:szCs w:val="22"/>
        </w:rPr>
        <w:t>inister van Buitenlandse Zaken</w:t>
      </w:r>
      <w:r w:rsidR="00234CC3">
        <w:rPr>
          <w:rFonts w:ascii="Cambria" w:hAnsi="Cambria" w:cs="Arial"/>
          <w:sz w:val="22"/>
          <w:szCs w:val="22"/>
        </w:rPr>
        <w:t>,</w:t>
      </w:r>
    </w:p>
    <w:p w:rsidR="00C36FA5" w:rsidRDefault="00C36FA5">
      <w:pPr>
        <w:rPr>
          <w:rFonts w:ascii="Cambria" w:hAnsi="Cambria" w:cs="Arial"/>
          <w:sz w:val="22"/>
          <w:szCs w:val="22"/>
        </w:rPr>
      </w:pPr>
    </w:p>
    <w:p w:rsidRPr="00234CC3" w:rsidR="00C36FA5" w:rsidRDefault="00C36FA5">
      <w:pPr>
        <w:rPr>
          <w:rFonts w:ascii="Cambria" w:hAnsi="Cambria" w:cs="Arial"/>
          <w:sz w:val="22"/>
          <w:szCs w:val="22"/>
        </w:rPr>
      </w:pPr>
    </w:p>
    <w:sectPr w:rsidRPr="00234CC3" w:rsidR="00C36FA5" w:rsidSect="000B5D54">
      <w:footerReference w:type="first" r:id="rId9"/>
      <w:pgSz w:w="11906" w:h="16838" w:code="9"/>
      <w:pgMar w:top="1418"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54" w:rsidRDefault="000B5D54" w:rsidP="008F62BA">
      <w:r>
        <w:separator/>
      </w:r>
    </w:p>
  </w:endnote>
  <w:endnote w:type="continuationSeparator" w:id="0">
    <w:p w:rsidR="000B5D54" w:rsidRDefault="000B5D54" w:rsidP="008F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54" w:rsidRDefault="000B5D54">
    <w:pPr>
      <w:pStyle w:val="Footer"/>
      <w:pBdr>
        <w:bottom w:val="single" w:sz="12" w:space="1" w:color="auto"/>
      </w:pBdr>
    </w:pPr>
  </w:p>
  <w:p w:rsidR="000B5D54" w:rsidRPr="000B5D54" w:rsidRDefault="000B5D54" w:rsidP="000B5D54">
    <w:pPr>
      <w:rPr>
        <w:sz w:val="20"/>
        <w:szCs w:val="20"/>
      </w:rPr>
    </w:pPr>
    <w:r w:rsidRPr="000B5D54">
      <w:rPr>
        <w:sz w:val="16"/>
        <w:szCs w:val="16"/>
      </w:rPr>
      <w:t>Het advies van de Afdeling advisering van de Raad van State van het Koninkrijk wordt niet openbaar gemaakt, omdat het zonder meer instemmend luidt (artikel 26, zesde lid jo vijfde lid, van de Wet op de Raad van State).</w:t>
    </w:r>
  </w:p>
  <w:p w:rsidR="000B5D54" w:rsidRDefault="000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54" w:rsidRDefault="000B5D54" w:rsidP="008F62BA">
      <w:r>
        <w:separator/>
      </w:r>
    </w:p>
  </w:footnote>
  <w:footnote w:type="continuationSeparator" w:id="0">
    <w:p w:rsidR="000B5D54" w:rsidRDefault="000B5D54" w:rsidP="008F62BA">
      <w:r>
        <w:continuationSeparator/>
      </w:r>
    </w:p>
  </w:footnote>
  <w:footnote w:id="1">
    <w:p w:rsidR="000B5D54" w:rsidRPr="00D92557" w:rsidRDefault="000B5D54">
      <w:pPr>
        <w:pStyle w:val="FootnoteText"/>
        <w:rPr>
          <w:sz w:val="18"/>
          <w:szCs w:val="18"/>
        </w:rPr>
      </w:pPr>
      <w:r w:rsidRPr="00D92557">
        <w:rPr>
          <w:rStyle w:val="FootnoteReference"/>
          <w:sz w:val="18"/>
          <w:szCs w:val="18"/>
        </w:rPr>
        <w:footnoteRef/>
      </w:r>
      <w:r w:rsidRPr="00D92557">
        <w:rPr>
          <w:sz w:val="18"/>
          <w:szCs w:val="18"/>
        </w:rPr>
        <w:t xml:space="preserve"> </w:t>
      </w:r>
      <w:r w:rsidRPr="00D92557">
        <w:rPr>
          <w:rFonts w:ascii="Cambria" w:hAnsi="Cambria"/>
          <w:sz w:val="18"/>
          <w:szCs w:val="18"/>
        </w:rPr>
        <w:t xml:space="preserve">De op 17 juli 1995 tot stand gekomen Samenwerkingsovereenkomst tussen de EG en de Socialistische Republiek Vietnam, </w:t>
      </w:r>
      <w:proofErr w:type="spellStart"/>
      <w:r w:rsidRPr="00D92557">
        <w:rPr>
          <w:rFonts w:ascii="Cambria" w:hAnsi="Cambria"/>
          <w:sz w:val="18"/>
          <w:szCs w:val="18"/>
        </w:rPr>
        <w:t>Pb</w:t>
      </w:r>
      <w:r>
        <w:rPr>
          <w:rFonts w:ascii="Cambria" w:hAnsi="Cambria"/>
          <w:sz w:val="18"/>
          <w:szCs w:val="18"/>
        </w:rPr>
        <w:t>EG</w:t>
      </w:r>
      <w:proofErr w:type="spellEnd"/>
      <w:r>
        <w:rPr>
          <w:rFonts w:ascii="Cambria" w:hAnsi="Cambria"/>
          <w:sz w:val="18"/>
          <w:szCs w:val="18"/>
        </w:rPr>
        <w:t xml:space="preserve"> 1996, </w:t>
      </w:r>
      <w:r w:rsidRPr="00D92557">
        <w:rPr>
          <w:rFonts w:ascii="Cambria" w:hAnsi="Cambria"/>
          <w:sz w:val="18"/>
          <w:szCs w:val="18"/>
        </w:rPr>
        <w:t>L 136</w:t>
      </w:r>
      <w:r>
        <w:rPr>
          <w:rFonts w:ascii="Cambria" w:hAnsi="Cambria"/>
          <w:sz w:val="18"/>
          <w:szCs w:val="18"/>
        </w:rPr>
        <w:t>,</w:t>
      </w:r>
      <w:r w:rsidRPr="00D92557">
        <w:rPr>
          <w:rFonts w:ascii="Cambria" w:hAnsi="Cambria"/>
          <w:sz w:val="18"/>
          <w:szCs w:val="18"/>
        </w:rPr>
        <w:t xml:space="preserve"> </w:t>
      </w:r>
      <w:r>
        <w:rPr>
          <w:rFonts w:ascii="Cambria" w:hAnsi="Cambria"/>
          <w:sz w:val="18"/>
          <w:szCs w:val="18"/>
        </w:rPr>
        <w:t>blz</w:t>
      </w:r>
      <w:r w:rsidRPr="00D92557">
        <w:rPr>
          <w:rFonts w:ascii="Cambria" w:hAnsi="Cambria"/>
          <w:sz w:val="18"/>
          <w:szCs w:val="18"/>
        </w:rPr>
        <w:t>. 29-36.</w:t>
      </w:r>
    </w:p>
  </w:footnote>
  <w:footnote w:id="2">
    <w:p w:rsidR="000B5D54" w:rsidRPr="00605A9B" w:rsidRDefault="000B5D54" w:rsidP="00D0391E">
      <w:pPr>
        <w:pStyle w:val="FootnoteText"/>
      </w:pPr>
      <w:r w:rsidRPr="00605A9B">
        <w:rPr>
          <w:rStyle w:val="FootnoteReference"/>
        </w:rPr>
        <w:footnoteRef/>
      </w:r>
      <w:r w:rsidRPr="00605A9B">
        <w:t xml:space="preserve"> </w:t>
      </w:r>
      <w:r w:rsidRPr="00605A9B">
        <w:rPr>
          <w:rFonts w:ascii="Cambria" w:hAnsi="Cambria"/>
          <w:sz w:val="18"/>
        </w:rPr>
        <w:t>Koopkrachtpariteit</w:t>
      </w:r>
      <w:r>
        <w:rPr>
          <w:rFonts w:ascii="Cambria" w:hAnsi="Cambria"/>
          <w:sz w:val="18"/>
        </w:rPr>
        <w:t>.</w:t>
      </w:r>
    </w:p>
  </w:footnote>
  <w:footnote w:id="3">
    <w:p w:rsidR="000B5D54" w:rsidRPr="006A1FC1" w:rsidRDefault="000B5D54">
      <w:pPr>
        <w:pStyle w:val="FootnoteText"/>
        <w:rPr>
          <w:rFonts w:ascii="Cambria" w:hAnsi="Cambria"/>
        </w:rPr>
      </w:pPr>
      <w:r w:rsidRPr="006A1FC1">
        <w:rPr>
          <w:rStyle w:val="FootnoteReference"/>
          <w:rFonts w:ascii="Cambria" w:hAnsi="Cambria"/>
          <w:sz w:val="18"/>
        </w:rPr>
        <w:footnoteRef/>
      </w:r>
      <w:r w:rsidRPr="006A1FC1">
        <w:rPr>
          <w:rFonts w:ascii="Cambria" w:hAnsi="Cambria"/>
          <w:sz w:val="18"/>
        </w:rPr>
        <w:t xml:space="preserve"> </w:t>
      </w:r>
      <w:r>
        <w:rPr>
          <w:rFonts w:ascii="Cambria" w:hAnsi="Cambria"/>
          <w:sz w:val="18"/>
        </w:rPr>
        <w:t xml:space="preserve">De op 1 oktober 1993 te Hanoi tot stand gekomen </w:t>
      </w:r>
      <w:r w:rsidRPr="00E61CBE">
        <w:rPr>
          <w:rFonts w:ascii="Cambria" w:hAnsi="Cambria"/>
          <w:sz w:val="18"/>
        </w:rPr>
        <w:t>Overeenkomst tussen het Koninkrijk der Nederlanden en de Socialistische Republiek Vietnam inzake luchtdiensten tussen en via hun onderscheiden grondgebieden</w:t>
      </w:r>
      <w:r>
        <w:rPr>
          <w:rFonts w:ascii="Cambria" w:hAnsi="Cambria"/>
          <w:sz w:val="18"/>
        </w:rPr>
        <w:t xml:space="preserve"> (</w:t>
      </w:r>
      <w:proofErr w:type="spellStart"/>
      <w:r>
        <w:rPr>
          <w:rFonts w:ascii="Cambria" w:hAnsi="Cambria"/>
          <w:sz w:val="18"/>
        </w:rPr>
        <w:t>Trb</w:t>
      </w:r>
      <w:proofErr w:type="spellEnd"/>
      <w:r>
        <w:rPr>
          <w:rFonts w:ascii="Cambria" w:hAnsi="Cambria"/>
          <w:sz w:val="18"/>
        </w:rPr>
        <w:t xml:space="preserve">. 1993, 167), </w:t>
      </w:r>
      <w:r w:rsidRPr="006A1FC1">
        <w:rPr>
          <w:rFonts w:ascii="Cambria" w:hAnsi="Cambria"/>
          <w:sz w:val="18"/>
        </w:rPr>
        <w:t xml:space="preserve"> </w:t>
      </w:r>
      <w:r>
        <w:rPr>
          <w:rFonts w:ascii="Cambria" w:hAnsi="Cambria"/>
          <w:sz w:val="18"/>
        </w:rPr>
        <w:t xml:space="preserve">het op 10 maart 1994 te Hanoi tot stand gekomen </w:t>
      </w:r>
      <w:r w:rsidRPr="00E61CBE">
        <w:rPr>
          <w:rFonts w:ascii="Cambria" w:hAnsi="Cambria"/>
          <w:sz w:val="18"/>
        </w:rPr>
        <w:t>Verdrag tussen het Koninkrijk der Nederlanden en de Socialistische Republiek Vietnam inzake de bevordering en de wederzijdse bescherming van investeringen</w:t>
      </w:r>
      <w:r>
        <w:rPr>
          <w:rFonts w:ascii="Cambria" w:hAnsi="Cambria"/>
          <w:sz w:val="18"/>
        </w:rPr>
        <w:t xml:space="preserve"> (</w:t>
      </w:r>
      <w:proofErr w:type="spellStart"/>
      <w:r w:rsidRPr="006A1FC1">
        <w:rPr>
          <w:rFonts w:ascii="Cambria" w:hAnsi="Cambria"/>
          <w:sz w:val="18"/>
        </w:rPr>
        <w:t>Trb</w:t>
      </w:r>
      <w:proofErr w:type="spellEnd"/>
      <w:r w:rsidRPr="006A1FC1">
        <w:rPr>
          <w:rFonts w:ascii="Cambria" w:hAnsi="Cambria"/>
          <w:sz w:val="18"/>
        </w:rPr>
        <w:t>. 1994, 82</w:t>
      </w:r>
      <w:r>
        <w:rPr>
          <w:rFonts w:ascii="Cambria" w:hAnsi="Cambria"/>
          <w:sz w:val="18"/>
        </w:rPr>
        <w:t xml:space="preserve">) en het op 24 januari 1995 tot stand gekomen </w:t>
      </w:r>
      <w:r w:rsidRPr="00E61CBE">
        <w:rPr>
          <w:rFonts w:ascii="Cambria" w:hAnsi="Cambria"/>
          <w:sz w:val="18"/>
        </w:rPr>
        <w:t>Verdrag tussen de Regering van het Koninkrijk der Nederlanden en de Regering van de Socialistische Republiek Vietnam tot het vermijden van dubbele belasting en het voorkomen van het ontgaan van belasting met betrekking tot belastingen naar het inkomen</w:t>
      </w:r>
      <w:r>
        <w:rPr>
          <w:rFonts w:ascii="Cambria" w:hAnsi="Cambria"/>
          <w:sz w:val="18"/>
        </w:rPr>
        <w:t xml:space="preserve"> (</w:t>
      </w:r>
      <w:proofErr w:type="spellStart"/>
      <w:r w:rsidRPr="006A1FC1">
        <w:rPr>
          <w:rFonts w:ascii="Cambria" w:hAnsi="Cambria"/>
          <w:sz w:val="18"/>
        </w:rPr>
        <w:t>Trb</w:t>
      </w:r>
      <w:proofErr w:type="spellEnd"/>
      <w:r w:rsidRPr="006A1FC1">
        <w:rPr>
          <w:rFonts w:ascii="Cambria" w:hAnsi="Cambria"/>
          <w:sz w:val="18"/>
        </w:rPr>
        <w:t>. 1995, 61</w:t>
      </w:r>
      <w:r>
        <w:rPr>
          <w:rFonts w:ascii="Cambria" w:hAnsi="Cambria"/>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CD2"/>
    <w:multiLevelType w:val="hybridMultilevel"/>
    <w:tmpl w:val="347867A4"/>
    <w:lvl w:ilvl="0" w:tplc="F5183BCA">
      <w:start w:val="1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E24C42"/>
    <w:multiLevelType w:val="hybridMultilevel"/>
    <w:tmpl w:val="122460B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E15952"/>
    <w:multiLevelType w:val="multilevel"/>
    <w:tmpl w:val="BB9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4C3288"/>
    <w:multiLevelType w:val="hybridMultilevel"/>
    <w:tmpl w:val="5DC4C1A6"/>
    <w:lvl w:ilvl="0" w:tplc="E48A302C">
      <w:start w:val="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91370F4"/>
    <w:multiLevelType w:val="multilevel"/>
    <w:tmpl w:val="41E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90"/>
    <w:rsid w:val="000027FC"/>
    <w:rsid w:val="00004E36"/>
    <w:rsid w:val="000051F3"/>
    <w:rsid w:val="00013629"/>
    <w:rsid w:val="00027389"/>
    <w:rsid w:val="00035B90"/>
    <w:rsid w:val="00040183"/>
    <w:rsid w:val="00045227"/>
    <w:rsid w:val="00051035"/>
    <w:rsid w:val="00083B32"/>
    <w:rsid w:val="00083D55"/>
    <w:rsid w:val="00083F12"/>
    <w:rsid w:val="00095B51"/>
    <w:rsid w:val="00097430"/>
    <w:rsid w:val="000B5D54"/>
    <w:rsid w:val="00107BA5"/>
    <w:rsid w:val="001115F1"/>
    <w:rsid w:val="001302C3"/>
    <w:rsid w:val="0013349F"/>
    <w:rsid w:val="00165E9B"/>
    <w:rsid w:val="00166FC6"/>
    <w:rsid w:val="00167AA2"/>
    <w:rsid w:val="00167EFC"/>
    <w:rsid w:val="00171C76"/>
    <w:rsid w:val="001903A0"/>
    <w:rsid w:val="0019072C"/>
    <w:rsid w:val="00192E90"/>
    <w:rsid w:val="00203827"/>
    <w:rsid w:val="00206009"/>
    <w:rsid w:val="00210F31"/>
    <w:rsid w:val="00234CC3"/>
    <w:rsid w:val="00254F33"/>
    <w:rsid w:val="00263946"/>
    <w:rsid w:val="002826F5"/>
    <w:rsid w:val="002B22EB"/>
    <w:rsid w:val="00334C0B"/>
    <w:rsid w:val="0034018B"/>
    <w:rsid w:val="00360E91"/>
    <w:rsid w:val="00361FFF"/>
    <w:rsid w:val="003831B5"/>
    <w:rsid w:val="0038601C"/>
    <w:rsid w:val="003A3BDB"/>
    <w:rsid w:val="003A78AE"/>
    <w:rsid w:val="003B6873"/>
    <w:rsid w:val="003C2C94"/>
    <w:rsid w:val="003C387D"/>
    <w:rsid w:val="003D4174"/>
    <w:rsid w:val="003D7B3B"/>
    <w:rsid w:val="003E113D"/>
    <w:rsid w:val="00405B8B"/>
    <w:rsid w:val="00410ED8"/>
    <w:rsid w:val="00412E49"/>
    <w:rsid w:val="00442C33"/>
    <w:rsid w:val="00450D87"/>
    <w:rsid w:val="00470AF1"/>
    <w:rsid w:val="004736D9"/>
    <w:rsid w:val="0049351A"/>
    <w:rsid w:val="004A5F11"/>
    <w:rsid w:val="004B077E"/>
    <w:rsid w:val="004C0DF3"/>
    <w:rsid w:val="004F1664"/>
    <w:rsid w:val="0052643C"/>
    <w:rsid w:val="00545261"/>
    <w:rsid w:val="005501B5"/>
    <w:rsid w:val="0059524A"/>
    <w:rsid w:val="005B212D"/>
    <w:rsid w:val="005B324E"/>
    <w:rsid w:val="005D040A"/>
    <w:rsid w:val="005D23B8"/>
    <w:rsid w:val="005E5FFC"/>
    <w:rsid w:val="005F1DA7"/>
    <w:rsid w:val="005F6A0D"/>
    <w:rsid w:val="0060555A"/>
    <w:rsid w:val="00605A9B"/>
    <w:rsid w:val="00610778"/>
    <w:rsid w:val="006303A3"/>
    <w:rsid w:val="006310E7"/>
    <w:rsid w:val="00663A18"/>
    <w:rsid w:val="006674A2"/>
    <w:rsid w:val="00667619"/>
    <w:rsid w:val="00696ADF"/>
    <w:rsid w:val="006A1FC1"/>
    <w:rsid w:val="006B5C6C"/>
    <w:rsid w:val="00734C93"/>
    <w:rsid w:val="00751CC3"/>
    <w:rsid w:val="007555F0"/>
    <w:rsid w:val="00761995"/>
    <w:rsid w:val="00767E43"/>
    <w:rsid w:val="007C6B0C"/>
    <w:rsid w:val="007D4676"/>
    <w:rsid w:val="007E616A"/>
    <w:rsid w:val="0080525F"/>
    <w:rsid w:val="008306A5"/>
    <w:rsid w:val="00845C2C"/>
    <w:rsid w:val="0086698E"/>
    <w:rsid w:val="00882BAA"/>
    <w:rsid w:val="00897504"/>
    <w:rsid w:val="008A53EA"/>
    <w:rsid w:val="008A725A"/>
    <w:rsid w:val="008C2830"/>
    <w:rsid w:val="008D212F"/>
    <w:rsid w:val="008D22B9"/>
    <w:rsid w:val="008F62BA"/>
    <w:rsid w:val="0091287F"/>
    <w:rsid w:val="00923E78"/>
    <w:rsid w:val="009743BE"/>
    <w:rsid w:val="00980029"/>
    <w:rsid w:val="009E071D"/>
    <w:rsid w:val="009F37B6"/>
    <w:rsid w:val="009F5C94"/>
    <w:rsid w:val="00A0511D"/>
    <w:rsid w:val="00A237D2"/>
    <w:rsid w:val="00A27905"/>
    <w:rsid w:val="00A334E2"/>
    <w:rsid w:val="00A44447"/>
    <w:rsid w:val="00A47E09"/>
    <w:rsid w:val="00A60E51"/>
    <w:rsid w:val="00A71970"/>
    <w:rsid w:val="00A73118"/>
    <w:rsid w:val="00A756E6"/>
    <w:rsid w:val="00A8442B"/>
    <w:rsid w:val="00AA06E6"/>
    <w:rsid w:val="00AC4FEB"/>
    <w:rsid w:val="00AE0D4D"/>
    <w:rsid w:val="00B1744C"/>
    <w:rsid w:val="00B174B6"/>
    <w:rsid w:val="00B35B7F"/>
    <w:rsid w:val="00B47AB8"/>
    <w:rsid w:val="00B52FA8"/>
    <w:rsid w:val="00B812CF"/>
    <w:rsid w:val="00B940E1"/>
    <w:rsid w:val="00BA6164"/>
    <w:rsid w:val="00BA7354"/>
    <w:rsid w:val="00BB21BE"/>
    <w:rsid w:val="00BD289A"/>
    <w:rsid w:val="00BE07A3"/>
    <w:rsid w:val="00C020A0"/>
    <w:rsid w:val="00C17AE0"/>
    <w:rsid w:val="00C26D35"/>
    <w:rsid w:val="00C30560"/>
    <w:rsid w:val="00C34DF4"/>
    <w:rsid w:val="00C36FA5"/>
    <w:rsid w:val="00C46E31"/>
    <w:rsid w:val="00C64721"/>
    <w:rsid w:val="00C65329"/>
    <w:rsid w:val="00C752B4"/>
    <w:rsid w:val="00CB62B7"/>
    <w:rsid w:val="00CC23BF"/>
    <w:rsid w:val="00CC71F4"/>
    <w:rsid w:val="00CD3E5A"/>
    <w:rsid w:val="00D0391E"/>
    <w:rsid w:val="00D22CB0"/>
    <w:rsid w:val="00D31688"/>
    <w:rsid w:val="00D429A1"/>
    <w:rsid w:val="00D45DF0"/>
    <w:rsid w:val="00D92557"/>
    <w:rsid w:val="00D9423E"/>
    <w:rsid w:val="00D969FD"/>
    <w:rsid w:val="00DA7C83"/>
    <w:rsid w:val="00DC24FF"/>
    <w:rsid w:val="00DC317F"/>
    <w:rsid w:val="00DC43B7"/>
    <w:rsid w:val="00DC79A4"/>
    <w:rsid w:val="00DC7C4F"/>
    <w:rsid w:val="00E2081B"/>
    <w:rsid w:val="00E213C3"/>
    <w:rsid w:val="00E26AEC"/>
    <w:rsid w:val="00E30987"/>
    <w:rsid w:val="00E45A10"/>
    <w:rsid w:val="00E5765D"/>
    <w:rsid w:val="00E60388"/>
    <w:rsid w:val="00E61CBE"/>
    <w:rsid w:val="00E6273C"/>
    <w:rsid w:val="00E64A62"/>
    <w:rsid w:val="00E64FFA"/>
    <w:rsid w:val="00E87352"/>
    <w:rsid w:val="00E973F3"/>
    <w:rsid w:val="00EA4EE6"/>
    <w:rsid w:val="00EB1999"/>
    <w:rsid w:val="00EB1BEF"/>
    <w:rsid w:val="00ED1784"/>
    <w:rsid w:val="00EE4449"/>
    <w:rsid w:val="00F05EA1"/>
    <w:rsid w:val="00F06777"/>
    <w:rsid w:val="00F14E6C"/>
    <w:rsid w:val="00F35093"/>
    <w:rsid w:val="00F42DBC"/>
    <w:rsid w:val="00F500A0"/>
    <w:rsid w:val="00F507CA"/>
    <w:rsid w:val="00F84410"/>
    <w:rsid w:val="00F879E4"/>
    <w:rsid w:val="00F95913"/>
    <w:rsid w:val="00FA7998"/>
    <w:rsid w:val="00FD1906"/>
    <w:rsid w:val="00FF6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E90"/>
    <w:rPr>
      <w:sz w:val="24"/>
      <w:szCs w:val="24"/>
      <w:lang w:eastAsia="zh-CN"/>
    </w:rPr>
  </w:style>
  <w:style w:type="paragraph" w:styleId="Heading2">
    <w:name w:val="heading 2"/>
    <w:basedOn w:val="Normal"/>
    <w:qFormat/>
    <w:rsid w:val="008306A5"/>
    <w:pPr>
      <w:spacing w:before="100" w:beforeAutospacing="1" w:after="100" w:afterAutospacing="1"/>
      <w:outlineLvl w:val="1"/>
    </w:pPr>
    <w:rPr>
      <w:b/>
      <w:bCs/>
      <w:sz w:val="36"/>
      <w:szCs w:val="36"/>
    </w:rPr>
  </w:style>
  <w:style w:type="paragraph" w:styleId="Heading5">
    <w:name w:val="heading 5"/>
    <w:basedOn w:val="Normal"/>
    <w:qFormat/>
    <w:rsid w:val="008306A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6A5"/>
    <w:pPr>
      <w:spacing w:before="100" w:beforeAutospacing="1" w:after="100" w:afterAutospacing="1"/>
    </w:pPr>
  </w:style>
  <w:style w:type="character" w:styleId="Emphasis">
    <w:name w:val="Emphasis"/>
    <w:qFormat/>
    <w:rsid w:val="008306A5"/>
    <w:rPr>
      <w:i/>
      <w:iCs/>
    </w:rPr>
  </w:style>
  <w:style w:type="paragraph" w:customStyle="1" w:styleId="Caption1">
    <w:name w:val="Caption1"/>
    <w:basedOn w:val="Normal"/>
    <w:rsid w:val="008306A5"/>
    <w:pPr>
      <w:spacing w:before="100" w:beforeAutospacing="1" w:after="100" w:afterAutospacing="1"/>
    </w:pPr>
  </w:style>
  <w:style w:type="character" w:styleId="Strong">
    <w:name w:val="Strong"/>
    <w:qFormat/>
    <w:rsid w:val="008306A5"/>
    <w:rPr>
      <w:b/>
      <w:bCs/>
    </w:rPr>
  </w:style>
  <w:style w:type="paragraph" w:customStyle="1" w:styleId="nomal">
    <w:name w:val="nomal"/>
    <w:basedOn w:val="Normal"/>
    <w:rsid w:val="00734C93"/>
    <w:pPr>
      <w:spacing w:before="100" w:beforeAutospacing="1" w:after="100" w:afterAutospacing="1"/>
      <w:jc w:val="both"/>
    </w:pPr>
    <w:rPr>
      <w:rFonts w:ascii="Arial" w:hAnsi="Arial" w:cs="Arial"/>
      <w:color w:val="333333"/>
      <w:sz w:val="13"/>
      <w:szCs w:val="13"/>
    </w:rPr>
  </w:style>
  <w:style w:type="character" w:styleId="Hyperlink">
    <w:name w:val="Hyperlink"/>
    <w:rsid w:val="00734C93"/>
    <w:rPr>
      <w:color w:val="0000FF"/>
      <w:u w:val="single"/>
    </w:rPr>
  </w:style>
  <w:style w:type="paragraph" w:customStyle="1" w:styleId="layerblack">
    <w:name w:val="layer_black"/>
    <w:basedOn w:val="Normal"/>
    <w:rsid w:val="00734C93"/>
    <w:pPr>
      <w:spacing w:before="100" w:beforeAutospacing="1" w:after="100" w:afterAutospacing="1"/>
    </w:pPr>
  </w:style>
  <w:style w:type="paragraph" w:styleId="CommentText">
    <w:name w:val="annotation text"/>
    <w:basedOn w:val="Normal"/>
    <w:link w:val="CommentTextChar"/>
    <w:uiPriority w:val="99"/>
    <w:unhideWhenUsed/>
    <w:rsid w:val="005501B5"/>
    <w:rPr>
      <w:sz w:val="20"/>
      <w:szCs w:val="20"/>
    </w:rPr>
  </w:style>
  <w:style w:type="character" w:customStyle="1" w:styleId="CommentTextChar">
    <w:name w:val="Comment Text Char"/>
    <w:link w:val="CommentText"/>
    <w:uiPriority w:val="99"/>
    <w:rsid w:val="005501B5"/>
    <w:rPr>
      <w:lang w:eastAsia="zh-CN"/>
    </w:rPr>
  </w:style>
  <w:style w:type="character" w:styleId="CommentReference">
    <w:name w:val="annotation reference"/>
    <w:uiPriority w:val="99"/>
    <w:unhideWhenUsed/>
    <w:rsid w:val="005501B5"/>
    <w:rPr>
      <w:rFonts w:ascii="Times New Roman" w:hAnsi="Times New Roman" w:cs="Times New Roman" w:hint="default"/>
      <w:sz w:val="16"/>
      <w:szCs w:val="16"/>
    </w:rPr>
  </w:style>
  <w:style w:type="paragraph" w:styleId="BalloonText">
    <w:name w:val="Balloon Text"/>
    <w:basedOn w:val="Normal"/>
    <w:link w:val="BalloonTextChar"/>
    <w:rsid w:val="005501B5"/>
    <w:rPr>
      <w:rFonts w:ascii="Tahoma" w:hAnsi="Tahoma" w:cs="Tahoma"/>
      <w:sz w:val="16"/>
      <w:szCs w:val="16"/>
    </w:rPr>
  </w:style>
  <w:style w:type="character" w:customStyle="1" w:styleId="BalloonTextChar">
    <w:name w:val="Balloon Text Char"/>
    <w:link w:val="BalloonText"/>
    <w:rsid w:val="005501B5"/>
    <w:rPr>
      <w:rFonts w:ascii="Tahoma" w:hAnsi="Tahoma" w:cs="Tahoma"/>
      <w:sz w:val="16"/>
      <w:szCs w:val="16"/>
      <w:lang w:eastAsia="zh-CN"/>
    </w:rPr>
  </w:style>
  <w:style w:type="paragraph" w:styleId="Revision">
    <w:name w:val="Revision"/>
    <w:hidden/>
    <w:uiPriority w:val="99"/>
    <w:semiHidden/>
    <w:rsid w:val="0038601C"/>
    <w:rPr>
      <w:sz w:val="24"/>
      <w:szCs w:val="24"/>
      <w:lang w:eastAsia="zh-CN"/>
    </w:rPr>
  </w:style>
  <w:style w:type="paragraph" w:styleId="CommentSubject">
    <w:name w:val="annotation subject"/>
    <w:basedOn w:val="CommentText"/>
    <w:next w:val="CommentText"/>
    <w:link w:val="CommentSubjectChar"/>
    <w:rsid w:val="0038601C"/>
    <w:rPr>
      <w:b/>
      <w:bCs/>
    </w:rPr>
  </w:style>
  <w:style w:type="character" w:customStyle="1" w:styleId="CommentSubjectChar">
    <w:name w:val="Comment Subject Char"/>
    <w:basedOn w:val="CommentTextChar"/>
    <w:link w:val="CommentSubject"/>
    <w:rsid w:val="0038601C"/>
    <w:rPr>
      <w:b/>
      <w:bCs/>
      <w:lang w:eastAsia="zh-CN"/>
    </w:rPr>
  </w:style>
  <w:style w:type="paragraph" w:styleId="FootnoteText">
    <w:name w:val="footnote text"/>
    <w:basedOn w:val="Normal"/>
    <w:link w:val="FootnoteTextChar"/>
    <w:rsid w:val="008F62BA"/>
    <w:rPr>
      <w:sz w:val="20"/>
      <w:szCs w:val="20"/>
    </w:rPr>
  </w:style>
  <w:style w:type="character" w:customStyle="1" w:styleId="FootnoteTextChar">
    <w:name w:val="Footnote Text Char"/>
    <w:basedOn w:val="DefaultParagraphFont"/>
    <w:link w:val="FootnoteText"/>
    <w:rsid w:val="008F62BA"/>
    <w:rPr>
      <w:lang w:eastAsia="zh-CN"/>
    </w:rPr>
  </w:style>
  <w:style w:type="character" w:styleId="FootnoteReference">
    <w:name w:val="footnote reference"/>
    <w:basedOn w:val="DefaultParagraphFont"/>
    <w:rsid w:val="008F62BA"/>
    <w:rPr>
      <w:vertAlign w:val="superscript"/>
    </w:rPr>
  </w:style>
  <w:style w:type="paragraph" w:styleId="Header">
    <w:name w:val="header"/>
    <w:basedOn w:val="Normal"/>
    <w:link w:val="HeaderChar"/>
    <w:rsid w:val="00083F12"/>
    <w:pPr>
      <w:tabs>
        <w:tab w:val="center" w:pos="4513"/>
        <w:tab w:val="right" w:pos="9026"/>
      </w:tabs>
    </w:pPr>
  </w:style>
  <w:style w:type="character" w:customStyle="1" w:styleId="HeaderChar">
    <w:name w:val="Header Char"/>
    <w:basedOn w:val="DefaultParagraphFont"/>
    <w:link w:val="Header"/>
    <w:rsid w:val="00083F12"/>
    <w:rPr>
      <w:sz w:val="24"/>
      <w:szCs w:val="24"/>
      <w:lang w:eastAsia="zh-CN"/>
    </w:rPr>
  </w:style>
  <w:style w:type="paragraph" w:styleId="Footer">
    <w:name w:val="footer"/>
    <w:basedOn w:val="Normal"/>
    <w:link w:val="FooterChar"/>
    <w:uiPriority w:val="99"/>
    <w:rsid w:val="00083F12"/>
    <w:pPr>
      <w:tabs>
        <w:tab w:val="center" w:pos="4513"/>
        <w:tab w:val="right" w:pos="9026"/>
      </w:tabs>
    </w:pPr>
  </w:style>
  <w:style w:type="character" w:customStyle="1" w:styleId="FooterChar">
    <w:name w:val="Footer Char"/>
    <w:basedOn w:val="DefaultParagraphFont"/>
    <w:link w:val="Footer"/>
    <w:uiPriority w:val="99"/>
    <w:rsid w:val="00083F12"/>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E90"/>
    <w:rPr>
      <w:sz w:val="24"/>
      <w:szCs w:val="24"/>
      <w:lang w:eastAsia="zh-CN"/>
    </w:rPr>
  </w:style>
  <w:style w:type="paragraph" w:styleId="Heading2">
    <w:name w:val="heading 2"/>
    <w:basedOn w:val="Normal"/>
    <w:qFormat/>
    <w:rsid w:val="008306A5"/>
    <w:pPr>
      <w:spacing w:before="100" w:beforeAutospacing="1" w:after="100" w:afterAutospacing="1"/>
      <w:outlineLvl w:val="1"/>
    </w:pPr>
    <w:rPr>
      <w:b/>
      <w:bCs/>
      <w:sz w:val="36"/>
      <w:szCs w:val="36"/>
    </w:rPr>
  </w:style>
  <w:style w:type="paragraph" w:styleId="Heading5">
    <w:name w:val="heading 5"/>
    <w:basedOn w:val="Normal"/>
    <w:qFormat/>
    <w:rsid w:val="008306A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6A5"/>
    <w:pPr>
      <w:spacing w:before="100" w:beforeAutospacing="1" w:after="100" w:afterAutospacing="1"/>
    </w:pPr>
  </w:style>
  <w:style w:type="character" w:styleId="Emphasis">
    <w:name w:val="Emphasis"/>
    <w:qFormat/>
    <w:rsid w:val="008306A5"/>
    <w:rPr>
      <w:i/>
      <w:iCs/>
    </w:rPr>
  </w:style>
  <w:style w:type="paragraph" w:customStyle="1" w:styleId="Caption1">
    <w:name w:val="Caption1"/>
    <w:basedOn w:val="Normal"/>
    <w:rsid w:val="008306A5"/>
    <w:pPr>
      <w:spacing w:before="100" w:beforeAutospacing="1" w:after="100" w:afterAutospacing="1"/>
    </w:pPr>
  </w:style>
  <w:style w:type="character" w:styleId="Strong">
    <w:name w:val="Strong"/>
    <w:qFormat/>
    <w:rsid w:val="008306A5"/>
    <w:rPr>
      <w:b/>
      <w:bCs/>
    </w:rPr>
  </w:style>
  <w:style w:type="paragraph" w:customStyle="1" w:styleId="nomal">
    <w:name w:val="nomal"/>
    <w:basedOn w:val="Normal"/>
    <w:rsid w:val="00734C93"/>
    <w:pPr>
      <w:spacing w:before="100" w:beforeAutospacing="1" w:after="100" w:afterAutospacing="1"/>
      <w:jc w:val="both"/>
    </w:pPr>
    <w:rPr>
      <w:rFonts w:ascii="Arial" w:hAnsi="Arial" w:cs="Arial"/>
      <w:color w:val="333333"/>
      <w:sz w:val="13"/>
      <w:szCs w:val="13"/>
    </w:rPr>
  </w:style>
  <w:style w:type="character" w:styleId="Hyperlink">
    <w:name w:val="Hyperlink"/>
    <w:rsid w:val="00734C93"/>
    <w:rPr>
      <w:color w:val="0000FF"/>
      <w:u w:val="single"/>
    </w:rPr>
  </w:style>
  <w:style w:type="paragraph" w:customStyle="1" w:styleId="layerblack">
    <w:name w:val="layer_black"/>
    <w:basedOn w:val="Normal"/>
    <w:rsid w:val="00734C93"/>
    <w:pPr>
      <w:spacing w:before="100" w:beforeAutospacing="1" w:after="100" w:afterAutospacing="1"/>
    </w:pPr>
  </w:style>
  <w:style w:type="paragraph" w:styleId="CommentText">
    <w:name w:val="annotation text"/>
    <w:basedOn w:val="Normal"/>
    <w:link w:val="CommentTextChar"/>
    <w:uiPriority w:val="99"/>
    <w:unhideWhenUsed/>
    <w:rsid w:val="005501B5"/>
    <w:rPr>
      <w:sz w:val="20"/>
      <w:szCs w:val="20"/>
    </w:rPr>
  </w:style>
  <w:style w:type="character" w:customStyle="1" w:styleId="CommentTextChar">
    <w:name w:val="Comment Text Char"/>
    <w:link w:val="CommentText"/>
    <w:uiPriority w:val="99"/>
    <w:rsid w:val="005501B5"/>
    <w:rPr>
      <w:lang w:eastAsia="zh-CN"/>
    </w:rPr>
  </w:style>
  <w:style w:type="character" w:styleId="CommentReference">
    <w:name w:val="annotation reference"/>
    <w:uiPriority w:val="99"/>
    <w:unhideWhenUsed/>
    <w:rsid w:val="005501B5"/>
    <w:rPr>
      <w:rFonts w:ascii="Times New Roman" w:hAnsi="Times New Roman" w:cs="Times New Roman" w:hint="default"/>
      <w:sz w:val="16"/>
      <w:szCs w:val="16"/>
    </w:rPr>
  </w:style>
  <w:style w:type="paragraph" w:styleId="BalloonText">
    <w:name w:val="Balloon Text"/>
    <w:basedOn w:val="Normal"/>
    <w:link w:val="BalloonTextChar"/>
    <w:rsid w:val="005501B5"/>
    <w:rPr>
      <w:rFonts w:ascii="Tahoma" w:hAnsi="Tahoma" w:cs="Tahoma"/>
      <w:sz w:val="16"/>
      <w:szCs w:val="16"/>
    </w:rPr>
  </w:style>
  <w:style w:type="character" w:customStyle="1" w:styleId="BalloonTextChar">
    <w:name w:val="Balloon Text Char"/>
    <w:link w:val="BalloonText"/>
    <w:rsid w:val="005501B5"/>
    <w:rPr>
      <w:rFonts w:ascii="Tahoma" w:hAnsi="Tahoma" w:cs="Tahoma"/>
      <w:sz w:val="16"/>
      <w:szCs w:val="16"/>
      <w:lang w:eastAsia="zh-CN"/>
    </w:rPr>
  </w:style>
  <w:style w:type="paragraph" w:styleId="Revision">
    <w:name w:val="Revision"/>
    <w:hidden/>
    <w:uiPriority w:val="99"/>
    <w:semiHidden/>
    <w:rsid w:val="0038601C"/>
    <w:rPr>
      <w:sz w:val="24"/>
      <w:szCs w:val="24"/>
      <w:lang w:eastAsia="zh-CN"/>
    </w:rPr>
  </w:style>
  <w:style w:type="paragraph" w:styleId="CommentSubject">
    <w:name w:val="annotation subject"/>
    <w:basedOn w:val="CommentText"/>
    <w:next w:val="CommentText"/>
    <w:link w:val="CommentSubjectChar"/>
    <w:rsid w:val="0038601C"/>
    <w:rPr>
      <w:b/>
      <w:bCs/>
    </w:rPr>
  </w:style>
  <w:style w:type="character" w:customStyle="1" w:styleId="CommentSubjectChar">
    <w:name w:val="Comment Subject Char"/>
    <w:basedOn w:val="CommentTextChar"/>
    <w:link w:val="CommentSubject"/>
    <w:rsid w:val="0038601C"/>
    <w:rPr>
      <w:b/>
      <w:bCs/>
      <w:lang w:eastAsia="zh-CN"/>
    </w:rPr>
  </w:style>
  <w:style w:type="paragraph" w:styleId="FootnoteText">
    <w:name w:val="footnote text"/>
    <w:basedOn w:val="Normal"/>
    <w:link w:val="FootnoteTextChar"/>
    <w:rsid w:val="008F62BA"/>
    <w:rPr>
      <w:sz w:val="20"/>
      <w:szCs w:val="20"/>
    </w:rPr>
  </w:style>
  <w:style w:type="character" w:customStyle="1" w:styleId="FootnoteTextChar">
    <w:name w:val="Footnote Text Char"/>
    <w:basedOn w:val="DefaultParagraphFont"/>
    <w:link w:val="FootnoteText"/>
    <w:rsid w:val="008F62BA"/>
    <w:rPr>
      <w:lang w:eastAsia="zh-CN"/>
    </w:rPr>
  </w:style>
  <w:style w:type="character" w:styleId="FootnoteReference">
    <w:name w:val="footnote reference"/>
    <w:basedOn w:val="DefaultParagraphFont"/>
    <w:rsid w:val="008F62BA"/>
    <w:rPr>
      <w:vertAlign w:val="superscript"/>
    </w:rPr>
  </w:style>
  <w:style w:type="paragraph" w:styleId="Header">
    <w:name w:val="header"/>
    <w:basedOn w:val="Normal"/>
    <w:link w:val="HeaderChar"/>
    <w:rsid w:val="00083F12"/>
    <w:pPr>
      <w:tabs>
        <w:tab w:val="center" w:pos="4513"/>
        <w:tab w:val="right" w:pos="9026"/>
      </w:tabs>
    </w:pPr>
  </w:style>
  <w:style w:type="character" w:customStyle="1" w:styleId="HeaderChar">
    <w:name w:val="Header Char"/>
    <w:basedOn w:val="DefaultParagraphFont"/>
    <w:link w:val="Header"/>
    <w:rsid w:val="00083F12"/>
    <w:rPr>
      <w:sz w:val="24"/>
      <w:szCs w:val="24"/>
      <w:lang w:eastAsia="zh-CN"/>
    </w:rPr>
  </w:style>
  <w:style w:type="paragraph" w:styleId="Footer">
    <w:name w:val="footer"/>
    <w:basedOn w:val="Normal"/>
    <w:link w:val="FooterChar"/>
    <w:uiPriority w:val="99"/>
    <w:rsid w:val="00083F12"/>
    <w:pPr>
      <w:tabs>
        <w:tab w:val="center" w:pos="4513"/>
        <w:tab w:val="right" w:pos="9026"/>
      </w:tabs>
    </w:pPr>
  </w:style>
  <w:style w:type="character" w:customStyle="1" w:styleId="FooterChar">
    <w:name w:val="Footer Char"/>
    <w:basedOn w:val="DefaultParagraphFont"/>
    <w:link w:val="Footer"/>
    <w:uiPriority w:val="99"/>
    <w:rsid w:val="00083F1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99045">
      <w:bodyDiv w:val="1"/>
      <w:marLeft w:val="0"/>
      <w:marRight w:val="0"/>
      <w:marTop w:val="0"/>
      <w:marBottom w:val="0"/>
      <w:divBdr>
        <w:top w:val="none" w:sz="0" w:space="0" w:color="auto"/>
        <w:left w:val="none" w:sz="0" w:space="0" w:color="auto"/>
        <w:bottom w:val="none" w:sz="0" w:space="0" w:color="auto"/>
        <w:right w:val="none" w:sz="0" w:space="0" w:color="auto"/>
      </w:divBdr>
      <w:divsChild>
        <w:div w:id="1176920692">
          <w:marLeft w:val="0"/>
          <w:marRight w:val="0"/>
          <w:marTop w:val="0"/>
          <w:marBottom w:val="0"/>
          <w:divBdr>
            <w:top w:val="none" w:sz="0" w:space="0" w:color="auto"/>
            <w:left w:val="none" w:sz="0" w:space="0" w:color="auto"/>
            <w:bottom w:val="none" w:sz="0" w:space="0" w:color="auto"/>
            <w:right w:val="none" w:sz="0" w:space="0" w:color="auto"/>
          </w:divBdr>
          <w:divsChild>
            <w:div w:id="1870095872">
              <w:marLeft w:val="0"/>
              <w:marRight w:val="0"/>
              <w:marTop w:val="0"/>
              <w:marBottom w:val="0"/>
              <w:divBdr>
                <w:top w:val="none" w:sz="0" w:space="0" w:color="auto"/>
                <w:left w:val="none" w:sz="0" w:space="0" w:color="auto"/>
                <w:bottom w:val="none" w:sz="0" w:space="0" w:color="auto"/>
                <w:right w:val="none" w:sz="0" w:space="0" w:color="auto"/>
              </w:divBdr>
              <w:divsChild>
                <w:div w:id="207375411">
                  <w:marLeft w:val="0"/>
                  <w:marRight w:val="0"/>
                  <w:marTop w:val="0"/>
                  <w:marBottom w:val="0"/>
                  <w:divBdr>
                    <w:top w:val="none" w:sz="0" w:space="0" w:color="auto"/>
                    <w:left w:val="none" w:sz="0" w:space="0" w:color="auto"/>
                    <w:bottom w:val="none" w:sz="0" w:space="0" w:color="auto"/>
                    <w:right w:val="none" w:sz="0" w:space="0" w:color="auto"/>
                  </w:divBdr>
                  <w:divsChild>
                    <w:div w:id="347341911">
                      <w:marLeft w:val="0"/>
                      <w:marRight w:val="0"/>
                      <w:marTop w:val="0"/>
                      <w:marBottom w:val="0"/>
                      <w:divBdr>
                        <w:top w:val="none" w:sz="0" w:space="0" w:color="auto"/>
                        <w:left w:val="none" w:sz="0" w:space="0" w:color="auto"/>
                        <w:bottom w:val="none" w:sz="0" w:space="0" w:color="auto"/>
                        <w:right w:val="none" w:sz="0" w:space="0" w:color="auto"/>
                      </w:divBdr>
                      <w:divsChild>
                        <w:div w:id="1684624974">
                          <w:marLeft w:val="0"/>
                          <w:marRight w:val="0"/>
                          <w:marTop w:val="0"/>
                          <w:marBottom w:val="0"/>
                          <w:divBdr>
                            <w:top w:val="none" w:sz="0" w:space="0" w:color="auto"/>
                            <w:left w:val="none" w:sz="0" w:space="0" w:color="auto"/>
                            <w:bottom w:val="none" w:sz="0" w:space="0" w:color="auto"/>
                            <w:right w:val="none" w:sz="0" w:space="0" w:color="auto"/>
                          </w:divBdr>
                          <w:divsChild>
                            <w:div w:id="1791440002">
                              <w:marLeft w:val="0"/>
                              <w:marRight w:val="0"/>
                              <w:marTop w:val="0"/>
                              <w:marBottom w:val="0"/>
                              <w:divBdr>
                                <w:top w:val="none" w:sz="0" w:space="0" w:color="auto"/>
                                <w:left w:val="none" w:sz="0" w:space="0" w:color="auto"/>
                                <w:bottom w:val="none" w:sz="0" w:space="0" w:color="auto"/>
                                <w:right w:val="none" w:sz="0" w:space="0" w:color="auto"/>
                              </w:divBdr>
                              <w:divsChild>
                                <w:div w:id="1415973204">
                                  <w:marLeft w:val="0"/>
                                  <w:marRight w:val="0"/>
                                  <w:marTop w:val="0"/>
                                  <w:marBottom w:val="0"/>
                                  <w:divBdr>
                                    <w:top w:val="none" w:sz="0" w:space="0" w:color="auto"/>
                                    <w:left w:val="none" w:sz="0" w:space="0" w:color="auto"/>
                                    <w:bottom w:val="none" w:sz="0" w:space="0" w:color="auto"/>
                                    <w:right w:val="none" w:sz="0" w:space="0" w:color="auto"/>
                                  </w:divBdr>
                                  <w:divsChild>
                                    <w:div w:id="15501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134249">
      <w:bodyDiv w:val="1"/>
      <w:marLeft w:val="0"/>
      <w:marRight w:val="0"/>
      <w:marTop w:val="0"/>
      <w:marBottom w:val="0"/>
      <w:divBdr>
        <w:top w:val="none" w:sz="0" w:space="0" w:color="auto"/>
        <w:left w:val="none" w:sz="0" w:space="0" w:color="auto"/>
        <w:bottom w:val="none" w:sz="0" w:space="0" w:color="auto"/>
        <w:right w:val="none" w:sz="0" w:space="0" w:color="auto"/>
      </w:divBdr>
    </w:div>
    <w:div w:id="20904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5127</ap:Words>
  <ap:Characters>30978</ap:Characters>
  <ap:DocSecurity>0</ap:DocSecurity>
  <ap:Lines>258</ap:Lines>
  <ap:Paragraphs>72</ap:Paragraphs>
  <ap:ScaleCrop>false</ap:ScaleCrop>
  <ap:HeadingPairs>
    <vt:vector baseType="variant" size="2">
      <vt:variant>
        <vt:lpstr>Title</vt:lpstr>
      </vt:variant>
      <vt:variant>
        <vt:i4>1</vt:i4>
      </vt:variant>
    </vt:vector>
  </ap:HeadingPairs>
  <ap:TitlesOfParts>
    <vt:vector baseType="lpstr" size="1">
      <vt:lpstr>Goedkeuring van de op 21 januari 2011 te Brussel totstandgekomen Kaderovereenkomst inzake partnerschap en samenwerking tussen de Europese Unie en haar lidstaten, enerzijds, en de Republiek der Filipijnen, anderzijds (Trb</vt:lpstr>
    </vt:vector>
  </ap:TitlesOfParts>
  <ap:LinksUpToDate>false</ap:LinksUpToDate>
  <ap:CharactersWithSpaces>36033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2012-10-02T09:49:00.0000000Z</lastPrinted>
  <dcterms:created xsi:type="dcterms:W3CDTF">2012-10-29T15:48:00.0000000Z</dcterms:created>
  <dcterms:modified xsi:type="dcterms:W3CDTF">2012-10-29T15:48:00.0000000Z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0x010100885E057BEC125845A7EFA4D0DA3A677A</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