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A16E0" w:rsidR="00056C15" w:rsidP="00056C15" w:rsidRDefault="00255482">
      <w:pPr>
        <w:pStyle w:val="BodyText"/>
        <w:rPr>
          <w:rFonts w:ascii="Verdana" w:hAnsi="Verdana"/>
        </w:rPr>
      </w:pPr>
      <w:r w:rsidRPr="00255482">
        <w:rPr>
          <w:rFonts w:ascii="Verdana" w:hAnsi="Verdana"/>
        </w:rPr>
        <w:t xml:space="preserve">Notawisseling houdende een verdrag tot wijziging van het Verdrag tussen het Koninkrijk der Nederlanden en de Republiek Panama </w:t>
      </w:r>
      <w:proofErr w:type="gramStart"/>
      <w:r w:rsidRPr="00255482">
        <w:rPr>
          <w:rFonts w:ascii="Verdana" w:hAnsi="Verdana"/>
        </w:rPr>
        <w:t>inzake</w:t>
      </w:r>
      <w:proofErr w:type="gramEnd"/>
      <w:r w:rsidRPr="00255482">
        <w:rPr>
          <w:rFonts w:ascii="Verdana" w:hAnsi="Verdana"/>
        </w:rPr>
        <w:t xml:space="preserve"> luchtdiensten tussen en via hun respectieve grondgebieden</w:t>
      </w:r>
      <w:r>
        <w:rPr>
          <w:rFonts w:ascii="Verdana" w:hAnsi="Verdana"/>
        </w:rPr>
        <w:t>; Panama, 2 maart 2012/8 augustus 2012 (</w:t>
      </w:r>
      <w:proofErr w:type="spellStart"/>
      <w:r w:rsidRPr="001A16E0" w:rsidR="00056C15">
        <w:rPr>
          <w:rFonts w:ascii="Verdana" w:hAnsi="Verdana"/>
        </w:rPr>
        <w:t>Trb</w:t>
      </w:r>
      <w:proofErr w:type="spellEnd"/>
      <w:r w:rsidRPr="001A16E0" w:rsidR="00056C15">
        <w:rPr>
          <w:rFonts w:ascii="Verdana" w:hAnsi="Verdana"/>
        </w:rPr>
        <w:t xml:space="preserve">. </w:t>
      </w:r>
      <w:r>
        <w:rPr>
          <w:rFonts w:ascii="Verdana" w:hAnsi="Verdana"/>
        </w:rPr>
        <w:t>2012, 155)</w:t>
      </w:r>
    </w:p>
    <w:p w:rsidRPr="001A16E0" w:rsidR="00056C15" w:rsidP="00056C15" w:rsidRDefault="00056C15">
      <w:pPr>
        <w:rPr>
          <w:rFonts w:ascii="Verdana" w:hAnsi="Verdana"/>
          <w:b/>
          <w:bCs/>
        </w:rPr>
      </w:pPr>
    </w:p>
    <w:p w:rsidRPr="001A16E0" w:rsidR="00056C15" w:rsidP="00056C15" w:rsidRDefault="00056C15">
      <w:pPr>
        <w:rPr>
          <w:rFonts w:ascii="Verdana" w:hAnsi="Verdana"/>
          <w:b/>
          <w:bCs/>
        </w:rPr>
      </w:pPr>
      <w:r w:rsidRPr="001A16E0">
        <w:rPr>
          <w:rFonts w:ascii="Verdana" w:hAnsi="Verdana"/>
          <w:b/>
          <w:bCs/>
        </w:rPr>
        <w:t>Toelichtende nota</w:t>
      </w:r>
    </w:p>
    <w:p w:rsidRPr="001A16E0" w:rsidR="00056C15" w:rsidP="00056C15" w:rsidRDefault="00056C15">
      <w:pPr>
        <w:rPr>
          <w:rFonts w:ascii="Verdana" w:hAnsi="Verdana"/>
          <w:b/>
          <w:bCs/>
        </w:rPr>
      </w:pPr>
    </w:p>
    <w:p w:rsidRPr="001A16E0" w:rsidR="00056C15" w:rsidP="00056C15" w:rsidRDefault="00056C15">
      <w:pPr>
        <w:rPr>
          <w:rFonts w:ascii="Verdana" w:hAnsi="Verdana"/>
          <w:b/>
          <w:bCs/>
        </w:rPr>
      </w:pPr>
    </w:p>
    <w:p w:rsidRPr="001A16E0" w:rsidR="00056C15" w:rsidP="00056C15" w:rsidRDefault="00056C15">
      <w:pPr>
        <w:rPr>
          <w:rFonts w:ascii="Verdana" w:hAnsi="Verdana"/>
          <w:b/>
          <w:bCs/>
        </w:rPr>
      </w:pPr>
      <w:r w:rsidRPr="001A16E0">
        <w:rPr>
          <w:rFonts w:ascii="Verdana" w:hAnsi="Verdana"/>
          <w:b/>
          <w:bCs/>
        </w:rPr>
        <w:t>Inleiding</w:t>
      </w:r>
    </w:p>
    <w:p w:rsidRPr="001A16E0" w:rsidR="00056C15" w:rsidP="00056C15" w:rsidRDefault="00BC3562">
      <w:pPr>
        <w:rPr>
          <w:rFonts w:ascii="Verdana" w:hAnsi="Verdana"/>
        </w:rPr>
      </w:pPr>
      <w:r>
        <w:rPr>
          <w:rFonts w:ascii="Verdana" w:hAnsi="Verdana"/>
        </w:rPr>
        <w:t>I</w:t>
      </w:r>
      <w:r w:rsidRPr="001A16E0" w:rsidR="00601DCE">
        <w:rPr>
          <w:rFonts w:ascii="Verdana" w:hAnsi="Verdana"/>
        </w:rPr>
        <w:t xml:space="preserve">n 2010 en 2011 </w:t>
      </w:r>
      <w:r w:rsidR="00CF4DFC">
        <w:rPr>
          <w:rFonts w:ascii="Verdana" w:hAnsi="Verdana"/>
        </w:rPr>
        <w:t>vonden besprekingen</w:t>
      </w:r>
      <w:r w:rsidRPr="001A16E0" w:rsidR="00056C15">
        <w:rPr>
          <w:rFonts w:ascii="Verdana" w:hAnsi="Verdana"/>
        </w:rPr>
        <w:t xml:space="preserve"> plaats tussen de luchtvaartautoriteiten van Panama en Nederland</w:t>
      </w:r>
      <w:r w:rsidR="00CF4DFC">
        <w:rPr>
          <w:rFonts w:ascii="Verdana" w:hAnsi="Verdana"/>
        </w:rPr>
        <w:t xml:space="preserve"> die</w:t>
      </w:r>
      <w:r w:rsidRPr="001A16E0" w:rsidR="00056C15">
        <w:rPr>
          <w:rFonts w:ascii="Verdana" w:hAnsi="Verdana"/>
        </w:rPr>
        <w:t xml:space="preserve"> hebben geresulteerd in </w:t>
      </w:r>
      <w:r w:rsidR="00F8703D">
        <w:rPr>
          <w:rFonts w:ascii="Verdana" w:hAnsi="Verdana"/>
        </w:rPr>
        <w:t>een</w:t>
      </w:r>
      <w:r w:rsidR="001A16E0">
        <w:rPr>
          <w:rFonts w:ascii="Verdana" w:hAnsi="Verdana"/>
        </w:rPr>
        <w:t xml:space="preserve"> </w:t>
      </w:r>
      <w:r w:rsidRPr="001A16E0" w:rsidR="00056C15">
        <w:rPr>
          <w:rFonts w:ascii="Verdana" w:hAnsi="Verdana"/>
        </w:rPr>
        <w:t xml:space="preserve">aanpassing van het </w:t>
      </w:r>
      <w:r w:rsidRPr="001A16E0" w:rsidR="00416F18">
        <w:rPr>
          <w:rFonts w:ascii="Verdana" w:hAnsi="Verdana"/>
        </w:rPr>
        <w:t xml:space="preserve">op 5 juli 1996 te ’s-Gravenhage tot stand gekomen </w:t>
      </w:r>
      <w:r w:rsidRPr="001A16E0" w:rsidR="00056C15">
        <w:rPr>
          <w:rFonts w:ascii="Verdana" w:hAnsi="Verdana"/>
        </w:rPr>
        <w:t xml:space="preserve">Verdrag tussen het Koninkrijk der Nederlanden en de Republiek Panama inzake luchtdiensten </w:t>
      </w:r>
      <w:r w:rsidRPr="001A16E0" w:rsidR="00416F18">
        <w:rPr>
          <w:rFonts w:ascii="Verdana" w:hAnsi="Verdana"/>
        </w:rPr>
        <w:t xml:space="preserve">tussen en via hun respectieve grondgebieden </w:t>
      </w:r>
      <w:r w:rsidRPr="001A16E0" w:rsidR="00C17F1C">
        <w:rPr>
          <w:rFonts w:ascii="Verdana" w:hAnsi="Verdana"/>
        </w:rPr>
        <w:t>(</w:t>
      </w:r>
      <w:proofErr w:type="spellStart"/>
      <w:r w:rsidRPr="001A16E0" w:rsidR="00C17F1C">
        <w:rPr>
          <w:rFonts w:ascii="Verdana" w:hAnsi="Verdana"/>
        </w:rPr>
        <w:t>Trb</w:t>
      </w:r>
      <w:proofErr w:type="spellEnd"/>
      <w:r w:rsidRPr="001A16E0" w:rsidR="00C17F1C">
        <w:rPr>
          <w:rFonts w:ascii="Verdana" w:hAnsi="Verdana"/>
        </w:rPr>
        <w:t>. 1996, 218)</w:t>
      </w:r>
      <w:r w:rsidRPr="001A16E0" w:rsidR="00416F18">
        <w:rPr>
          <w:rFonts w:ascii="Verdana" w:hAnsi="Verdana"/>
        </w:rPr>
        <w:t>, hierna het “Verdrag”</w:t>
      </w:r>
      <w:r w:rsidRPr="001A16E0" w:rsidR="00C17F1C">
        <w:rPr>
          <w:rFonts w:ascii="Verdana" w:hAnsi="Verdana"/>
        </w:rPr>
        <w:t>.</w:t>
      </w:r>
    </w:p>
    <w:p w:rsidRPr="001A16E0" w:rsidR="00C17F1C" w:rsidP="00056C15" w:rsidRDefault="00C17F1C">
      <w:pPr>
        <w:rPr>
          <w:rFonts w:ascii="Verdana" w:hAnsi="Verdana"/>
        </w:rPr>
      </w:pPr>
    </w:p>
    <w:p w:rsidRPr="001A16E0" w:rsidR="00C17F1C" w:rsidP="00C17F1C" w:rsidRDefault="00056C15">
      <w:pPr>
        <w:rPr>
          <w:rFonts w:ascii="Verdana" w:hAnsi="Verdana"/>
        </w:rPr>
      </w:pPr>
      <w:r w:rsidRPr="001A16E0">
        <w:rPr>
          <w:rFonts w:ascii="Verdana" w:hAnsi="Verdana"/>
        </w:rPr>
        <w:t xml:space="preserve">Om te voldoen aan </w:t>
      </w:r>
      <w:bookmarkStart w:name="OLE_LINK1" w:id="0"/>
      <w:r w:rsidRPr="001A16E0">
        <w:rPr>
          <w:rFonts w:ascii="Verdana" w:hAnsi="Verdana"/>
        </w:rPr>
        <w:t>de uitspraak van het Europese Hof van Justitie van</w:t>
      </w:r>
      <w:r w:rsidR="00255482">
        <w:rPr>
          <w:rFonts w:ascii="Verdana" w:hAnsi="Verdana"/>
        </w:rPr>
        <w:t xml:space="preserve"> </w:t>
      </w:r>
      <w:r w:rsidRPr="001A16E0">
        <w:rPr>
          <w:rFonts w:ascii="Verdana" w:hAnsi="Verdana"/>
        </w:rPr>
        <w:t>5</w:t>
      </w:r>
      <w:r w:rsidR="00255482">
        <w:rPr>
          <w:rFonts w:ascii="Verdana" w:hAnsi="Verdana"/>
        </w:rPr>
        <w:t> </w:t>
      </w:r>
      <w:r w:rsidRPr="001A16E0">
        <w:rPr>
          <w:rFonts w:ascii="Verdana" w:hAnsi="Verdana"/>
        </w:rPr>
        <w:t>november 2002 in de zogenaamde “Open Skies” zaken, is op 29 april 2004 Verordening (EG) nr. 847/2004 van het Europees Parlement en de Raad (</w:t>
      </w:r>
      <w:proofErr w:type="spellStart"/>
      <w:r w:rsidRPr="001A16E0">
        <w:rPr>
          <w:rFonts w:ascii="Verdana" w:hAnsi="Verdana"/>
        </w:rPr>
        <w:t>PbEU</w:t>
      </w:r>
      <w:proofErr w:type="spellEnd"/>
      <w:r w:rsidR="00B63727">
        <w:rPr>
          <w:rFonts w:ascii="Verdana" w:hAnsi="Verdana"/>
        </w:rPr>
        <w:t xml:space="preserve"> </w:t>
      </w:r>
      <w:r w:rsidRPr="00B63727" w:rsidR="00B63727">
        <w:t>2004</w:t>
      </w:r>
      <w:r w:rsidR="00B63727">
        <w:t xml:space="preserve">, </w:t>
      </w:r>
      <w:r w:rsidRPr="00B63727">
        <w:t>L</w:t>
      </w:r>
      <w:r w:rsidRPr="001A16E0">
        <w:rPr>
          <w:rFonts w:ascii="Verdana" w:hAnsi="Verdana"/>
        </w:rPr>
        <w:t xml:space="preserve"> 157) </w:t>
      </w:r>
      <w:bookmarkEnd w:id="0"/>
      <w:proofErr w:type="gramStart"/>
      <w:r w:rsidRPr="001A16E0">
        <w:rPr>
          <w:rFonts w:ascii="Verdana" w:hAnsi="Verdana"/>
        </w:rPr>
        <w:t>inzake</w:t>
      </w:r>
      <w:proofErr w:type="gramEnd"/>
      <w:r w:rsidRPr="001A16E0">
        <w:rPr>
          <w:rFonts w:ascii="Verdana" w:hAnsi="Verdana"/>
        </w:rPr>
        <w:t xml:space="preserve"> onderhandelingen over en de uitvoering van overeenkomsten inzake luchtdiensten tussen lidstaten en derde landen vastgesteld. </w:t>
      </w:r>
      <w:r w:rsidRPr="001A16E0" w:rsidR="00C17F1C">
        <w:rPr>
          <w:rFonts w:ascii="Verdana" w:hAnsi="Verdana"/>
        </w:rPr>
        <w:t xml:space="preserve">Op </w:t>
      </w:r>
      <w:r w:rsidRPr="001A16E0" w:rsidR="00551846">
        <w:rPr>
          <w:rFonts w:ascii="Verdana" w:hAnsi="Verdana"/>
        </w:rPr>
        <w:t xml:space="preserve">10 oktober 2007 is de Overeenkomst tussen de Europese Gemeenschap en </w:t>
      </w:r>
      <w:r w:rsidRPr="001A16E0" w:rsidR="00C17F1C">
        <w:rPr>
          <w:rFonts w:ascii="Verdana" w:hAnsi="Verdana"/>
        </w:rPr>
        <w:t xml:space="preserve">de Republiek Panama </w:t>
      </w:r>
      <w:proofErr w:type="gramStart"/>
      <w:r w:rsidRPr="001A16E0" w:rsidR="00C17F1C">
        <w:rPr>
          <w:rFonts w:ascii="Verdana" w:hAnsi="Verdana"/>
        </w:rPr>
        <w:t>in</w:t>
      </w:r>
      <w:r w:rsidRPr="001A16E0" w:rsidR="00551846">
        <w:rPr>
          <w:rFonts w:ascii="Verdana" w:hAnsi="Verdana"/>
        </w:rPr>
        <w:t>zake</w:t>
      </w:r>
      <w:proofErr w:type="gramEnd"/>
      <w:r w:rsidRPr="001A16E0" w:rsidR="00551846">
        <w:rPr>
          <w:rFonts w:ascii="Verdana" w:hAnsi="Verdana"/>
        </w:rPr>
        <w:t xml:space="preserve"> bepaalde aspecten van luchtdiensten</w:t>
      </w:r>
      <w:r w:rsidRPr="001A16E0" w:rsidR="00C17F1C">
        <w:rPr>
          <w:rFonts w:ascii="Verdana" w:hAnsi="Verdana"/>
        </w:rPr>
        <w:t xml:space="preserve"> </w:t>
      </w:r>
      <w:r w:rsidRPr="001A16E0" w:rsidR="00601DCE">
        <w:rPr>
          <w:rFonts w:ascii="Verdana" w:hAnsi="Verdana"/>
        </w:rPr>
        <w:t>(</w:t>
      </w:r>
      <w:proofErr w:type="spellStart"/>
      <w:r w:rsidRPr="001A16E0" w:rsidR="001F689A">
        <w:rPr>
          <w:rFonts w:ascii="Verdana" w:hAnsi="Verdana"/>
        </w:rPr>
        <w:t>PbEU</w:t>
      </w:r>
      <w:proofErr w:type="spellEnd"/>
      <w:r w:rsidRPr="001A16E0" w:rsidR="00601DCE">
        <w:rPr>
          <w:rFonts w:ascii="Verdana" w:hAnsi="Verdana"/>
        </w:rPr>
        <w:t xml:space="preserve"> </w:t>
      </w:r>
      <w:r w:rsidR="00B63727">
        <w:rPr>
          <w:rFonts w:ascii="Verdana" w:hAnsi="Verdana"/>
        </w:rPr>
        <w:t xml:space="preserve">2007,  </w:t>
      </w:r>
      <w:r w:rsidRPr="001A16E0" w:rsidR="00601DCE">
        <w:rPr>
          <w:rFonts w:ascii="Verdana" w:hAnsi="Verdana"/>
        </w:rPr>
        <w:t>L 106)</w:t>
      </w:r>
      <w:r w:rsidR="00F8703D">
        <w:rPr>
          <w:rFonts w:ascii="Verdana" w:hAnsi="Verdana"/>
        </w:rPr>
        <w:t xml:space="preserve"> tot stand gekomen, die vervolgens op</w:t>
      </w:r>
      <w:r w:rsidRPr="00F8703D" w:rsidR="00551846">
        <w:rPr>
          <w:rFonts w:ascii="Verdana" w:hAnsi="Verdana"/>
        </w:rPr>
        <w:t xml:space="preserve"> 3 maart 2009 in werking </w:t>
      </w:r>
      <w:r w:rsidR="00F8703D">
        <w:rPr>
          <w:rFonts w:ascii="Verdana" w:hAnsi="Verdana"/>
        </w:rPr>
        <w:t xml:space="preserve">is </w:t>
      </w:r>
      <w:r w:rsidRPr="00F8703D" w:rsidR="00551846">
        <w:rPr>
          <w:rFonts w:ascii="Verdana" w:hAnsi="Verdana"/>
        </w:rPr>
        <w:t>getreden</w:t>
      </w:r>
      <w:r w:rsidR="00866D43">
        <w:rPr>
          <w:rFonts w:ascii="Verdana" w:hAnsi="Verdana"/>
        </w:rPr>
        <w:t>;</w:t>
      </w:r>
      <w:r w:rsidRPr="00F8703D" w:rsidR="00551846">
        <w:rPr>
          <w:rFonts w:ascii="Verdana" w:hAnsi="Verdana"/>
        </w:rPr>
        <w:t xml:space="preserve"> </w:t>
      </w:r>
      <w:r w:rsidR="00F8703D">
        <w:rPr>
          <w:rFonts w:ascii="Verdana" w:hAnsi="Verdana"/>
        </w:rPr>
        <w:t>met deze Overeenkomst is</w:t>
      </w:r>
      <w:r w:rsidRPr="00F8703D" w:rsidR="00551846">
        <w:rPr>
          <w:rFonts w:ascii="Verdana" w:hAnsi="Verdana"/>
        </w:rPr>
        <w:t xml:space="preserve"> de toepasselijke EU-regelgeving in het </w:t>
      </w:r>
      <w:r w:rsidR="00F8703D">
        <w:rPr>
          <w:rFonts w:ascii="Verdana" w:hAnsi="Verdana"/>
        </w:rPr>
        <w:t>Verdrag</w:t>
      </w:r>
      <w:r w:rsidRPr="00F8703D" w:rsidR="00551846">
        <w:rPr>
          <w:rFonts w:ascii="Verdana" w:hAnsi="Verdana"/>
        </w:rPr>
        <w:t xml:space="preserve"> geïncorporeerd.</w:t>
      </w:r>
      <w:r w:rsidRPr="001A16E0" w:rsidR="00601DCE">
        <w:rPr>
          <w:rFonts w:ascii="Verdana" w:hAnsi="Verdana"/>
        </w:rPr>
        <w:t xml:space="preserve"> </w:t>
      </w:r>
    </w:p>
    <w:p w:rsidR="00C7675B" w:rsidP="00C7675B" w:rsidRDefault="00C7675B">
      <w:pPr>
        <w:rPr>
          <w:rFonts w:ascii="Verdana" w:hAnsi="Verdana"/>
        </w:rPr>
      </w:pPr>
    </w:p>
    <w:p w:rsidRPr="001A16E0" w:rsidR="00C7675B" w:rsidP="00C7675B" w:rsidRDefault="00C7675B">
      <w:pPr>
        <w:rPr>
          <w:rFonts w:ascii="Verdana" w:hAnsi="Verdana"/>
        </w:rPr>
      </w:pPr>
      <w:r w:rsidRPr="001A16E0">
        <w:rPr>
          <w:rFonts w:ascii="Verdana" w:hAnsi="Verdana"/>
        </w:rPr>
        <w:t xml:space="preserve">In het licht van de expansie van de luchtvaartbetrekkingen tussen Panama en Nederland wensen beide partijen de mogelijkheid van aanwijzing en verlening van vergunningen voor luchtvaartmaatschappijen uit te breiden van enkelvoudige naar tweevoudige aanwijzing. </w:t>
      </w:r>
    </w:p>
    <w:p w:rsidR="00C17F1C" w:rsidP="00056C15" w:rsidRDefault="00866D43">
      <w:pPr>
        <w:rPr>
          <w:rFonts w:ascii="Verdana" w:hAnsi="Verdana"/>
        </w:rPr>
      </w:pPr>
      <w:r>
        <w:rPr>
          <w:rFonts w:ascii="Verdana" w:hAnsi="Verdana"/>
        </w:rPr>
        <w:t xml:space="preserve">Om vertraging te voorkomen is </w:t>
      </w:r>
      <w:r w:rsidR="00657CB8">
        <w:rPr>
          <w:rFonts w:ascii="Verdana" w:hAnsi="Verdana"/>
        </w:rPr>
        <w:t>er</w:t>
      </w:r>
      <w:r w:rsidR="00C7675B">
        <w:rPr>
          <w:rFonts w:ascii="Verdana" w:hAnsi="Verdana"/>
        </w:rPr>
        <w:t xml:space="preserve"> </w:t>
      </w:r>
      <w:r w:rsidR="00657CB8">
        <w:rPr>
          <w:rFonts w:ascii="Verdana" w:hAnsi="Verdana"/>
        </w:rPr>
        <w:t xml:space="preserve">van </w:t>
      </w:r>
      <w:r w:rsidR="00C7675B">
        <w:rPr>
          <w:rFonts w:ascii="Verdana" w:hAnsi="Verdana"/>
        </w:rPr>
        <w:t xml:space="preserve">Nederlandse zijde van </w:t>
      </w:r>
      <w:r w:rsidR="00657CB8">
        <w:rPr>
          <w:rFonts w:ascii="Verdana" w:hAnsi="Verdana"/>
        </w:rPr>
        <w:t xml:space="preserve">afgezien </w:t>
      </w:r>
      <w:r w:rsidR="00C7675B">
        <w:rPr>
          <w:rFonts w:ascii="Verdana" w:hAnsi="Verdana"/>
        </w:rPr>
        <w:t xml:space="preserve">om </w:t>
      </w:r>
      <w:r w:rsidR="00657CB8">
        <w:rPr>
          <w:rFonts w:ascii="Verdana" w:hAnsi="Verdana"/>
        </w:rPr>
        <w:t xml:space="preserve">de verdragswijzigingen voor te stellen die nodig zijn om het Verdrag uit te kunnen breiden tot </w:t>
      </w:r>
      <w:r>
        <w:rPr>
          <w:rFonts w:ascii="Verdana" w:hAnsi="Verdana"/>
        </w:rPr>
        <w:t xml:space="preserve">het </w:t>
      </w:r>
      <w:proofErr w:type="spellStart"/>
      <w:r>
        <w:rPr>
          <w:rFonts w:ascii="Verdana" w:hAnsi="Verdana"/>
        </w:rPr>
        <w:t>Caribische</w:t>
      </w:r>
      <w:proofErr w:type="spellEnd"/>
      <w:r>
        <w:rPr>
          <w:rFonts w:ascii="Verdana" w:hAnsi="Verdana"/>
        </w:rPr>
        <w:t xml:space="preserve"> deel van Nederland</w:t>
      </w:r>
      <w:r w:rsidR="00657CB8">
        <w:rPr>
          <w:rFonts w:ascii="Verdana" w:hAnsi="Verdana"/>
        </w:rPr>
        <w:t xml:space="preserve">; er zal een volgende onderhandelingsronde worden voorgesteld </w:t>
      </w:r>
      <w:r w:rsidR="00CF4DFC">
        <w:rPr>
          <w:rFonts w:ascii="Verdana" w:hAnsi="Verdana"/>
        </w:rPr>
        <w:t>met betrekking tot een dergelijke</w:t>
      </w:r>
      <w:r w:rsidR="00657CB8">
        <w:rPr>
          <w:rFonts w:ascii="Verdana" w:hAnsi="Verdana"/>
        </w:rPr>
        <w:t xml:space="preserve"> uitbreiding. </w:t>
      </w:r>
    </w:p>
    <w:p w:rsidRPr="001A16E0" w:rsidR="00866D43" w:rsidP="00056C15" w:rsidRDefault="00866D43">
      <w:pPr>
        <w:rPr>
          <w:rFonts w:ascii="Verdana" w:hAnsi="Verdana"/>
        </w:rPr>
      </w:pPr>
    </w:p>
    <w:p w:rsidR="00C7675B" w:rsidP="00056C15" w:rsidRDefault="00C7675B">
      <w:pPr>
        <w:pStyle w:val="Heading2"/>
        <w:rPr>
          <w:rFonts w:ascii="Verdana" w:hAnsi="Verdana"/>
        </w:rPr>
      </w:pPr>
    </w:p>
    <w:p w:rsidRPr="001A16E0" w:rsidR="00551846" w:rsidP="00056C15" w:rsidRDefault="00CF4DFC">
      <w:pPr>
        <w:pStyle w:val="Heading2"/>
        <w:rPr>
          <w:rFonts w:ascii="Verdana" w:hAnsi="Verdana"/>
        </w:rPr>
      </w:pPr>
      <w:r>
        <w:rPr>
          <w:rFonts w:ascii="Verdana" w:hAnsi="Verdana"/>
        </w:rPr>
        <w:t>De w</w:t>
      </w:r>
      <w:r w:rsidRPr="001A16E0" w:rsidR="00F8703D">
        <w:rPr>
          <w:rFonts w:ascii="Verdana" w:hAnsi="Verdana"/>
        </w:rPr>
        <w:t>ijziging</w:t>
      </w:r>
    </w:p>
    <w:p w:rsidR="00F8703D" w:rsidP="00F8703D" w:rsidRDefault="001A16E0">
      <w:pPr>
        <w:rPr>
          <w:rFonts w:ascii="Verdana" w:hAnsi="Verdana"/>
        </w:rPr>
      </w:pPr>
      <w:r>
        <w:rPr>
          <w:rFonts w:ascii="Verdana" w:hAnsi="Verdana"/>
        </w:rPr>
        <w:t>D</w:t>
      </w:r>
      <w:r w:rsidR="00657CB8">
        <w:rPr>
          <w:rFonts w:ascii="Verdana" w:hAnsi="Verdana"/>
        </w:rPr>
        <w:t xml:space="preserve">e wijziging van het Verdrag </w:t>
      </w:r>
      <w:r w:rsidR="00CF4DFC">
        <w:rPr>
          <w:rFonts w:ascii="Verdana" w:hAnsi="Verdana"/>
        </w:rPr>
        <w:t>heeft</w:t>
      </w:r>
      <w:r>
        <w:rPr>
          <w:rFonts w:ascii="Verdana" w:hAnsi="Verdana"/>
        </w:rPr>
        <w:t xml:space="preserve"> slechts één doel:</w:t>
      </w:r>
      <w:r w:rsidR="00657CB8">
        <w:rPr>
          <w:rFonts w:ascii="Verdana" w:hAnsi="Verdana"/>
        </w:rPr>
        <w:t xml:space="preserve"> uitbreiding van één naar twee luchtvaartmaatschappijen die door de partijen aangewezen mogen worden om vluchten </w:t>
      </w:r>
      <w:r w:rsidR="00CF4DFC">
        <w:rPr>
          <w:rFonts w:ascii="Verdana" w:hAnsi="Verdana"/>
        </w:rPr>
        <w:t xml:space="preserve">uit </w:t>
      </w:r>
      <w:r w:rsidR="00657CB8">
        <w:rPr>
          <w:rFonts w:ascii="Verdana" w:hAnsi="Verdana"/>
        </w:rPr>
        <w:t xml:space="preserve">te </w:t>
      </w:r>
      <w:r w:rsidR="00CF4DFC">
        <w:rPr>
          <w:rFonts w:ascii="Verdana" w:hAnsi="Verdana"/>
        </w:rPr>
        <w:t>vo</w:t>
      </w:r>
      <w:r w:rsidR="00657CB8">
        <w:rPr>
          <w:rFonts w:ascii="Verdana" w:hAnsi="Verdana"/>
        </w:rPr>
        <w:t>eren</w:t>
      </w:r>
      <w:r>
        <w:rPr>
          <w:rFonts w:ascii="Verdana" w:hAnsi="Verdana"/>
        </w:rPr>
        <w:t>.</w:t>
      </w:r>
      <w:r w:rsidR="000B702C">
        <w:rPr>
          <w:rFonts w:ascii="Verdana" w:hAnsi="Verdana"/>
        </w:rPr>
        <w:t xml:space="preserve"> </w:t>
      </w:r>
      <w:r>
        <w:rPr>
          <w:rFonts w:ascii="Verdana" w:hAnsi="Verdana"/>
        </w:rPr>
        <w:t xml:space="preserve">Aanpassing van artikel 4 </w:t>
      </w:r>
      <w:r w:rsidR="00CF4DFC">
        <w:rPr>
          <w:rFonts w:ascii="Verdana" w:hAnsi="Verdana"/>
        </w:rPr>
        <w:t>i</w:t>
      </w:r>
      <w:r>
        <w:rPr>
          <w:rFonts w:ascii="Verdana" w:hAnsi="Verdana"/>
        </w:rPr>
        <w:t>s voldoende om dat te bereiken</w:t>
      </w:r>
      <w:r w:rsidR="00657CB8">
        <w:rPr>
          <w:rFonts w:ascii="Verdana" w:hAnsi="Verdana"/>
        </w:rPr>
        <w:t>.</w:t>
      </w:r>
    </w:p>
    <w:p w:rsidRPr="00DB5F50" w:rsidR="00F8703D" w:rsidP="00F8703D" w:rsidRDefault="00F8703D">
      <w:pPr>
        <w:rPr>
          <w:rFonts w:ascii="Verdana" w:hAnsi="Verdana"/>
        </w:rPr>
      </w:pPr>
      <w:r w:rsidRPr="00DB5F50">
        <w:rPr>
          <w:rFonts w:ascii="Verdana" w:hAnsi="Verdana"/>
        </w:rPr>
        <w:t xml:space="preserve">De </w:t>
      </w:r>
      <w:r>
        <w:rPr>
          <w:rFonts w:ascii="Verdana" w:hAnsi="Verdana"/>
        </w:rPr>
        <w:t>in de inleiding genoemde O</w:t>
      </w:r>
      <w:r w:rsidRPr="00DB5F50">
        <w:rPr>
          <w:rFonts w:ascii="Verdana" w:hAnsi="Verdana"/>
        </w:rPr>
        <w:t xml:space="preserve">vereenkomst tussen de Europese </w:t>
      </w:r>
      <w:r>
        <w:rPr>
          <w:rFonts w:ascii="Verdana" w:hAnsi="Verdana"/>
        </w:rPr>
        <w:t>Gemeenschap</w:t>
      </w:r>
      <w:r w:rsidRPr="00DB5F50">
        <w:rPr>
          <w:rFonts w:ascii="Verdana" w:hAnsi="Verdana"/>
        </w:rPr>
        <w:t xml:space="preserve"> en Panama </w:t>
      </w:r>
      <w:r w:rsidR="00CF4DFC">
        <w:rPr>
          <w:rFonts w:ascii="Verdana" w:hAnsi="Verdana"/>
        </w:rPr>
        <w:t>zou</w:t>
      </w:r>
      <w:r w:rsidRPr="00DB5F50">
        <w:rPr>
          <w:rFonts w:ascii="Verdana" w:hAnsi="Verdana"/>
        </w:rPr>
        <w:t xml:space="preserve"> het mogelijk </w:t>
      </w:r>
      <w:r w:rsidR="00CF4DFC">
        <w:rPr>
          <w:rFonts w:ascii="Verdana" w:hAnsi="Verdana"/>
        </w:rPr>
        <w:t xml:space="preserve">maken </w:t>
      </w:r>
      <w:r>
        <w:rPr>
          <w:rFonts w:ascii="Verdana" w:hAnsi="Verdana"/>
        </w:rPr>
        <w:t xml:space="preserve">om </w:t>
      </w:r>
      <w:r w:rsidRPr="00DB5F50">
        <w:rPr>
          <w:rFonts w:ascii="Verdana" w:hAnsi="Verdana"/>
        </w:rPr>
        <w:t xml:space="preserve">onder artikel 4 van het Verdrag Europese luchtvaartmaatschappijen aan te wijzen. </w:t>
      </w:r>
      <w:bookmarkStart w:name="_GoBack" w:id="1"/>
      <w:bookmarkEnd w:id="1"/>
    </w:p>
    <w:p w:rsidRPr="001A16E0" w:rsidR="00F8703D" w:rsidP="001A16E0" w:rsidRDefault="00F8703D">
      <w:pPr>
        <w:rPr>
          <w:rFonts w:ascii="Verdana" w:hAnsi="Verdana"/>
        </w:rPr>
      </w:pPr>
    </w:p>
    <w:p w:rsidRPr="00DB5F50" w:rsidR="007F561F" w:rsidP="007F561F" w:rsidRDefault="007F561F">
      <w:pPr>
        <w:rPr>
          <w:rFonts w:ascii="Verdana" w:hAnsi="Verdana"/>
          <w:b/>
          <w:szCs w:val="21"/>
        </w:rPr>
      </w:pPr>
      <w:r w:rsidRPr="00DB5F50">
        <w:rPr>
          <w:rFonts w:ascii="Verdana" w:hAnsi="Verdana"/>
          <w:b/>
          <w:szCs w:val="21"/>
        </w:rPr>
        <w:t>Voorlopige toepassing</w:t>
      </w:r>
    </w:p>
    <w:p w:rsidR="007F561F" w:rsidP="007F561F" w:rsidRDefault="007F561F">
      <w:pPr>
        <w:rPr>
          <w:rFonts w:ascii="Verdana" w:hAnsi="Verdana"/>
          <w:szCs w:val="21"/>
        </w:rPr>
      </w:pPr>
      <w:r>
        <w:rPr>
          <w:rFonts w:ascii="Verdana" w:hAnsi="Verdana"/>
          <w:szCs w:val="21"/>
        </w:rPr>
        <w:t>D</w:t>
      </w:r>
      <w:r w:rsidRPr="00DB5F50">
        <w:rPr>
          <w:rFonts w:ascii="Verdana" w:hAnsi="Verdana"/>
          <w:szCs w:val="21"/>
        </w:rPr>
        <w:t xml:space="preserve">e </w:t>
      </w:r>
      <w:r>
        <w:rPr>
          <w:rFonts w:ascii="Verdana" w:hAnsi="Verdana"/>
          <w:szCs w:val="21"/>
        </w:rPr>
        <w:t>wijzigingen van</w:t>
      </w:r>
      <w:r w:rsidRPr="00DB5F50">
        <w:rPr>
          <w:rFonts w:ascii="Verdana" w:hAnsi="Verdana"/>
          <w:szCs w:val="21"/>
        </w:rPr>
        <w:t xml:space="preserve"> het Verdrag </w:t>
      </w:r>
      <w:r>
        <w:rPr>
          <w:rFonts w:ascii="Verdana" w:hAnsi="Verdana"/>
          <w:szCs w:val="21"/>
        </w:rPr>
        <w:t xml:space="preserve">worden </w:t>
      </w:r>
      <w:r w:rsidRPr="00DB5F50">
        <w:rPr>
          <w:rFonts w:ascii="Verdana" w:hAnsi="Verdana"/>
          <w:szCs w:val="21"/>
        </w:rPr>
        <w:t>voorlopig toegepast.</w:t>
      </w:r>
      <w:r>
        <w:rPr>
          <w:rFonts w:ascii="Verdana" w:hAnsi="Verdana"/>
          <w:szCs w:val="21"/>
        </w:rPr>
        <w:t xml:space="preserve"> De uitbreiding van de luchtvaartbetrekkingen is van direct belang voor de Nederlandse luchtvaartwereld</w:t>
      </w:r>
      <w:r w:rsidR="00CF4DFC">
        <w:rPr>
          <w:rFonts w:ascii="Verdana" w:hAnsi="Verdana"/>
          <w:szCs w:val="21"/>
        </w:rPr>
        <w:t xml:space="preserve"> en dus van economisch belang voor Nederland</w:t>
      </w:r>
      <w:r>
        <w:rPr>
          <w:rFonts w:ascii="Verdana" w:hAnsi="Verdana"/>
          <w:szCs w:val="21"/>
        </w:rPr>
        <w:t>.</w:t>
      </w:r>
    </w:p>
    <w:p w:rsidRPr="00DB5F50" w:rsidR="00FE30D8" w:rsidP="007F561F" w:rsidRDefault="00FE30D8">
      <w:pPr>
        <w:rPr>
          <w:rFonts w:ascii="Verdana" w:hAnsi="Verdana"/>
          <w:szCs w:val="21"/>
        </w:rPr>
      </w:pPr>
    </w:p>
    <w:p w:rsidR="00C7675B" w:rsidP="00056C15" w:rsidRDefault="00C7675B">
      <w:pPr>
        <w:pStyle w:val="Heading2"/>
        <w:rPr>
          <w:rFonts w:ascii="Verdana" w:hAnsi="Verdana"/>
        </w:rPr>
      </w:pPr>
    </w:p>
    <w:p w:rsidRPr="001A16E0" w:rsidR="00056C15" w:rsidP="00056C15" w:rsidRDefault="00056C15">
      <w:pPr>
        <w:pStyle w:val="Heading2"/>
        <w:rPr>
          <w:rFonts w:ascii="Verdana" w:hAnsi="Verdana"/>
        </w:rPr>
      </w:pPr>
      <w:proofErr w:type="spellStart"/>
      <w:r w:rsidRPr="001A16E0">
        <w:rPr>
          <w:rFonts w:ascii="Verdana" w:hAnsi="Verdana"/>
        </w:rPr>
        <w:t>Koninkrijkspositie</w:t>
      </w:r>
      <w:proofErr w:type="spellEnd"/>
      <w:r w:rsidRPr="001A16E0">
        <w:rPr>
          <w:rFonts w:ascii="Verdana" w:hAnsi="Verdana"/>
        </w:rPr>
        <w:t xml:space="preserve"> </w:t>
      </w:r>
    </w:p>
    <w:p w:rsidRPr="00443539" w:rsidR="000B702C" w:rsidP="000B702C" w:rsidRDefault="007F561F">
      <w:pPr>
        <w:autoSpaceDE w:val="0"/>
        <w:autoSpaceDN w:val="0"/>
        <w:adjustRightInd w:val="0"/>
        <w:spacing w:before="100" w:after="100"/>
        <w:rPr>
          <w:rFonts w:ascii="Verdana" w:hAnsi="Verdana"/>
          <w:sz w:val="24"/>
        </w:rPr>
      </w:pPr>
      <w:r>
        <w:rPr>
          <w:rFonts w:ascii="Verdana" w:hAnsi="Verdana"/>
          <w:szCs w:val="21"/>
        </w:rPr>
        <w:t>De wijzigingen van h</w:t>
      </w:r>
      <w:r w:rsidRPr="001A16E0" w:rsidR="00601DCE">
        <w:rPr>
          <w:rFonts w:ascii="Verdana" w:hAnsi="Verdana"/>
          <w:szCs w:val="21"/>
        </w:rPr>
        <w:t xml:space="preserve">et Verdrag </w:t>
      </w:r>
      <w:r>
        <w:rPr>
          <w:rFonts w:ascii="Verdana" w:hAnsi="Verdana"/>
          <w:szCs w:val="21"/>
        </w:rPr>
        <w:t>z</w:t>
      </w:r>
      <w:r w:rsidR="000B702C">
        <w:rPr>
          <w:rFonts w:ascii="Verdana" w:hAnsi="Verdana"/>
          <w:szCs w:val="21"/>
        </w:rPr>
        <w:t>u</w:t>
      </w:r>
      <w:r>
        <w:rPr>
          <w:rFonts w:ascii="Verdana" w:hAnsi="Verdana"/>
          <w:szCs w:val="21"/>
        </w:rPr>
        <w:t>l</w:t>
      </w:r>
      <w:r w:rsidR="000B702C">
        <w:rPr>
          <w:rFonts w:ascii="Verdana" w:hAnsi="Verdana"/>
          <w:szCs w:val="21"/>
        </w:rPr>
        <w:t xml:space="preserve">len </w:t>
      </w:r>
      <w:r w:rsidRPr="001A16E0" w:rsidR="001F689A">
        <w:rPr>
          <w:rFonts w:ascii="Verdana" w:hAnsi="Verdana"/>
          <w:szCs w:val="21"/>
        </w:rPr>
        <w:t>voor w</w:t>
      </w:r>
      <w:r w:rsidRPr="001A16E0" w:rsidR="00601DCE">
        <w:rPr>
          <w:rFonts w:ascii="Verdana" w:hAnsi="Verdana"/>
          <w:szCs w:val="21"/>
        </w:rPr>
        <w:t>at betreft het Koninkrijk der Nederlanden</w:t>
      </w:r>
      <w:r w:rsidR="000B702C">
        <w:rPr>
          <w:rFonts w:ascii="Verdana" w:hAnsi="Verdana"/>
          <w:szCs w:val="21"/>
        </w:rPr>
        <w:t>, evenals het Verdrag van 1996,</w:t>
      </w:r>
      <w:r w:rsidRPr="001A16E0" w:rsidR="00601DCE">
        <w:rPr>
          <w:rFonts w:ascii="Verdana" w:hAnsi="Verdana"/>
          <w:szCs w:val="21"/>
        </w:rPr>
        <w:t xml:space="preserve"> </w:t>
      </w:r>
      <w:r w:rsidR="00CF4DFC">
        <w:rPr>
          <w:rFonts w:ascii="Verdana" w:hAnsi="Verdana"/>
          <w:szCs w:val="21"/>
        </w:rPr>
        <w:t xml:space="preserve">alleen </w:t>
      </w:r>
      <w:r w:rsidRPr="001A16E0" w:rsidR="00601DCE">
        <w:rPr>
          <w:rFonts w:ascii="Verdana" w:hAnsi="Verdana"/>
          <w:szCs w:val="21"/>
        </w:rPr>
        <w:t xml:space="preserve">voor het Europese </w:t>
      </w:r>
      <w:r w:rsidR="003A10ED">
        <w:rPr>
          <w:rFonts w:ascii="Verdana" w:hAnsi="Verdana"/>
          <w:szCs w:val="21"/>
        </w:rPr>
        <w:t xml:space="preserve">deel </w:t>
      </w:r>
      <w:r w:rsidRPr="001A16E0" w:rsidR="00601DCE">
        <w:rPr>
          <w:rFonts w:ascii="Verdana" w:hAnsi="Verdana"/>
          <w:szCs w:val="21"/>
        </w:rPr>
        <w:t>van Nederland</w:t>
      </w:r>
      <w:r w:rsidR="000B702C">
        <w:rPr>
          <w:rFonts w:ascii="Verdana" w:hAnsi="Verdana"/>
          <w:szCs w:val="21"/>
        </w:rPr>
        <w:t xml:space="preserve"> gelden</w:t>
      </w:r>
      <w:r w:rsidRPr="001A16E0" w:rsidR="001F689A">
        <w:rPr>
          <w:rFonts w:ascii="Verdana" w:hAnsi="Verdana"/>
          <w:szCs w:val="21"/>
        </w:rPr>
        <w:t xml:space="preserve">. </w:t>
      </w:r>
      <w:r w:rsidRPr="00443539" w:rsidR="000B702C">
        <w:rPr>
          <w:rFonts w:ascii="Verdana" w:hAnsi="Verdana"/>
          <w:szCs w:val="21"/>
        </w:rPr>
        <w:t xml:space="preserve">Zie voor het </w:t>
      </w:r>
      <w:proofErr w:type="spellStart"/>
      <w:r w:rsidRPr="00443539" w:rsidR="000B702C">
        <w:rPr>
          <w:rFonts w:ascii="Verdana" w:hAnsi="Verdana"/>
          <w:szCs w:val="21"/>
        </w:rPr>
        <w:t>Caribische</w:t>
      </w:r>
      <w:proofErr w:type="spellEnd"/>
      <w:r w:rsidRPr="00443539" w:rsidR="000B702C">
        <w:rPr>
          <w:rFonts w:ascii="Verdana" w:hAnsi="Verdana"/>
          <w:szCs w:val="21"/>
        </w:rPr>
        <w:t xml:space="preserve"> deel van Nederland ook de laatste alinea van de inleiding van deze toelichting.</w:t>
      </w:r>
    </w:p>
    <w:p w:rsidR="001F689A" w:rsidP="00601DCE" w:rsidRDefault="001F689A">
      <w:pPr>
        <w:rPr>
          <w:rFonts w:ascii="Verdana" w:hAnsi="Verdana"/>
          <w:szCs w:val="21"/>
        </w:rPr>
      </w:pPr>
    </w:p>
    <w:p w:rsidRPr="001A16E0" w:rsidR="00713F1D" w:rsidP="00601DCE" w:rsidRDefault="00713F1D">
      <w:pPr>
        <w:rPr>
          <w:rFonts w:ascii="Verdana" w:hAnsi="Verdana"/>
          <w:szCs w:val="21"/>
        </w:rPr>
      </w:pPr>
    </w:p>
    <w:p w:rsidRPr="00443539" w:rsidR="00C7675B" w:rsidP="00C7675B" w:rsidRDefault="00C7675B">
      <w:pPr>
        <w:rPr>
          <w:rFonts w:ascii="Verdana" w:hAnsi="Verdana"/>
          <w:szCs w:val="21"/>
        </w:rPr>
      </w:pPr>
      <w:r w:rsidRPr="00443539">
        <w:rPr>
          <w:rFonts w:ascii="Verdana" w:hAnsi="Verdana"/>
          <w:szCs w:val="21"/>
        </w:rPr>
        <w:t>De Staatssecretaris van Infrastructuur en Milieu,</w:t>
      </w:r>
    </w:p>
    <w:p w:rsidRPr="00443539" w:rsidR="00C7675B" w:rsidP="00C7675B" w:rsidRDefault="00C7675B">
      <w:pPr>
        <w:rPr>
          <w:rFonts w:ascii="Verdana" w:hAnsi="Verdana"/>
          <w:szCs w:val="21"/>
        </w:rPr>
      </w:pPr>
    </w:p>
    <w:p w:rsidRPr="00443539" w:rsidR="00C7675B" w:rsidP="00C7675B" w:rsidRDefault="00C7675B">
      <w:pPr>
        <w:rPr>
          <w:rFonts w:ascii="Verdana" w:hAnsi="Verdana"/>
          <w:szCs w:val="21"/>
        </w:rPr>
      </w:pPr>
    </w:p>
    <w:p w:rsidRPr="00443539" w:rsidR="00C7675B" w:rsidP="00C7675B" w:rsidRDefault="00C7675B">
      <w:pPr>
        <w:rPr>
          <w:rFonts w:ascii="Verdana" w:hAnsi="Verdana"/>
          <w:szCs w:val="21"/>
        </w:rPr>
      </w:pPr>
    </w:p>
    <w:p w:rsidR="00C7675B" w:rsidP="00C7675B" w:rsidRDefault="00C7675B">
      <w:pPr>
        <w:rPr>
          <w:rFonts w:ascii="Verdana" w:hAnsi="Verdana"/>
          <w:szCs w:val="21"/>
        </w:rPr>
      </w:pPr>
    </w:p>
    <w:p w:rsidR="00C7675B" w:rsidP="00C7675B" w:rsidRDefault="00C7675B">
      <w:pPr>
        <w:rPr>
          <w:rFonts w:ascii="Verdana" w:hAnsi="Verdana"/>
          <w:szCs w:val="21"/>
        </w:rPr>
      </w:pPr>
    </w:p>
    <w:p w:rsidR="00C7675B" w:rsidP="00C7675B" w:rsidRDefault="00C7675B">
      <w:pPr>
        <w:rPr>
          <w:rFonts w:ascii="Verdana" w:hAnsi="Verdana"/>
          <w:szCs w:val="21"/>
        </w:rPr>
      </w:pPr>
    </w:p>
    <w:p w:rsidRPr="00443539" w:rsidR="00C7675B" w:rsidP="00C7675B" w:rsidRDefault="00C7675B">
      <w:pPr>
        <w:rPr>
          <w:rFonts w:ascii="Verdana" w:hAnsi="Verdana"/>
        </w:rPr>
      </w:pPr>
      <w:r w:rsidRPr="00443539">
        <w:rPr>
          <w:rFonts w:ascii="Verdana" w:hAnsi="Verdana"/>
          <w:szCs w:val="21"/>
        </w:rPr>
        <w:t>De Minister van Buitenlandse Zaken,</w:t>
      </w:r>
    </w:p>
    <w:p w:rsidRPr="00443539" w:rsidR="00C7675B" w:rsidP="00C7675B" w:rsidRDefault="00C7675B">
      <w:pPr>
        <w:rPr>
          <w:rFonts w:ascii="Verdana" w:hAnsi="Verdana"/>
          <w:i/>
          <w:iCs/>
        </w:rPr>
      </w:pPr>
      <w:r w:rsidRPr="00443539">
        <w:rPr>
          <w:rFonts w:ascii="Verdana" w:hAnsi="Verdana"/>
        </w:rPr>
        <w:t xml:space="preserve">    </w:t>
      </w:r>
      <w:r w:rsidRPr="00443539">
        <w:rPr>
          <w:rFonts w:ascii="Verdana" w:hAnsi="Verdana"/>
          <w:i/>
          <w:iCs/>
        </w:rPr>
        <w:t xml:space="preserve">              </w:t>
      </w:r>
    </w:p>
    <w:p w:rsidRPr="001A16E0" w:rsidR="001F689A" w:rsidP="001A16E0" w:rsidRDefault="001F689A">
      <w:pPr>
        <w:rPr>
          <w:rFonts w:ascii="Verdana" w:hAnsi="Verdana"/>
          <w:szCs w:val="21"/>
        </w:rPr>
      </w:pPr>
    </w:p>
    <w:sectPr w:rsidRPr="001A16E0" w:rsidR="001F689A" w:rsidSect="00FE30D8">
      <w:footerReference w:type="first" r:id="rId7"/>
      <w:pgSz w:w="11906" w:h="16838" w:code="9"/>
      <w:pgMar w:top="1418" w:right="1418" w:bottom="1418" w:left="1418" w:header="709" w:footer="709"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0D8" w:rsidRDefault="00FE30D8" w:rsidP="00FE30D8">
      <w:r>
        <w:separator/>
      </w:r>
    </w:p>
  </w:endnote>
  <w:endnote w:type="continuationSeparator" w:id="0">
    <w:p w:rsidR="00FE30D8" w:rsidRDefault="00FE30D8" w:rsidP="00FE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amp;W Syntax (Adobe)">
    <w:altName w:val="Arial"/>
    <w:charset w:val="00"/>
    <w:family w:val="swiss"/>
    <w:pitch w:val="variable"/>
    <w:sig w:usb0="A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D8" w:rsidRPr="00561155" w:rsidRDefault="00FE30D8" w:rsidP="00FE30D8">
    <w:pPr>
      <w:pStyle w:val="FootnoteText"/>
      <w:pBdr>
        <w:bottom w:val="single" w:sz="12" w:space="1" w:color="auto"/>
      </w:pBdr>
      <w:rPr>
        <w:sz w:val="16"/>
        <w:szCs w:val="16"/>
      </w:rPr>
    </w:pPr>
  </w:p>
  <w:p w:rsidR="00FE30D8" w:rsidRPr="00124891" w:rsidRDefault="00FE30D8" w:rsidP="00FE30D8">
    <w:pPr>
      <w:pStyle w:val="FootnoteText"/>
    </w:pPr>
    <w:r w:rsidRPr="00561155">
      <w:rPr>
        <w:sz w:val="16"/>
        <w:szCs w:val="16"/>
      </w:rPr>
      <w:t>Het advies van de Afdeling advisering van de Raad van State wordt niet openbaar gemaakt, omdat het zonder meer instemmend luidt (artikel 26, zesde lid jo vijfde lid, van de Wet op de Raad van State).</w:t>
    </w:r>
  </w:p>
  <w:p w:rsidR="00FE30D8" w:rsidRDefault="00FE30D8">
    <w:pPr>
      <w:pStyle w:val="Footer"/>
    </w:pPr>
  </w:p>
  <w:p w:rsidR="00FE30D8" w:rsidRDefault="00FE30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0D8" w:rsidRDefault="00FE30D8" w:rsidP="00FE30D8">
      <w:r>
        <w:separator/>
      </w:r>
    </w:p>
  </w:footnote>
  <w:footnote w:type="continuationSeparator" w:id="0">
    <w:p w:rsidR="00FE30D8" w:rsidRDefault="00FE30D8" w:rsidP="00FE3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56C15"/>
    <w:rsid w:val="00056C15"/>
    <w:rsid w:val="000B62DE"/>
    <w:rsid w:val="000B702C"/>
    <w:rsid w:val="001A16E0"/>
    <w:rsid w:val="001F689A"/>
    <w:rsid w:val="00255482"/>
    <w:rsid w:val="003A10ED"/>
    <w:rsid w:val="00416F18"/>
    <w:rsid w:val="004269E1"/>
    <w:rsid w:val="00551846"/>
    <w:rsid w:val="00564D8B"/>
    <w:rsid w:val="00601DCE"/>
    <w:rsid w:val="00657CB8"/>
    <w:rsid w:val="00713F1D"/>
    <w:rsid w:val="007F561F"/>
    <w:rsid w:val="00866D43"/>
    <w:rsid w:val="008705D8"/>
    <w:rsid w:val="00A17C6E"/>
    <w:rsid w:val="00A51315"/>
    <w:rsid w:val="00B63727"/>
    <w:rsid w:val="00BC3562"/>
    <w:rsid w:val="00C17F1C"/>
    <w:rsid w:val="00C7675B"/>
    <w:rsid w:val="00CF4DFC"/>
    <w:rsid w:val="00D408FA"/>
    <w:rsid w:val="00F22CDC"/>
    <w:rsid w:val="00F8703D"/>
    <w:rsid w:val="00FE3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C15"/>
    <w:pPr>
      <w:spacing w:after="0" w:line="240" w:lineRule="auto"/>
    </w:pPr>
    <w:rPr>
      <w:rFonts w:ascii="V&amp;W Syntax (Adobe)" w:eastAsia="Times New Roman" w:hAnsi="V&amp;W Syntax (Adobe)" w:cs="Times New Roman"/>
      <w:szCs w:val="24"/>
      <w:lang w:eastAsia="nl-NL"/>
    </w:rPr>
  </w:style>
  <w:style w:type="paragraph" w:styleId="Heading2">
    <w:name w:val="heading 2"/>
    <w:basedOn w:val="Normal"/>
    <w:next w:val="Normal"/>
    <w:link w:val="Heading2Char"/>
    <w:qFormat/>
    <w:rsid w:val="00056C15"/>
    <w:pPr>
      <w:keepNext/>
      <w:outlineLvl w:val="1"/>
    </w:pPr>
    <w:rPr>
      <w:b/>
      <w:b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56C15"/>
    <w:rPr>
      <w:b/>
      <w:bCs/>
    </w:rPr>
  </w:style>
  <w:style w:type="character" w:customStyle="1" w:styleId="BodyTextChar">
    <w:name w:val="Body Text Char"/>
    <w:basedOn w:val="DefaultParagraphFont"/>
    <w:link w:val="BodyText"/>
    <w:semiHidden/>
    <w:rsid w:val="00056C15"/>
    <w:rPr>
      <w:rFonts w:ascii="V&amp;W Syntax (Adobe)" w:eastAsia="Times New Roman" w:hAnsi="V&amp;W Syntax (Adobe)" w:cs="Times New Roman"/>
      <w:b/>
      <w:bCs/>
      <w:szCs w:val="24"/>
      <w:lang w:eastAsia="nl-NL"/>
    </w:rPr>
  </w:style>
  <w:style w:type="character" w:customStyle="1" w:styleId="Heading2Char">
    <w:name w:val="Heading 2 Char"/>
    <w:basedOn w:val="DefaultParagraphFont"/>
    <w:link w:val="Heading2"/>
    <w:rsid w:val="00056C15"/>
    <w:rPr>
      <w:rFonts w:ascii="V&amp;W Syntax (Adobe)" w:eastAsia="Times New Roman" w:hAnsi="V&amp;W Syntax (Adobe)" w:cs="Times New Roman"/>
      <w:b/>
      <w:bCs/>
      <w:szCs w:val="21"/>
      <w:lang w:eastAsia="nl-NL"/>
    </w:rPr>
  </w:style>
  <w:style w:type="character" w:styleId="CommentReference">
    <w:name w:val="annotation reference"/>
    <w:semiHidden/>
    <w:rsid w:val="00056C15"/>
    <w:rPr>
      <w:sz w:val="16"/>
      <w:szCs w:val="16"/>
    </w:rPr>
  </w:style>
  <w:style w:type="paragraph" w:styleId="CommentText">
    <w:name w:val="annotation text"/>
    <w:basedOn w:val="Normal"/>
    <w:link w:val="CommentTextChar"/>
    <w:semiHidden/>
    <w:rsid w:val="00056C15"/>
    <w:rPr>
      <w:sz w:val="20"/>
      <w:szCs w:val="20"/>
    </w:rPr>
  </w:style>
  <w:style w:type="character" w:customStyle="1" w:styleId="CommentTextChar">
    <w:name w:val="Comment Text Char"/>
    <w:basedOn w:val="DefaultParagraphFont"/>
    <w:link w:val="CommentText"/>
    <w:semiHidden/>
    <w:rsid w:val="00056C15"/>
    <w:rPr>
      <w:rFonts w:ascii="V&amp;W Syntax (Adobe)" w:eastAsia="Times New Roman" w:hAnsi="V&amp;W Syntax (Adobe)" w:cs="Times New Roman"/>
      <w:sz w:val="20"/>
      <w:szCs w:val="20"/>
      <w:lang w:eastAsia="nl-NL"/>
    </w:rPr>
  </w:style>
  <w:style w:type="paragraph" w:styleId="BalloonText">
    <w:name w:val="Balloon Text"/>
    <w:basedOn w:val="Normal"/>
    <w:link w:val="BalloonTextChar"/>
    <w:uiPriority w:val="99"/>
    <w:semiHidden/>
    <w:unhideWhenUsed/>
    <w:rsid w:val="00056C15"/>
    <w:rPr>
      <w:rFonts w:ascii="Tahoma" w:hAnsi="Tahoma" w:cs="Tahoma"/>
      <w:sz w:val="16"/>
      <w:szCs w:val="16"/>
    </w:rPr>
  </w:style>
  <w:style w:type="character" w:customStyle="1" w:styleId="BalloonTextChar">
    <w:name w:val="Balloon Text Char"/>
    <w:basedOn w:val="DefaultParagraphFont"/>
    <w:link w:val="BalloonText"/>
    <w:uiPriority w:val="99"/>
    <w:semiHidden/>
    <w:rsid w:val="00056C15"/>
    <w:rPr>
      <w:rFonts w:ascii="Tahoma" w:eastAsia="Times New Roman" w:hAnsi="Tahoma" w:cs="Tahoma"/>
      <w:sz w:val="16"/>
      <w:szCs w:val="16"/>
      <w:lang w:eastAsia="nl-NL"/>
    </w:rPr>
  </w:style>
  <w:style w:type="paragraph" w:styleId="CommentSubject">
    <w:name w:val="annotation subject"/>
    <w:basedOn w:val="CommentText"/>
    <w:next w:val="CommentText"/>
    <w:link w:val="CommentSubjectChar"/>
    <w:uiPriority w:val="99"/>
    <w:semiHidden/>
    <w:unhideWhenUsed/>
    <w:rsid w:val="00601DCE"/>
    <w:rPr>
      <w:b/>
      <w:bCs/>
    </w:rPr>
  </w:style>
  <w:style w:type="character" w:customStyle="1" w:styleId="CommentSubjectChar">
    <w:name w:val="Comment Subject Char"/>
    <w:basedOn w:val="CommentTextChar"/>
    <w:link w:val="CommentSubject"/>
    <w:uiPriority w:val="99"/>
    <w:semiHidden/>
    <w:rsid w:val="00601DCE"/>
    <w:rPr>
      <w:rFonts w:ascii="V&amp;W Syntax (Adobe)" w:eastAsia="Times New Roman" w:hAnsi="V&amp;W Syntax (Adobe)" w:cs="Times New Roman"/>
      <w:b/>
      <w:bCs/>
      <w:sz w:val="20"/>
      <w:szCs w:val="20"/>
      <w:lang w:eastAsia="nl-NL"/>
    </w:rPr>
  </w:style>
  <w:style w:type="paragraph" w:styleId="Header">
    <w:name w:val="header"/>
    <w:basedOn w:val="Normal"/>
    <w:link w:val="HeaderChar"/>
    <w:uiPriority w:val="99"/>
    <w:unhideWhenUsed/>
    <w:rsid w:val="00FE30D8"/>
    <w:pPr>
      <w:tabs>
        <w:tab w:val="center" w:pos="4513"/>
        <w:tab w:val="right" w:pos="9026"/>
      </w:tabs>
    </w:pPr>
  </w:style>
  <w:style w:type="character" w:customStyle="1" w:styleId="HeaderChar">
    <w:name w:val="Header Char"/>
    <w:basedOn w:val="DefaultParagraphFont"/>
    <w:link w:val="Header"/>
    <w:uiPriority w:val="99"/>
    <w:rsid w:val="00FE30D8"/>
    <w:rPr>
      <w:rFonts w:ascii="V&amp;W Syntax (Adobe)" w:eastAsia="Times New Roman" w:hAnsi="V&amp;W Syntax (Adobe)" w:cs="Times New Roman"/>
      <w:szCs w:val="24"/>
      <w:lang w:eastAsia="nl-NL"/>
    </w:rPr>
  </w:style>
  <w:style w:type="paragraph" w:styleId="Footer">
    <w:name w:val="footer"/>
    <w:basedOn w:val="Normal"/>
    <w:link w:val="FooterChar"/>
    <w:uiPriority w:val="99"/>
    <w:unhideWhenUsed/>
    <w:rsid w:val="00FE30D8"/>
    <w:pPr>
      <w:tabs>
        <w:tab w:val="center" w:pos="4513"/>
        <w:tab w:val="right" w:pos="9026"/>
      </w:tabs>
    </w:pPr>
  </w:style>
  <w:style w:type="character" w:customStyle="1" w:styleId="FooterChar">
    <w:name w:val="Footer Char"/>
    <w:basedOn w:val="DefaultParagraphFont"/>
    <w:link w:val="Footer"/>
    <w:uiPriority w:val="99"/>
    <w:rsid w:val="00FE30D8"/>
    <w:rPr>
      <w:rFonts w:ascii="V&amp;W Syntax (Adobe)" w:eastAsia="Times New Roman" w:hAnsi="V&amp;W Syntax (Adobe)" w:cs="Times New Roman"/>
      <w:szCs w:val="24"/>
      <w:lang w:eastAsia="nl-NL"/>
    </w:rPr>
  </w:style>
  <w:style w:type="paragraph" w:styleId="FootnoteText">
    <w:name w:val="footnote text"/>
    <w:basedOn w:val="Normal"/>
    <w:link w:val="FootnoteTextChar"/>
    <w:semiHidden/>
    <w:rsid w:val="00FE30D8"/>
    <w:rPr>
      <w:rFonts w:ascii="Times New Roman" w:hAnsi="Times New Roman"/>
      <w:sz w:val="20"/>
      <w:szCs w:val="20"/>
      <w:lang w:eastAsia="zh-CN"/>
    </w:rPr>
  </w:style>
  <w:style w:type="character" w:customStyle="1" w:styleId="FootnoteTextChar">
    <w:name w:val="Footnote Text Char"/>
    <w:basedOn w:val="DefaultParagraphFont"/>
    <w:link w:val="FootnoteText"/>
    <w:semiHidden/>
    <w:rsid w:val="00FE30D8"/>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459</ap:Words>
  <ap:Characters>2525</ap:Characters>
  <ap:DocSecurity>0</ap:DocSecurity>
  <ap:Lines>21</ap:Lines>
  <ap:Paragraphs>5</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2979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2012-10-30T16:13:00.0000000Z</lastPrinted>
  <dcterms:created xsi:type="dcterms:W3CDTF">2011-09-13T18:37:00.0000000Z</dcterms:created>
  <dcterms:modified xsi:type="dcterms:W3CDTF">2012-10-30T16:14:00.0000000Z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-330854657</vt:i4>
  </property>
  <property fmtid="{D5CDD505-2E9C-101B-9397-08002B2CF9AE}" pid="3" name="ContentTypeId">
    <vt:lpwstr>0x0101001A02792590CCCD4DAC0889AA9FFA8A4A</vt:lpwstr>
  </property>
  <property fmtid="{D5CDD505-2E9C-101B-9397-08002B2CF9AE}" pid="4" name="Gereserveerd">
    <vt:lpwstr>true</vt:lpwstr>
  </property>
  <property fmtid="{D5CDD505-2E9C-101B-9397-08002B2CF9AE}" pid="5" name="GereserveerdDoor">
    <vt:lpwstr>colt2206</vt:lpwstr>
  </property>
  <property fmtid="{D5CDD505-2E9C-101B-9397-08002B2CF9AE}" pid="6" name="Door">
    <vt:lpwstr>Collaris T.</vt:lpwstr>
  </property>
</Properties>
</file>