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42804" w:rsidR="00186896" w:rsidRDefault="00677775">
      <w:pPr>
        <w:rPr>
          <w:rFonts w:ascii="Verdana" w:hAnsi="Verdana"/>
          <w:b/>
          <w:szCs w:val="18"/>
        </w:rPr>
      </w:pPr>
      <w:r w:rsidRPr="00C42804">
        <w:rPr>
          <w:rFonts w:ascii="Verdana" w:hAnsi="Verdana"/>
          <w:b/>
          <w:szCs w:val="18"/>
        </w:rPr>
        <w:t>Bijlage 4</w:t>
      </w:r>
      <w:r w:rsidR="00C42804">
        <w:rPr>
          <w:rFonts w:ascii="Verdana" w:hAnsi="Verdana"/>
          <w:b/>
          <w:szCs w:val="18"/>
        </w:rPr>
        <w:tab/>
      </w:r>
      <w:r w:rsidRPr="00C42804" w:rsidR="00186896">
        <w:rPr>
          <w:rFonts w:ascii="Verdana" w:hAnsi="Verdana"/>
          <w:b/>
          <w:szCs w:val="18"/>
        </w:rPr>
        <w:t>Benchmark Belastinguitgaven 2013 - 2017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6219"/>
        <w:gridCol w:w="516"/>
        <w:gridCol w:w="516"/>
        <w:gridCol w:w="516"/>
        <w:gridCol w:w="516"/>
        <w:gridCol w:w="516"/>
      </w:tblGrid>
      <w:tr w:rsidRPr="00177678" w:rsidR="00177678" w:rsidTr="00177678">
        <w:trPr>
          <w:trHeight w:val="240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rFonts w:ascii="Verdana" w:hAnsi="Verdana" w:cs="Times New Roman"/>
                <w:b/>
                <w:bCs/>
                <w:color w:val="FFFFFF"/>
                <w:position w:val="0"/>
                <w:sz w:val="16"/>
                <w:szCs w:val="16"/>
                <w:lang w:val="nl-NL"/>
              </w:rPr>
              <w:t>Benchmark</w:t>
            </w:r>
            <w:proofErr w:type="spellEnd"/>
            <w:r w:rsidRPr="00177678">
              <w:rPr>
                <w:rFonts w:ascii="Verdana" w:hAnsi="Verdana" w:cs="Times New Roman"/>
                <w:b/>
                <w:bCs/>
                <w:color w:val="FFFFFF"/>
                <w:position w:val="0"/>
                <w:sz w:val="16"/>
                <w:szCs w:val="16"/>
                <w:lang w:val="nl-NL"/>
              </w:rPr>
              <w:t xml:space="preserve"> Belastinguitgaven in de belastingen op inkomen, winst en vermogen 2013 - 2017 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77775" w:rsidR="00177678" w:rsidP="00177678" w:rsidRDefault="00177678">
            <w:pPr>
              <w:spacing w:after="0" w:afterAutospacing="0"/>
              <w:rPr>
                <w:bCs/>
                <w:position w:val="0"/>
                <w:sz w:val="16"/>
                <w:szCs w:val="16"/>
                <w:lang w:val="nl-NL"/>
              </w:rPr>
            </w:pPr>
            <w:r w:rsidRPr="00677775">
              <w:rPr>
                <w:bCs/>
                <w:position w:val="0"/>
                <w:sz w:val="16"/>
                <w:szCs w:val="16"/>
                <w:lang w:val="nl-NL"/>
              </w:rPr>
              <w:t> </w:t>
            </w:r>
            <w:r w:rsidRPr="00677775" w:rsidR="00677775">
              <w:rPr>
                <w:bCs/>
                <w:position w:val="0"/>
                <w:sz w:val="16"/>
                <w:szCs w:val="16"/>
                <w:lang w:val="nl-NL"/>
              </w:rPr>
              <w:t>In miljoenen euro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2017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Verlaging lastendruk op ondernemingen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4426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a) 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Zelfstandigenaftrek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1973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Extra zelfstandigenaftrek starters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Startersaftrek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bij arbeidsongeschiktheid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FOR, niet omgezet in lijfrente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55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Meewerkaftrek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Stakingsaftrek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Doorschuiving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stakingswinst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282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Bedrijfsopvolgingsfaciliteit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in successiewet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211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Doorschuiving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inkomen uit aanmerkelijk belang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99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Landbouwvrijstelling in de inkomstenbelasting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317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b) investeringen in het 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Kleinschaligheidsinvesteringsaftrek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422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Willekeurige afschrijving starters 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Willekeurige afschrijving zeeschepen 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Keuzeregime winst uit zeescheepvaart (tonnagebelasting)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91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Aftrek speur- en ontwikkelingswerk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Research &amp;  </w:t>
            </w: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Development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Aftrek (RDA)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500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c) investeringen ten behoeve van het milieu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VAMIL 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40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Energie-investeringsaftrek (EIA)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161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Milieu-investeringsaftrek (MIA)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111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Bosbouwvrijstelling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vergoeding bos- en natuurbeheer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Verlaging lastendruk op arbeid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1348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a) gericht op werkgevers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Afdrachtvermindering onderwijs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Afdrachtvermindering zeevaart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114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Afdrachtvermindering speur- en ontwikkelingswerk WBSO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715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b) gericht op werknemers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Feestdagenregeling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Verlaging fiscale bijtelling IB (zeer) zuinige auto's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214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Ouderschapsverlofkorting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Levensloopverlofkorting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Werkbonus ouderen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300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Verlaging lastendruk op inkomsten uit vermogen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1872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Ouderentoeslag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100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bos- en natuurterreinen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voorwerpen van kunst en wetenschap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groen beleggen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80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spaarloon- en premiespaarregeling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rechten op kapitaalsuitkering bij overlijden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rechten op bepaalde kapitaalsuitkeringen forfaitair rendement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1054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Aftrek wegens geen of geringe </w:t>
            </w: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eigenwoningschuld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446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Gedeeltelijke vrijstelling van inkomsten uit kamerverhuur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Aftrek kosten monumentenwoning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54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Heffingskorting groen beleggen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45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Persoonsgebonden aftrekpost durfkapitaal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</w:tr>
      <w:tr w:rsidRPr="00177678" w:rsidR="00186896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86896" w:rsidP="00177678" w:rsidRDefault="00186896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Overige regelingen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932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Aftrek voor scholingsuitgaven (studiekosten)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307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Giftenaftrek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412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Faciliteiten successiewet algemeen nut beogende instellingen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213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Totaal Generaal directe belastingen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8579</w:t>
            </w: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budgettair belang op transactiebasis in lopende prijzen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&lt;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-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 xml:space="preserve">&gt; = regeling is in dat jaar niet van toepassing;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</w:t>
            </w:r>
            <w:r>
              <w:rPr>
                <w:position w:val="0"/>
                <w:sz w:val="16"/>
                <w:szCs w:val="16"/>
                <w:lang w:val="nl-NL"/>
              </w:rPr>
              <w:t>&lt; 0 &gt;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 xml:space="preserve"> = budgettair beslag van de regeling 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bedraagt in dat jaar afgerond nihil.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C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ontante waarde van het rentevoordeel voor de betrokken</w:t>
            </w:r>
            <w:r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be</w:t>
            </w:r>
            <w:r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lastingplichtigen  (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nadeel voor de overheid</w:t>
            </w:r>
            <w:r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)</w:t>
            </w:r>
          </w:p>
        </w:tc>
      </w:tr>
      <w:tr w:rsidRPr="00177678" w:rsidR="00177678" w:rsidTr="00177678">
        <w:trPr>
          <w:trHeight w:val="2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2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Aandeel belastinguitgaven Winstbox (-473 mln lasten) en Innovatieregelingen (-160 </w:t>
            </w:r>
            <w:proofErr w:type="spellStart"/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mln</w:t>
            </w:r>
            <w:proofErr w:type="spellEnd"/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) nog onbekend</w:t>
            </w:r>
          </w:p>
        </w:tc>
      </w:tr>
    </w:tbl>
    <w:p w:rsidR="00177678" w:rsidRDefault="00177678">
      <w:pPr>
        <w:rPr>
          <w:lang w:val="nl-NL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6384"/>
        <w:gridCol w:w="507"/>
        <w:gridCol w:w="507"/>
        <w:gridCol w:w="507"/>
        <w:gridCol w:w="507"/>
        <w:gridCol w:w="507"/>
      </w:tblGrid>
      <w:tr w:rsidRPr="00177678" w:rsidR="00177678" w:rsidTr="00177678">
        <w:trPr>
          <w:trHeight w:val="225"/>
        </w:trPr>
        <w:tc>
          <w:tcPr>
            <w:tcW w:w="89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 w:cs="Times New Roman"/>
                <w:b/>
                <w:bCs/>
                <w:color w:val="FFFFFF"/>
                <w:position w:val="0"/>
                <w:sz w:val="16"/>
                <w:szCs w:val="16"/>
                <w:lang w:val="nl-NL"/>
              </w:rPr>
              <w:t>B</w:t>
            </w:r>
            <w:r w:rsidRPr="00177678">
              <w:rPr>
                <w:rFonts w:ascii="Verdana" w:hAnsi="Verdana" w:cs="Times New Roman"/>
                <w:b/>
                <w:bCs/>
                <w:color w:val="FFFFFF"/>
                <w:position w:val="0"/>
                <w:sz w:val="16"/>
                <w:szCs w:val="16"/>
                <w:lang w:val="nl-NL"/>
              </w:rPr>
              <w:t>enchmark</w:t>
            </w:r>
            <w:proofErr w:type="spellEnd"/>
            <w:r w:rsidRPr="00177678">
              <w:rPr>
                <w:rFonts w:ascii="Verdana" w:hAnsi="Verdana" w:cs="Times New Roman"/>
                <w:b/>
                <w:bCs/>
                <w:color w:val="FFFFFF"/>
                <w:position w:val="0"/>
                <w:sz w:val="16"/>
                <w:szCs w:val="16"/>
                <w:lang w:val="nl-NL"/>
              </w:rPr>
              <w:t xml:space="preserve"> Belastinguitgaven in de kostprijsverhogende belastingen 2013 - 2017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  <w:r w:rsidR="00677775">
              <w:rPr>
                <w:position w:val="0"/>
                <w:sz w:val="16"/>
                <w:szCs w:val="16"/>
                <w:lang w:val="nl-NL"/>
              </w:rPr>
              <w:t>In miljoenen euro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Energiebelasting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186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Verlaagd tarief glastuinbouw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138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Teruggaaf kerkgebouwen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Teruggaaf non-profit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31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Vrijstellingen grootverbruik in de energiebelasting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Omzetbelasting verlaagd tarief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4866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Boeken, tijdschriften, week- en dagbladen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590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Bibliotheken (verhuur boeken), musea e.d.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Kermissen, attractieparken, sportwedstrijden en -accommodatie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Circussen, bioscopen, theaters en concerten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193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Sierteelt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242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Arbeidsintensieve diensten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590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Vervoer van personen (w.o. openbaar vervoer)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1127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Logiesverstrekking (incl. kamperen)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302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Voedingsmiddelen horeca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1555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Omzetbelasting - vrijstellingen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613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Sportclubs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84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204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Vakbonden, </w:t>
            </w: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werkgeversorg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>., politieke partijen, kerken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146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Fondswerving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179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Omzetbelasting - speciale regelingen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195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Kleine ondernemersregeling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142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Landbouwregeling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Accijnzen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2014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Verlaagd tarief kleine brouwerijen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communautaire wateren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919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accijns luchtvaartuigen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1093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Tariefdifferentiatie tractoren en mobiele werktuigen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 xml:space="preserve">Belastingen op personenauto's </w:t>
            </w:r>
            <w:r w:rsidR="00186896">
              <w:rPr>
                <w:b/>
                <w:bCs/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en  motorrijwielen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89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Teruggaaf ambulance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Teruggaaf taxi's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87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Stimulans Euro-6 dieselpersonenauto's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Motorrijtuigbelasting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67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Nihiltarief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OV-bussen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op 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86896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 xml:space="preserve">Vrijstelling </w:t>
            </w:r>
            <w:r w:rsidR="00186896">
              <w:rPr>
                <w:position w:val="0"/>
                <w:sz w:val="16"/>
                <w:szCs w:val="16"/>
                <w:lang w:val="nl-NL"/>
              </w:rPr>
              <w:t>oldtimers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-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taxi's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lastRenderedPageBreak/>
              <w:t>Vrijstelling reinigingsdiensten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wegenbouw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ambulances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proofErr w:type="spellStart"/>
            <w:r w:rsidRPr="00177678">
              <w:rPr>
                <w:position w:val="0"/>
                <w:sz w:val="16"/>
                <w:szCs w:val="16"/>
                <w:lang w:val="nl-NL"/>
              </w:rPr>
              <w:t>Nihiltarief</w:t>
            </w:r>
            <w:proofErr w:type="spellEnd"/>
            <w:r w:rsidRPr="00177678">
              <w:rPr>
                <w:position w:val="0"/>
                <w:sz w:val="16"/>
                <w:szCs w:val="16"/>
                <w:lang w:val="nl-NL"/>
              </w:rPr>
              <w:t xml:space="preserve"> MRB zeer zuinige auto's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Overige vrijstellingen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4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Belasting op zware motorrijtuigen (eurovignet)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Teruggaaf internationaal gecombineerd vervoer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Overdrachtsbelasting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141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overdrachtsbelasting bedrijfsoverdracht in familiesfeer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17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overdrachtsbelasting stedelijke herstructurering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3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landinrichting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2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Bureau Beheer Landbouwgronden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cultuurgrond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104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Vrijstelling natuurgrond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5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 w:rsidRPr="00177678">
              <w:rPr>
                <w:position w:val="0"/>
                <w:sz w:val="16"/>
                <w:szCs w:val="16"/>
                <w:lang w:val="nl-NL"/>
              </w:rPr>
              <w:t> </w:t>
            </w:r>
          </w:p>
        </w:tc>
      </w:tr>
      <w:tr w:rsidRPr="00177678" w:rsidR="00177678" w:rsidTr="00177678">
        <w:trPr>
          <w:trHeight w:val="240"/>
        </w:trPr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Totaal generaal indirecte belastingen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7972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7663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7835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7995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jc w:val="right"/>
              <w:rPr>
                <w:b/>
                <w:bCs/>
                <w:position w:val="0"/>
                <w:sz w:val="16"/>
                <w:szCs w:val="16"/>
                <w:lang w:val="nl-NL"/>
              </w:rPr>
            </w:pPr>
            <w:r w:rsidRPr="00177678">
              <w:rPr>
                <w:b/>
                <w:bCs/>
                <w:position w:val="0"/>
                <w:sz w:val="16"/>
                <w:szCs w:val="16"/>
                <w:lang w:val="nl-NL"/>
              </w:rPr>
              <w:t>8171</w:t>
            </w:r>
          </w:p>
        </w:tc>
      </w:tr>
      <w:tr w:rsidRPr="00177678" w:rsidR="00177678" w:rsidTr="00177678">
        <w:trPr>
          <w:trHeight w:val="240"/>
        </w:trPr>
        <w:tc>
          <w:tcPr>
            <w:tcW w:w="7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86896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budgettair belang op transactiebasis in lopende prijzen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40"/>
        </w:trPr>
        <w:tc>
          <w:tcPr>
            <w:tcW w:w="8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  <w:r>
              <w:rPr>
                <w:position w:val="0"/>
                <w:sz w:val="16"/>
                <w:szCs w:val="16"/>
                <w:lang w:val="nl-NL"/>
              </w:rPr>
              <w:t xml:space="preserve"> 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&lt;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-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 xml:space="preserve">&gt; = regeling is in dat jaar niet van toepassing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position w:val="0"/>
                <w:sz w:val="16"/>
                <w:szCs w:val="16"/>
                <w:lang w:val="nl-NL"/>
              </w:rPr>
            </w:pPr>
          </w:p>
        </w:tc>
      </w:tr>
      <w:tr w:rsidRPr="00177678" w:rsidR="00177678" w:rsidTr="00177678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</w:pP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&lt;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>0</w:t>
            </w:r>
            <w:r>
              <w:rPr>
                <w:position w:val="0"/>
                <w:sz w:val="16"/>
                <w:szCs w:val="16"/>
                <w:lang w:val="nl-NL"/>
              </w:rPr>
              <w:t xml:space="preserve"> </w:t>
            </w:r>
            <w:r w:rsidRPr="00177678">
              <w:rPr>
                <w:position w:val="0"/>
                <w:sz w:val="16"/>
                <w:szCs w:val="16"/>
                <w:lang w:val="nl-NL"/>
              </w:rPr>
              <w:t xml:space="preserve">&gt; = budgettair beslag van de regeling </w:t>
            </w:r>
            <w:r w:rsidRPr="00177678">
              <w:rPr>
                <w:rFonts w:ascii="Verdana" w:hAnsi="Verdana" w:cs="Times New Roman"/>
                <w:position w:val="0"/>
                <w:sz w:val="16"/>
                <w:szCs w:val="16"/>
                <w:lang w:val="nl-NL"/>
              </w:rPr>
              <w:t>bedraagt in dat jaar afgerond nihil.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color w:val="000000"/>
                <w:position w:val="0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color w:val="000000"/>
                <w:position w:val="0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color w:val="000000"/>
                <w:position w:val="0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color w:val="000000"/>
                <w:position w:val="0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7678" w:rsidR="00177678" w:rsidP="00177678" w:rsidRDefault="00177678">
            <w:pPr>
              <w:spacing w:after="0" w:afterAutospacing="0"/>
              <w:rPr>
                <w:rFonts w:ascii="Verdana" w:hAnsi="Verdana" w:cs="Times New Roman"/>
                <w:color w:val="000000"/>
                <w:position w:val="0"/>
                <w:sz w:val="18"/>
                <w:szCs w:val="18"/>
                <w:lang w:val="nl-NL"/>
              </w:rPr>
            </w:pPr>
          </w:p>
        </w:tc>
      </w:tr>
    </w:tbl>
    <w:p w:rsidRPr="00177678" w:rsidR="00177678" w:rsidRDefault="00177678">
      <w:pPr>
        <w:rPr>
          <w:lang w:val="nl-NL"/>
        </w:rPr>
      </w:pPr>
    </w:p>
    <w:sectPr w:rsidRPr="00177678" w:rsidR="00177678" w:rsidSect="00C42804">
      <w:pgSz w:w="11906" w:h="16838"/>
      <w:pgMar w:top="1417" w:right="1417" w:bottom="1276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678"/>
    <w:rsid w:val="00071222"/>
    <w:rsid w:val="000A1000"/>
    <w:rsid w:val="00177678"/>
    <w:rsid w:val="00186896"/>
    <w:rsid w:val="001920D4"/>
    <w:rsid w:val="00196C84"/>
    <w:rsid w:val="00197F3C"/>
    <w:rsid w:val="001A2159"/>
    <w:rsid w:val="001B117B"/>
    <w:rsid w:val="001F2CB6"/>
    <w:rsid w:val="002011FF"/>
    <w:rsid w:val="00274991"/>
    <w:rsid w:val="002961A2"/>
    <w:rsid w:val="0039497F"/>
    <w:rsid w:val="003F31E9"/>
    <w:rsid w:val="00495E42"/>
    <w:rsid w:val="004B2601"/>
    <w:rsid w:val="004C55AA"/>
    <w:rsid w:val="00511197"/>
    <w:rsid w:val="0056558C"/>
    <w:rsid w:val="0061256D"/>
    <w:rsid w:val="00676E32"/>
    <w:rsid w:val="00677775"/>
    <w:rsid w:val="0068385F"/>
    <w:rsid w:val="006C52C6"/>
    <w:rsid w:val="006C61E6"/>
    <w:rsid w:val="0074030F"/>
    <w:rsid w:val="00822DBC"/>
    <w:rsid w:val="0082353D"/>
    <w:rsid w:val="008A45A0"/>
    <w:rsid w:val="008B6592"/>
    <w:rsid w:val="009646B0"/>
    <w:rsid w:val="00985D28"/>
    <w:rsid w:val="009927BD"/>
    <w:rsid w:val="00B164BC"/>
    <w:rsid w:val="00C42804"/>
    <w:rsid w:val="00C4530C"/>
    <w:rsid w:val="00D25F16"/>
    <w:rsid w:val="00DA49BC"/>
    <w:rsid w:val="00DB4FBF"/>
    <w:rsid w:val="00E50606"/>
    <w:rsid w:val="00E814EC"/>
    <w:rsid w:val="00EA66F1"/>
    <w:rsid w:val="00F21A6A"/>
    <w:rsid w:val="00F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position w:val="-2"/>
        <w:sz w:val="24"/>
        <w:szCs w:val="24"/>
        <w:lang w:val="nl-NL" w:eastAsia="nl-NL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4FBF"/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997</ap:Words>
  <ap:Characters>5486</ap:Characters>
  <ap:DocSecurity>0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2012-12-06T11:07:00.0000000Z</dcterms:created>
  <dcterms:modified xsi:type="dcterms:W3CDTF">2012-12-07T12:46:00.0000000Z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0x010100F7FADF90B91B7646B3F94E8B98891E8E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