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A74" w:rsidP="00A62A74" w:rsidRDefault="00A62A74">
      <w:pPr>
        <w:spacing w:line="240" w:lineRule="auto"/>
        <w:rPr>
          <w:rFonts w:ascii="Calibri" w:hAnsi="Calibri" w:cs="Calibri"/>
          <w:b/>
          <w:bCs/>
          <w:color w:val="000000"/>
          <w:sz w:val="22"/>
          <w:szCs w:val="22"/>
        </w:rPr>
      </w:pPr>
      <w:r w:rsidRPr="003664C9">
        <w:rPr>
          <w:rFonts w:ascii="Calibri" w:hAnsi="Calibri" w:cs="Calibri"/>
          <w:b/>
          <w:bCs/>
          <w:color w:val="000000"/>
          <w:sz w:val="22"/>
          <w:szCs w:val="22"/>
        </w:rPr>
        <w:t>Tabel A Actiepunten uit actieplan Open overheid</w:t>
      </w:r>
    </w:p>
    <w:p w:rsidRPr="003664C9" w:rsidR="002D693D" w:rsidP="00A62A74" w:rsidRDefault="002D693D">
      <w:pPr>
        <w:spacing w:line="240" w:lineRule="auto"/>
        <w:rPr>
          <w:rFonts w:ascii="Calibri" w:hAnsi="Calibri" w:cs="Calibri"/>
          <w:b/>
          <w:bCs/>
          <w:color w:val="000000"/>
          <w:sz w:val="22"/>
          <w:szCs w:val="22"/>
        </w:rPr>
      </w:pPr>
    </w:p>
    <w:tbl>
      <w:tblPr>
        <w:tblW w:w="10555" w:type="dxa"/>
        <w:tblInd w:w="-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tblPr>
      <w:tblGrid>
        <w:gridCol w:w="3686"/>
        <w:gridCol w:w="1134"/>
        <w:gridCol w:w="1417"/>
        <w:gridCol w:w="4318"/>
      </w:tblGrid>
      <w:tr w:rsidRPr="007256DF" w:rsidR="0025582B" w:rsidTr="00CD6BB1">
        <w:trPr>
          <w:trHeight w:val="255"/>
        </w:trPr>
        <w:tc>
          <w:tcPr>
            <w:tcW w:w="3686" w:type="dxa"/>
            <w:shd w:val="clear" w:color="auto" w:fill="auto"/>
            <w:hideMark/>
          </w:tcPr>
          <w:p w:rsidRPr="007256DF" w:rsidR="0025582B" w:rsidP="00992AAE" w:rsidRDefault="0025582B">
            <w:pPr>
              <w:spacing w:line="240" w:lineRule="auto"/>
              <w:rPr>
                <w:rFonts w:ascii="Calibri" w:hAnsi="Calibri" w:cs="Calibri"/>
                <w:b/>
                <w:bCs/>
                <w:color w:val="000000"/>
                <w:sz w:val="20"/>
                <w:szCs w:val="20"/>
              </w:rPr>
            </w:pPr>
          </w:p>
        </w:tc>
        <w:tc>
          <w:tcPr>
            <w:tcW w:w="1134" w:type="dxa"/>
            <w:shd w:val="clear" w:color="auto" w:fill="auto"/>
            <w:hideMark/>
          </w:tcPr>
          <w:p w:rsidRPr="007256DF" w:rsidR="0025582B" w:rsidP="007256DF" w:rsidRDefault="0025582B">
            <w:pPr>
              <w:spacing w:line="240" w:lineRule="auto"/>
              <w:jc w:val="right"/>
              <w:rPr>
                <w:rFonts w:ascii="Calibri" w:hAnsi="Calibri" w:cs="Calibri"/>
                <w:color w:val="000000"/>
                <w:sz w:val="20"/>
                <w:szCs w:val="20"/>
              </w:rPr>
            </w:pPr>
            <w:r w:rsidRPr="007256DF">
              <w:rPr>
                <w:rFonts w:ascii="Calibri" w:hAnsi="Calibri" w:cs="Calibri"/>
                <w:color w:val="000000"/>
                <w:sz w:val="20"/>
                <w:szCs w:val="20"/>
              </w:rPr>
              <w:t>2014</w:t>
            </w:r>
          </w:p>
        </w:tc>
        <w:tc>
          <w:tcPr>
            <w:tcW w:w="1417" w:type="dxa"/>
            <w:shd w:val="clear" w:color="auto" w:fill="auto"/>
            <w:hideMark/>
          </w:tcPr>
          <w:p w:rsidRPr="007256DF" w:rsidR="0025582B" w:rsidP="007256DF" w:rsidRDefault="0025582B">
            <w:pPr>
              <w:spacing w:line="240" w:lineRule="auto"/>
              <w:jc w:val="right"/>
              <w:rPr>
                <w:rFonts w:ascii="Calibri" w:hAnsi="Calibri" w:cs="Calibri"/>
                <w:color w:val="000000"/>
                <w:sz w:val="20"/>
                <w:szCs w:val="20"/>
              </w:rPr>
            </w:pPr>
            <w:r w:rsidRPr="007256DF">
              <w:rPr>
                <w:rFonts w:ascii="Calibri" w:hAnsi="Calibri" w:cs="Calibri"/>
                <w:color w:val="000000"/>
                <w:sz w:val="20"/>
                <w:szCs w:val="20"/>
              </w:rPr>
              <w:t>2015</w:t>
            </w:r>
          </w:p>
        </w:tc>
        <w:tc>
          <w:tcPr>
            <w:tcW w:w="4318" w:type="dxa"/>
            <w:shd w:val="clear" w:color="auto" w:fill="auto"/>
            <w:hideMark/>
          </w:tcPr>
          <w:p w:rsidRPr="007256DF" w:rsidR="0025582B" w:rsidP="007256DF" w:rsidRDefault="0025582B">
            <w:pPr>
              <w:spacing w:line="240" w:lineRule="auto"/>
              <w:rPr>
                <w:rFonts w:ascii="Calibri" w:hAnsi="Calibri" w:cs="Calibri"/>
                <w:color w:val="000000"/>
                <w:sz w:val="20"/>
                <w:szCs w:val="20"/>
              </w:rPr>
            </w:pPr>
          </w:p>
        </w:tc>
      </w:tr>
      <w:tr w:rsidRPr="007256DF" w:rsidR="0025582B" w:rsidTr="00CD6BB1">
        <w:trPr>
          <w:trHeight w:val="825"/>
        </w:trPr>
        <w:tc>
          <w:tcPr>
            <w:tcW w:w="3686" w:type="dxa"/>
            <w:shd w:val="clear" w:color="auto" w:fill="auto"/>
            <w:hideMark/>
          </w:tcPr>
          <w:p w:rsidRPr="007256DF" w:rsidR="0025582B" w:rsidP="007256DF" w:rsidRDefault="0025582B">
            <w:pPr>
              <w:spacing w:line="240" w:lineRule="auto"/>
              <w:rPr>
                <w:rFonts w:ascii="Calibri" w:hAnsi="Calibri" w:cs="Calibri"/>
                <w:color w:val="000000"/>
                <w:sz w:val="20"/>
                <w:szCs w:val="20"/>
              </w:rPr>
            </w:pPr>
            <w:r w:rsidRPr="007256DF">
              <w:rPr>
                <w:rFonts w:ascii="Calibri" w:hAnsi="Calibri" w:cs="Calibri"/>
                <w:color w:val="000000"/>
                <w:sz w:val="20"/>
                <w:szCs w:val="20"/>
              </w:rPr>
              <w:t>ACTIEPUNT 1a Aanwijzen categorieën overheidsinformatie voor actieve beschikbaarstelling</w:t>
            </w:r>
          </w:p>
        </w:tc>
        <w:tc>
          <w:tcPr>
            <w:tcW w:w="1134" w:type="dxa"/>
            <w:shd w:val="clear" w:color="auto" w:fill="auto"/>
            <w:hideMark/>
          </w:tcPr>
          <w:p w:rsidRPr="007256DF" w:rsidR="0025582B" w:rsidP="007256DF" w:rsidRDefault="0025582B">
            <w:pPr>
              <w:spacing w:line="240" w:lineRule="auto"/>
              <w:jc w:val="right"/>
              <w:rPr>
                <w:rFonts w:ascii="Calibri" w:hAnsi="Calibri" w:cs="Calibri"/>
                <w:color w:val="000000"/>
                <w:sz w:val="20"/>
                <w:szCs w:val="20"/>
              </w:rPr>
            </w:pPr>
            <w:r w:rsidRPr="007256DF">
              <w:rPr>
                <w:rFonts w:ascii="Calibri" w:hAnsi="Calibri" w:cs="Calibri"/>
                <w:color w:val="000000"/>
                <w:sz w:val="20"/>
                <w:szCs w:val="20"/>
              </w:rPr>
              <w:t>40.000</w:t>
            </w:r>
          </w:p>
        </w:tc>
        <w:tc>
          <w:tcPr>
            <w:tcW w:w="1417" w:type="dxa"/>
            <w:shd w:val="clear" w:color="auto" w:fill="auto"/>
            <w:hideMark/>
          </w:tcPr>
          <w:p w:rsidRPr="007256DF" w:rsidR="0025582B" w:rsidP="007256DF" w:rsidRDefault="0025582B">
            <w:pPr>
              <w:spacing w:line="240" w:lineRule="auto"/>
              <w:jc w:val="right"/>
              <w:rPr>
                <w:rFonts w:ascii="Calibri" w:hAnsi="Calibri" w:cs="Calibri"/>
                <w:color w:val="000000"/>
                <w:sz w:val="20"/>
                <w:szCs w:val="20"/>
              </w:rPr>
            </w:pPr>
          </w:p>
        </w:tc>
        <w:tc>
          <w:tcPr>
            <w:tcW w:w="4318" w:type="dxa"/>
            <w:shd w:val="clear" w:color="auto" w:fill="auto"/>
            <w:hideMark/>
          </w:tcPr>
          <w:p w:rsidRPr="007256DF" w:rsidR="0025582B" w:rsidP="007256DF" w:rsidRDefault="0025582B">
            <w:pPr>
              <w:spacing w:line="240" w:lineRule="auto"/>
              <w:rPr>
                <w:rFonts w:ascii="Calibri" w:hAnsi="Calibri" w:cs="Calibri"/>
                <w:color w:val="000000"/>
                <w:sz w:val="20"/>
                <w:szCs w:val="20"/>
              </w:rPr>
            </w:pPr>
            <w:r w:rsidRPr="007256DF">
              <w:rPr>
                <w:rFonts w:ascii="Calibri" w:hAnsi="Calibri" w:cs="Calibri"/>
                <w:color w:val="000000"/>
                <w:sz w:val="20"/>
                <w:szCs w:val="20"/>
              </w:rPr>
              <w:t xml:space="preserve">Onderzoek actieve openbaarheid </w:t>
            </w:r>
            <w:r w:rsidRPr="007256DF" w:rsidR="00E144E3">
              <w:rPr>
                <w:rFonts w:ascii="Calibri" w:hAnsi="Calibri" w:cs="Calibri"/>
                <w:color w:val="000000"/>
                <w:sz w:val="20"/>
                <w:szCs w:val="20"/>
              </w:rPr>
              <w:t>informatiecategorieën</w:t>
            </w:r>
            <w:r w:rsidRPr="007256DF">
              <w:rPr>
                <w:rFonts w:ascii="Calibri" w:hAnsi="Calibri" w:cs="Calibri"/>
                <w:color w:val="000000"/>
                <w:sz w:val="20"/>
                <w:szCs w:val="20"/>
              </w:rPr>
              <w:t xml:space="preserve">: welke </w:t>
            </w:r>
            <w:r w:rsidRPr="007256DF" w:rsidR="003664C9">
              <w:rPr>
                <w:rFonts w:ascii="Calibri" w:hAnsi="Calibri" w:cs="Calibri"/>
                <w:color w:val="000000"/>
                <w:sz w:val="20"/>
                <w:szCs w:val="20"/>
              </w:rPr>
              <w:t>informatiecategorieën</w:t>
            </w:r>
            <w:r w:rsidRPr="007256DF">
              <w:rPr>
                <w:rFonts w:ascii="Calibri" w:hAnsi="Calibri" w:cs="Calibri"/>
                <w:color w:val="000000"/>
                <w:sz w:val="20"/>
                <w:szCs w:val="20"/>
              </w:rPr>
              <w:t xml:space="preserve"> leveren de meeste meerwaarde op en welke zijn eenvoudig te ontsluiten. BZK geeft hierin als eerste departement het goede voorbeeld</w:t>
            </w:r>
          </w:p>
        </w:tc>
      </w:tr>
      <w:tr w:rsidRPr="007256DF" w:rsidR="0025582B" w:rsidTr="00CD6BB1">
        <w:trPr>
          <w:trHeight w:val="795"/>
        </w:trPr>
        <w:tc>
          <w:tcPr>
            <w:tcW w:w="3686" w:type="dxa"/>
            <w:shd w:val="clear" w:color="auto" w:fill="auto"/>
            <w:hideMark/>
          </w:tcPr>
          <w:p w:rsidRPr="007256DF" w:rsidR="0025582B" w:rsidP="007256DF" w:rsidRDefault="0025582B">
            <w:pPr>
              <w:spacing w:line="240" w:lineRule="auto"/>
              <w:rPr>
                <w:rFonts w:ascii="Calibri" w:hAnsi="Calibri" w:cs="Calibri"/>
                <w:color w:val="000000"/>
                <w:sz w:val="20"/>
                <w:szCs w:val="20"/>
              </w:rPr>
            </w:pPr>
            <w:r w:rsidRPr="007256DF">
              <w:rPr>
                <w:rFonts w:ascii="Calibri" w:hAnsi="Calibri" w:cs="Calibri"/>
                <w:color w:val="000000"/>
                <w:sz w:val="20"/>
                <w:szCs w:val="20"/>
              </w:rPr>
              <w:t xml:space="preserve">ACTIEPUNT 1 b actieve </w:t>
            </w:r>
            <w:proofErr w:type="spellStart"/>
            <w:r w:rsidRPr="007256DF">
              <w:rPr>
                <w:rFonts w:ascii="Calibri" w:hAnsi="Calibri" w:cs="Calibri"/>
                <w:color w:val="000000"/>
                <w:sz w:val="20"/>
                <w:szCs w:val="20"/>
              </w:rPr>
              <w:t>openbaarheidInformatiehuishouding</w:t>
            </w:r>
            <w:proofErr w:type="spellEnd"/>
            <w:r w:rsidRPr="007256DF">
              <w:rPr>
                <w:rFonts w:ascii="Calibri" w:hAnsi="Calibri" w:cs="Calibri"/>
                <w:color w:val="000000"/>
                <w:sz w:val="20"/>
                <w:szCs w:val="20"/>
              </w:rPr>
              <w:t xml:space="preserve"> en actieve openbaarheid: 4 </w:t>
            </w:r>
            <w:proofErr w:type="spellStart"/>
            <w:r w:rsidRPr="007256DF">
              <w:rPr>
                <w:rFonts w:ascii="Calibri" w:hAnsi="Calibri" w:cs="Calibri"/>
                <w:color w:val="000000"/>
                <w:sz w:val="20"/>
                <w:szCs w:val="20"/>
              </w:rPr>
              <w:t>pilots</w:t>
            </w:r>
            <w:proofErr w:type="spellEnd"/>
            <w:r w:rsidRPr="007256DF">
              <w:rPr>
                <w:rFonts w:ascii="Calibri" w:hAnsi="Calibri" w:cs="Calibri"/>
                <w:color w:val="000000"/>
                <w:sz w:val="20"/>
                <w:szCs w:val="20"/>
              </w:rPr>
              <w:t xml:space="preserve"> met open </w:t>
            </w:r>
            <w:proofErr w:type="spellStart"/>
            <w:r w:rsidRPr="007256DF">
              <w:rPr>
                <w:rFonts w:ascii="Calibri" w:hAnsi="Calibri" w:cs="Calibri"/>
                <w:color w:val="000000"/>
                <w:sz w:val="20"/>
                <w:szCs w:val="20"/>
              </w:rPr>
              <w:t>by</w:t>
            </w:r>
            <w:proofErr w:type="spellEnd"/>
            <w:r w:rsidRPr="007256DF">
              <w:rPr>
                <w:rFonts w:ascii="Calibri" w:hAnsi="Calibri" w:cs="Calibri"/>
                <w:color w:val="000000"/>
                <w:sz w:val="20"/>
                <w:szCs w:val="20"/>
              </w:rPr>
              <w:t xml:space="preserve"> design.</w:t>
            </w:r>
          </w:p>
        </w:tc>
        <w:tc>
          <w:tcPr>
            <w:tcW w:w="1134" w:type="dxa"/>
            <w:shd w:val="clear" w:color="auto" w:fill="auto"/>
            <w:hideMark/>
          </w:tcPr>
          <w:p w:rsidRPr="007256DF" w:rsidR="0025582B" w:rsidP="007256DF" w:rsidRDefault="0025582B">
            <w:pPr>
              <w:spacing w:line="240" w:lineRule="auto"/>
              <w:jc w:val="right"/>
              <w:rPr>
                <w:rFonts w:ascii="Calibri" w:hAnsi="Calibri" w:cs="Calibri"/>
                <w:color w:val="000000"/>
                <w:sz w:val="20"/>
                <w:szCs w:val="20"/>
              </w:rPr>
            </w:pPr>
            <w:r w:rsidRPr="007256DF">
              <w:rPr>
                <w:rFonts w:ascii="Calibri" w:hAnsi="Calibri" w:cs="Calibri"/>
                <w:color w:val="000000"/>
                <w:sz w:val="20"/>
                <w:szCs w:val="20"/>
              </w:rPr>
              <w:t>40.000</w:t>
            </w:r>
          </w:p>
        </w:tc>
        <w:tc>
          <w:tcPr>
            <w:tcW w:w="1417" w:type="dxa"/>
            <w:shd w:val="clear" w:color="auto" w:fill="auto"/>
            <w:hideMark/>
          </w:tcPr>
          <w:p w:rsidRPr="007256DF" w:rsidR="0025582B" w:rsidP="007256DF" w:rsidRDefault="0025582B">
            <w:pPr>
              <w:spacing w:line="240" w:lineRule="auto"/>
              <w:jc w:val="right"/>
              <w:rPr>
                <w:rFonts w:ascii="Calibri" w:hAnsi="Calibri" w:cs="Calibri"/>
                <w:color w:val="000000"/>
                <w:sz w:val="20"/>
                <w:szCs w:val="20"/>
              </w:rPr>
            </w:pPr>
            <w:r w:rsidRPr="007256DF">
              <w:rPr>
                <w:rFonts w:ascii="Calibri" w:hAnsi="Calibri" w:cs="Calibri"/>
                <w:color w:val="000000"/>
                <w:sz w:val="20"/>
                <w:szCs w:val="20"/>
              </w:rPr>
              <w:t>40.000</w:t>
            </w:r>
          </w:p>
        </w:tc>
        <w:tc>
          <w:tcPr>
            <w:tcW w:w="4318" w:type="dxa"/>
            <w:shd w:val="clear" w:color="auto" w:fill="auto"/>
            <w:hideMark/>
          </w:tcPr>
          <w:p w:rsidRPr="007256DF" w:rsidR="0025582B" w:rsidP="00E60B3E" w:rsidRDefault="0025582B">
            <w:pPr>
              <w:spacing w:line="240" w:lineRule="auto"/>
              <w:rPr>
                <w:rFonts w:ascii="Calibri" w:hAnsi="Calibri" w:cs="Calibri"/>
                <w:color w:val="000000"/>
                <w:sz w:val="20"/>
                <w:szCs w:val="20"/>
              </w:rPr>
            </w:pPr>
            <w:r w:rsidRPr="007256DF">
              <w:rPr>
                <w:rFonts w:ascii="Calibri" w:hAnsi="Calibri" w:cs="Calibri"/>
                <w:color w:val="000000"/>
                <w:sz w:val="20"/>
                <w:szCs w:val="20"/>
              </w:rPr>
              <w:t xml:space="preserve">4 </w:t>
            </w:r>
            <w:proofErr w:type="spellStart"/>
            <w:r w:rsidRPr="007256DF">
              <w:rPr>
                <w:rFonts w:ascii="Calibri" w:hAnsi="Calibri" w:cs="Calibri"/>
                <w:color w:val="000000"/>
                <w:sz w:val="20"/>
                <w:szCs w:val="20"/>
              </w:rPr>
              <w:t>Pilots</w:t>
            </w:r>
            <w:proofErr w:type="spellEnd"/>
            <w:r w:rsidRPr="007256DF">
              <w:rPr>
                <w:rFonts w:ascii="Calibri" w:hAnsi="Calibri" w:cs="Calibri"/>
                <w:color w:val="000000"/>
                <w:sz w:val="20"/>
                <w:szCs w:val="20"/>
              </w:rPr>
              <w:t xml:space="preserve">: Begeleiden projectorganisatie </w:t>
            </w:r>
            <w:proofErr w:type="spellStart"/>
            <w:r w:rsidRPr="007256DF">
              <w:rPr>
                <w:rFonts w:ascii="Calibri" w:hAnsi="Calibri" w:cs="Calibri"/>
                <w:color w:val="000000"/>
                <w:sz w:val="20"/>
                <w:szCs w:val="20"/>
              </w:rPr>
              <w:t>pilots</w:t>
            </w:r>
            <w:proofErr w:type="spellEnd"/>
            <w:r w:rsidRPr="007256DF">
              <w:rPr>
                <w:rFonts w:ascii="Calibri" w:hAnsi="Calibri" w:cs="Calibri"/>
                <w:color w:val="000000"/>
                <w:sz w:val="20"/>
                <w:szCs w:val="20"/>
              </w:rPr>
              <w:t xml:space="preserve">, leerpunten verzamelen, vertalen in ontwerpprincipes, verslaglegging., 20.000 euro per </w:t>
            </w:r>
            <w:proofErr w:type="spellStart"/>
            <w:r w:rsidRPr="007256DF">
              <w:rPr>
                <w:rFonts w:ascii="Calibri" w:hAnsi="Calibri" w:cs="Calibri"/>
                <w:color w:val="000000"/>
                <w:sz w:val="20"/>
                <w:szCs w:val="20"/>
              </w:rPr>
              <w:t>pilot</w:t>
            </w:r>
            <w:proofErr w:type="spellEnd"/>
            <w:r w:rsidRPr="007256DF">
              <w:rPr>
                <w:rFonts w:ascii="Calibri" w:hAnsi="Calibri" w:cs="Calibri"/>
                <w:color w:val="000000"/>
                <w:sz w:val="20"/>
                <w:szCs w:val="20"/>
              </w:rPr>
              <w:t xml:space="preserve">. </w:t>
            </w:r>
          </w:p>
        </w:tc>
      </w:tr>
      <w:tr w:rsidRPr="007256DF" w:rsidR="0025582B" w:rsidTr="00CD6BB1">
        <w:trPr>
          <w:trHeight w:val="255"/>
        </w:trPr>
        <w:tc>
          <w:tcPr>
            <w:tcW w:w="3686" w:type="dxa"/>
            <w:shd w:val="clear" w:color="auto" w:fill="auto"/>
            <w:hideMark/>
          </w:tcPr>
          <w:p w:rsidRPr="007256DF" w:rsidR="0025582B" w:rsidP="007256DF" w:rsidRDefault="0025582B">
            <w:pPr>
              <w:spacing w:line="240" w:lineRule="auto"/>
              <w:rPr>
                <w:rFonts w:ascii="Calibri" w:hAnsi="Calibri" w:cs="Calibri"/>
                <w:color w:val="000000"/>
                <w:sz w:val="20"/>
                <w:szCs w:val="20"/>
              </w:rPr>
            </w:pPr>
            <w:r>
              <w:rPr>
                <w:rFonts w:ascii="Calibri" w:hAnsi="Calibri" w:cs="Calibri"/>
                <w:color w:val="000000"/>
                <w:sz w:val="20"/>
                <w:szCs w:val="20"/>
              </w:rPr>
              <w:t xml:space="preserve">ACTIEPUNT 2 Ontwikkelen en stimuleren open data </w:t>
            </w:r>
          </w:p>
        </w:tc>
        <w:tc>
          <w:tcPr>
            <w:tcW w:w="1134" w:type="dxa"/>
            <w:shd w:val="clear" w:color="auto" w:fill="auto"/>
            <w:hideMark/>
          </w:tcPr>
          <w:p w:rsidRPr="007256DF" w:rsidR="0025582B" w:rsidP="00992AAE" w:rsidRDefault="0025582B">
            <w:pPr>
              <w:spacing w:line="240" w:lineRule="auto"/>
              <w:jc w:val="right"/>
              <w:rPr>
                <w:rFonts w:ascii="Calibri" w:hAnsi="Calibri" w:cs="Calibri"/>
                <w:color w:val="000000"/>
                <w:sz w:val="20"/>
                <w:szCs w:val="20"/>
              </w:rPr>
            </w:pPr>
            <w:r w:rsidRPr="007256DF">
              <w:rPr>
                <w:rFonts w:ascii="Calibri" w:hAnsi="Calibri" w:cs="Calibri"/>
                <w:color w:val="000000"/>
                <w:sz w:val="20"/>
                <w:szCs w:val="20"/>
              </w:rPr>
              <w:t>400.000</w:t>
            </w:r>
          </w:p>
        </w:tc>
        <w:tc>
          <w:tcPr>
            <w:tcW w:w="1417" w:type="dxa"/>
            <w:shd w:val="clear" w:color="auto" w:fill="auto"/>
            <w:hideMark/>
          </w:tcPr>
          <w:p w:rsidRPr="007256DF" w:rsidR="0025582B" w:rsidP="00992AAE" w:rsidRDefault="0025582B">
            <w:pPr>
              <w:spacing w:line="240" w:lineRule="auto"/>
              <w:jc w:val="right"/>
              <w:rPr>
                <w:rFonts w:ascii="Calibri" w:hAnsi="Calibri" w:cs="Calibri"/>
                <w:color w:val="000000"/>
                <w:sz w:val="20"/>
                <w:szCs w:val="20"/>
              </w:rPr>
            </w:pPr>
            <w:r w:rsidRPr="007256DF">
              <w:rPr>
                <w:rFonts w:ascii="Calibri" w:hAnsi="Calibri" w:cs="Calibri"/>
                <w:color w:val="000000"/>
                <w:sz w:val="20"/>
                <w:szCs w:val="20"/>
              </w:rPr>
              <w:t>400.000</w:t>
            </w:r>
          </w:p>
        </w:tc>
        <w:tc>
          <w:tcPr>
            <w:tcW w:w="4318" w:type="dxa"/>
            <w:shd w:val="clear" w:color="auto" w:fill="auto"/>
            <w:hideMark/>
          </w:tcPr>
          <w:p w:rsidR="003664C9" w:rsidP="003664C9" w:rsidRDefault="003664C9">
            <w:pPr>
              <w:pStyle w:val="Lijstalinea"/>
              <w:numPr>
                <w:ilvl w:val="0"/>
                <w:numId w:val="10"/>
              </w:numPr>
              <w:spacing w:line="240" w:lineRule="auto"/>
              <w:rPr>
                <w:rFonts w:ascii="Calibri" w:hAnsi="Calibri" w:cs="Calibri"/>
                <w:color w:val="000000"/>
                <w:sz w:val="20"/>
                <w:szCs w:val="20"/>
              </w:rPr>
            </w:pPr>
            <w:r w:rsidRPr="003664C9">
              <w:rPr>
                <w:rFonts w:ascii="Calibri" w:hAnsi="Calibri" w:cs="Calibri"/>
                <w:color w:val="000000"/>
                <w:sz w:val="20"/>
                <w:szCs w:val="20"/>
              </w:rPr>
              <w:t xml:space="preserve">stimuleren openen data (open data </w:t>
            </w:r>
            <w:proofErr w:type="spellStart"/>
            <w:r w:rsidRPr="003664C9">
              <w:rPr>
                <w:rFonts w:ascii="Calibri" w:hAnsi="Calibri" w:cs="Calibri"/>
                <w:color w:val="000000"/>
                <w:sz w:val="20"/>
                <w:szCs w:val="20"/>
              </w:rPr>
              <w:t>next</w:t>
            </w:r>
            <w:proofErr w:type="spellEnd"/>
            <w:r w:rsidRPr="003664C9">
              <w:rPr>
                <w:rFonts w:ascii="Calibri" w:hAnsi="Calibri" w:cs="Calibri"/>
                <w:color w:val="000000"/>
                <w:sz w:val="20"/>
                <w:szCs w:val="20"/>
              </w:rPr>
              <w:t>, voorbeelden, businesscases, opschalen.)</w:t>
            </w:r>
          </w:p>
          <w:p w:rsidRPr="003664C9" w:rsidR="003664C9" w:rsidP="003664C9" w:rsidRDefault="003664C9">
            <w:pPr>
              <w:pStyle w:val="Lijstalinea"/>
              <w:numPr>
                <w:ilvl w:val="0"/>
                <w:numId w:val="10"/>
              </w:numPr>
              <w:spacing w:line="240" w:lineRule="auto"/>
              <w:rPr>
                <w:rFonts w:ascii="Calibri" w:hAnsi="Calibri" w:cs="Calibri"/>
                <w:color w:val="000000"/>
                <w:sz w:val="20"/>
                <w:szCs w:val="20"/>
              </w:rPr>
            </w:pPr>
            <w:r w:rsidRPr="003664C9">
              <w:rPr>
                <w:rFonts w:ascii="Calibri" w:hAnsi="Calibri" w:cs="Calibri"/>
                <w:color w:val="000000"/>
                <w:sz w:val="20"/>
                <w:szCs w:val="20"/>
              </w:rPr>
              <w:t xml:space="preserve">data </w:t>
            </w:r>
            <w:proofErr w:type="spellStart"/>
            <w:r w:rsidRPr="003664C9">
              <w:rPr>
                <w:rFonts w:ascii="Calibri" w:hAnsi="Calibri" w:cs="Calibri"/>
                <w:color w:val="000000"/>
                <w:sz w:val="20"/>
                <w:szCs w:val="20"/>
              </w:rPr>
              <w:t>continuiteit</w:t>
            </w:r>
            <w:proofErr w:type="spellEnd"/>
            <w:r w:rsidRPr="003664C9">
              <w:rPr>
                <w:rFonts w:ascii="Calibri" w:hAnsi="Calibri" w:cs="Calibri"/>
                <w:color w:val="000000"/>
                <w:sz w:val="20"/>
                <w:szCs w:val="20"/>
              </w:rPr>
              <w:t xml:space="preserve"> stimuleren, </w:t>
            </w:r>
          </w:p>
          <w:p w:rsidRPr="007256DF" w:rsidR="0025582B" w:rsidP="00E60B3E" w:rsidRDefault="003664C9">
            <w:pPr>
              <w:pStyle w:val="Lijstalinea"/>
              <w:numPr>
                <w:ilvl w:val="0"/>
                <w:numId w:val="10"/>
              </w:numPr>
              <w:spacing w:line="240" w:lineRule="auto"/>
              <w:rPr>
                <w:rFonts w:ascii="Calibri" w:hAnsi="Calibri" w:cs="Calibri"/>
                <w:color w:val="000000"/>
                <w:sz w:val="20"/>
                <w:szCs w:val="20"/>
              </w:rPr>
            </w:pPr>
            <w:r w:rsidRPr="003664C9">
              <w:rPr>
                <w:rFonts w:ascii="Calibri" w:hAnsi="Calibri" w:cs="Calibri"/>
                <w:color w:val="000000"/>
                <w:sz w:val="20"/>
                <w:szCs w:val="20"/>
              </w:rPr>
              <w:t>drempels wegnemen (handreikingen, onderzoek)</w:t>
            </w:r>
          </w:p>
        </w:tc>
      </w:tr>
      <w:tr w:rsidRPr="007256DF" w:rsidR="0025582B" w:rsidTr="00CD6BB1">
        <w:trPr>
          <w:trHeight w:val="255"/>
        </w:trPr>
        <w:tc>
          <w:tcPr>
            <w:tcW w:w="3686" w:type="dxa"/>
            <w:shd w:val="clear" w:color="auto" w:fill="auto"/>
            <w:hideMark/>
          </w:tcPr>
          <w:p w:rsidRPr="007256DF" w:rsidR="0025582B" w:rsidP="00992AAE" w:rsidRDefault="0025582B">
            <w:pPr>
              <w:spacing w:line="240" w:lineRule="auto"/>
              <w:rPr>
                <w:rFonts w:ascii="Calibri" w:hAnsi="Calibri" w:cs="Calibri"/>
                <w:color w:val="000000"/>
                <w:sz w:val="20"/>
                <w:szCs w:val="20"/>
              </w:rPr>
            </w:pPr>
            <w:r w:rsidRPr="007256DF">
              <w:rPr>
                <w:rFonts w:ascii="Calibri" w:hAnsi="Calibri" w:cs="Calibri"/>
                <w:color w:val="000000"/>
                <w:sz w:val="20"/>
                <w:szCs w:val="20"/>
              </w:rPr>
              <w:t>beheer open data portaal</w:t>
            </w:r>
          </w:p>
        </w:tc>
        <w:tc>
          <w:tcPr>
            <w:tcW w:w="1134" w:type="dxa"/>
            <w:shd w:val="clear" w:color="auto" w:fill="auto"/>
            <w:hideMark/>
          </w:tcPr>
          <w:p w:rsidRPr="007256DF" w:rsidR="0025582B" w:rsidP="00992AAE" w:rsidRDefault="0025582B">
            <w:pPr>
              <w:spacing w:line="240" w:lineRule="auto"/>
              <w:jc w:val="right"/>
              <w:rPr>
                <w:rFonts w:ascii="Calibri" w:hAnsi="Calibri" w:cs="Calibri"/>
                <w:color w:val="000000"/>
                <w:sz w:val="20"/>
                <w:szCs w:val="20"/>
              </w:rPr>
            </w:pPr>
            <w:r w:rsidRPr="007256DF">
              <w:rPr>
                <w:rFonts w:ascii="Calibri" w:hAnsi="Calibri" w:cs="Calibri"/>
                <w:color w:val="000000"/>
                <w:sz w:val="20"/>
                <w:szCs w:val="20"/>
              </w:rPr>
              <w:t>170.000</w:t>
            </w:r>
          </w:p>
        </w:tc>
        <w:tc>
          <w:tcPr>
            <w:tcW w:w="1417" w:type="dxa"/>
            <w:shd w:val="clear" w:color="auto" w:fill="auto"/>
            <w:hideMark/>
          </w:tcPr>
          <w:p w:rsidRPr="007256DF" w:rsidR="0025582B" w:rsidP="00992AAE" w:rsidRDefault="0025582B">
            <w:pPr>
              <w:spacing w:line="240" w:lineRule="auto"/>
              <w:jc w:val="right"/>
              <w:rPr>
                <w:rFonts w:ascii="Calibri" w:hAnsi="Calibri" w:cs="Calibri"/>
                <w:color w:val="000000"/>
                <w:sz w:val="20"/>
                <w:szCs w:val="20"/>
              </w:rPr>
            </w:pPr>
            <w:r w:rsidRPr="007256DF">
              <w:rPr>
                <w:rFonts w:ascii="Calibri" w:hAnsi="Calibri" w:cs="Calibri"/>
                <w:color w:val="000000"/>
                <w:sz w:val="20"/>
                <w:szCs w:val="20"/>
              </w:rPr>
              <w:t>170.000</w:t>
            </w:r>
          </w:p>
        </w:tc>
        <w:tc>
          <w:tcPr>
            <w:tcW w:w="4318" w:type="dxa"/>
            <w:shd w:val="clear" w:color="auto" w:fill="auto"/>
            <w:hideMark/>
          </w:tcPr>
          <w:p w:rsidRPr="007256DF" w:rsidR="0025582B" w:rsidP="000F5283" w:rsidRDefault="0025582B">
            <w:pPr>
              <w:spacing w:line="240" w:lineRule="auto"/>
              <w:rPr>
                <w:rFonts w:ascii="Calibri" w:hAnsi="Calibri" w:cs="Calibri"/>
                <w:color w:val="000000"/>
                <w:sz w:val="20"/>
                <w:szCs w:val="20"/>
              </w:rPr>
            </w:pPr>
            <w:r w:rsidRPr="007256DF">
              <w:rPr>
                <w:rFonts w:ascii="Calibri" w:hAnsi="Calibri" w:cs="Calibri"/>
                <w:color w:val="000000"/>
                <w:sz w:val="20"/>
                <w:szCs w:val="20"/>
              </w:rPr>
              <w:t>beheer open data portaal</w:t>
            </w:r>
          </w:p>
        </w:tc>
      </w:tr>
      <w:tr w:rsidRPr="007256DF" w:rsidR="0025582B" w:rsidTr="00CD6BB1">
        <w:trPr>
          <w:trHeight w:val="840"/>
        </w:trPr>
        <w:tc>
          <w:tcPr>
            <w:tcW w:w="3686" w:type="dxa"/>
            <w:shd w:val="clear" w:color="auto" w:fill="auto"/>
            <w:hideMark/>
          </w:tcPr>
          <w:p w:rsidRPr="007256DF" w:rsidR="0025582B" w:rsidP="00992AAE" w:rsidRDefault="0025582B">
            <w:pPr>
              <w:spacing w:line="240" w:lineRule="auto"/>
              <w:rPr>
                <w:rFonts w:ascii="Calibri" w:hAnsi="Calibri" w:cs="Calibri"/>
                <w:color w:val="000000"/>
                <w:sz w:val="20"/>
                <w:szCs w:val="20"/>
              </w:rPr>
            </w:pPr>
            <w:r w:rsidRPr="007256DF">
              <w:rPr>
                <w:rFonts w:ascii="Calibri" w:hAnsi="Calibri" w:cs="Calibri"/>
                <w:color w:val="000000"/>
                <w:sz w:val="20"/>
                <w:szCs w:val="20"/>
              </w:rPr>
              <w:t>ACTIEPUNT 3 Verkenning BZK Open uitgavendata</w:t>
            </w:r>
          </w:p>
        </w:tc>
        <w:tc>
          <w:tcPr>
            <w:tcW w:w="1134" w:type="dxa"/>
            <w:shd w:val="clear" w:color="auto" w:fill="auto"/>
            <w:hideMark/>
          </w:tcPr>
          <w:p w:rsidRPr="007256DF" w:rsidR="0025582B" w:rsidP="00992AAE" w:rsidRDefault="0025582B">
            <w:pPr>
              <w:spacing w:line="240" w:lineRule="auto"/>
              <w:jc w:val="right"/>
              <w:rPr>
                <w:rFonts w:ascii="Calibri" w:hAnsi="Calibri" w:cs="Calibri"/>
                <w:color w:val="000000"/>
                <w:sz w:val="20"/>
                <w:szCs w:val="20"/>
              </w:rPr>
            </w:pPr>
            <w:r w:rsidRPr="007256DF">
              <w:rPr>
                <w:rFonts w:ascii="Calibri" w:hAnsi="Calibri" w:cs="Calibri"/>
                <w:color w:val="000000"/>
                <w:sz w:val="20"/>
                <w:szCs w:val="20"/>
              </w:rPr>
              <w:t>30.000</w:t>
            </w:r>
          </w:p>
        </w:tc>
        <w:tc>
          <w:tcPr>
            <w:tcW w:w="1417" w:type="dxa"/>
            <w:shd w:val="clear" w:color="auto" w:fill="auto"/>
            <w:hideMark/>
          </w:tcPr>
          <w:p w:rsidRPr="007256DF" w:rsidR="0025582B" w:rsidP="00992AAE" w:rsidRDefault="0025582B">
            <w:pPr>
              <w:spacing w:line="240" w:lineRule="auto"/>
              <w:jc w:val="right"/>
              <w:rPr>
                <w:rFonts w:ascii="Calibri" w:hAnsi="Calibri" w:cs="Calibri"/>
                <w:color w:val="000000"/>
                <w:sz w:val="20"/>
                <w:szCs w:val="20"/>
              </w:rPr>
            </w:pPr>
          </w:p>
        </w:tc>
        <w:tc>
          <w:tcPr>
            <w:tcW w:w="4318" w:type="dxa"/>
            <w:shd w:val="clear" w:color="auto" w:fill="auto"/>
            <w:hideMark/>
          </w:tcPr>
          <w:p w:rsidR="0025582B" w:rsidP="007256DF" w:rsidRDefault="0025582B">
            <w:pPr>
              <w:spacing w:line="240" w:lineRule="auto"/>
              <w:rPr>
                <w:rFonts w:ascii="Calibri" w:hAnsi="Calibri" w:cs="Calibri"/>
                <w:color w:val="000000"/>
                <w:sz w:val="20"/>
                <w:szCs w:val="20"/>
              </w:rPr>
            </w:pPr>
            <w:r>
              <w:rPr>
                <w:rFonts w:ascii="Calibri" w:hAnsi="Calibri" w:cs="Calibri"/>
                <w:color w:val="000000"/>
                <w:sz w:val="20"/>
                <w:szCs w:val="20"/>
              </w:rPr>
              <w:t xml:space="preserve">Beoogde stappen: </w:t>
            </w:r>
          </w:p>
          <w:p w:rsidR="0025582B" w:rsidP="003664C9" w:rsidRDefault="0025582B">
            <w:pPr>
              <w:pStyle w:val="Lijstalinea"/>
              <w:numPr>
                <w:ilvl w:val="0"/>
                <w:numId w:val="10"/>
              </w:numPr>
              <w:spacing w:line="240" w:lineRule="auto"/>
              <w:rPr>
                <w:rFonts w:ascii="Calibri" w:hAnsi="Calibri" w:cs="Calibri"/>
                <w:color w:val="000000"/>
                <w:sz w:val="20"/>
                <w:szCs w:val="20"/>
              </w:rPr>
            </w:pPr>
            <w:r>
              <w:rPr>
                <w:rFonts w:ascii="Calibri" w:hAnsi="Calibri" w:cs="Calibri"/>
                <w:color w:val="000000"/>
                <w:sz w:val="20"/>
                <w:szCs w:val="20"/>
              </w:rPr>
              <w:t xml:space="preserve">Screenen </w:t>
            </w:r>
            <w:r w:rsidRPr="007256DF">
              <w:rPr>
                <w:rFonts w:ascii="Calibri" w:hAnsi="Calibri" w:cs="Calibri"/>
                <w:color w:val="000000"/>
                <w:sz w:val="20"/>
                <w:szCs w:val="20"/>
              </w:rPr>
              <w:t xml:space="preserve">huidige manier van registreren: is deze begrijpelijk en conform </w:t>
            </w:r>
            <w:proofErr w:type="spellStart"/>
            <w:r w:rsidRPr="007256DF">
              <w:rPr>
                <w:rFonts w:ascii="Calibri" w:hAnsi="Calibri" w:cs="Calibri"/>
                <w:color w:val="000000"/>
                <w:sz w:val="20"/>
                <w:szCs w:val="20"/>
              </w:rPr>
              <w:t>Wob</w:t>
            </w:r>
            <w:proofErr w:type="spellEnd"/>
            <w:r w:rsidRPr="007256DF">
              <w:rPr>
                <w:rFonts w:ascii="Calibri" w:hAnsi="Calibri" w:cs="Calibri"/>
                <w:color w:val="000000"/>
                <w:sz w:val="20"/>
                <w:szCs w:val="20"/>
              </w:rPr>
              <w:t xml:space="preserve">. </w:t>
            </w:r>
          </w:p>
          <w:p w:rsidR="0025582B" w:rsidP="003664C9" w:rsidRDefault="0025582B">
            <w:pPr>
              <w:pStyle w:val="Lijstalinea"/>
              <w:numPr>
                <w:ilvl w:val="0"/>
                <w:numId w:val="10"/>
              </w:numPr>
              <w:spacing w:line="240" w:lineRule="auto"/>
              <w:rPr>
                <w:rFonts w:ascii="Calibri" w:hAnsi="Calibri" w:cs="Calibri"/>
                <w:color w:val="000000"/>
                <w:sz w:val="20"/>
                <w:szCs w:val="20"/>
              </w:rPr>
            </w:pPr>
            <w:r w:rsidRPr="007256DF">
              <w:rPr>
                <w:rFonts w:ascii="Calibri" w:hAnsi="Calibri" w:cs="Calibri"/>
                <w:color w:val="000000"/>
                <w:sz w:val="20"/>
                <w:szCs w:val="20"/>
              </w:rPr>
              <w:t xml:space="preserve">Publicatie van data in duurzame vorm, aandacht voor standaardisatie en aansluiting op andere open </w:t>
            </w:r>
            <w:proofErr w:type="spellStart"/>
            <w:r w:rsidRPr="007256DF">
              <w:rPr>
                <w:rFonts w:ascii="Calibri" w:hAnsi="Calibri" w:cs="Calibri"/>
                <w:color w:val="000000"/>
                <w:sz w:val="20"/>
                <w:szCs w:val="20"/>
              </w:rPr>
              <w:t>spending</w:t>
            </w:r>
            <w:proofErr w:type="spellEnd"/>
            <w:r w:rsidRPr="007256DF">
              <w:rPr>
                <w:rFonts w:ascii="Calibri" w:hAnsi="Calibri" w:cs="Calibri"/>
                <w:color w:val="000000"/>
                <w:sz w:val="20"/>
                <w:szCs w:val="20"/>
              </w:rPr>
              <w:t xml:space="preserve"> initiatieven</w:t>
            </w:r>
          </w:p>
          <w:p w:rsidR="0025582B" w:rsidP="003664C9" w:rsidRDefault="0025582B">
            <w:pPr>
              <w:pStyle w:val="Lijstalinea"/>
              <w:numPr>
                <w:ilvl w:val="0"/>
                <w:numId w:val="10"/>
              </w:numPr>
              <w:spacing w:line="240" w:lineRule="auto"/>
              <w:rPr>
                <w:rFonts w:ascii="Calibri" w:hAnsi="Calibri" w:cs="Calibri"/>
                <w:color w:val="000000"/>
                <w:sz w:val="20"/>
                <w:szCs w:val="20"/>
              </w:rPr>
            </w:pPr>
            <w:r w:rsidRPr="007256DF">
              <w:rPr>
                <w:rFonts w:ascii="Calibri" w:hAnsi="Calibri" w:cs="Calibri"/>
                <w:color w:val="000000"/>
                <w:sz w:val="20"/>
                <w:szCs w:val="20"/>
              </w:rPr>
              <w:t>Organiseren  interactie met gebruikers data, vragen beantwoorde</w:t>
            </w:r>
            <w:r>
              <w:rPr>
                <w:rFonts w:ascii="Calibri" w:hAnsi="Calibri" w:cs="Calibri"/>
                <w:color w:val="000000"/>
                <w:sz w:val="20"/>
                <w:szCs w:val="20"/>
              </w:rPr>
              <w:t>n</w:t>
            </w:r>
          </w:p>
          <w:p w:rsidRPr="007256DF" w:rsidR="0025582B" w:rsidP="003664C9" w:rsidRDefault="0025582B">
            <w:pPr>
              <w:pStyle w:val="Lijstalinea"/>
              <w:numPr>
                <w:ilvl w:val="0"/>
                <w:numId w:val="10"/>
              </w:numPr>
              <w:spacing w:line="240" w:lineRule="auto"/>
              <w:rPr>
                <w:rFonts w:ascii="Calibri" w:hAnsi="Calibri" w:cs="Calibri"/>
                <w:color w:val="000000"/>
                <w:sz w:val="20"/>
                <w:szCs w:val="20"/>
              </w:rPr>
            </w:pPr>
            <w:r w:rsidRPr="007256DF">
              <w:rPr>
                <w:rFonts w:ascii="Calibri" w:hAnsi="Calibri" w:cs="Calibri"/>
                <w:color w:val="000000"/>
                <w:sz w:val="20"/>
                <w:szCs w:val="20"/>
              </w:rPr>
              <w:t>Daarnaast goed documenteren om verbreding van ervaringen naar andere organisaties mogelijk te maken</w:t>
            </w:r>
          </w:p>
        </w:tc>
      </w:tr>
      <w:tr w:rsidRPr="007256DF" w:rsidR="0025582B" w:rsidTr="00CD6BB1">
        <w:trPr>
          <w:trHeight w:val="285"/>
        </w:trPr>
        <w:tc>
          <w:tcPr>
            <w:tcW w:w="3686" w:type="dxa"/>
            <w:shd w:val="clear" w:color="auto" w:fill="auto"/>
            <w:hideMark/>
          </w:tcPr>
          <w:p w:rsidRPr="007256DF" w:rsidR="0025582B" w:rsidP="007256DF" w:rsidRDefault="0025582B">
            <w:pPr>
              <w:spacing w:line="240" w:lineRule="auto"/>
              <w:rPr>
                <w:rFonts w:ascii="Calibri" w:hAnsi="Calibri" w:cs="Calibri"/>
                <w:color w:val="000000"/>
                <w:sz w:val="20"/>
                <w:szCs w:val="20"/>
              </w:rPr>
            </w:pPr>
            <w:r w:rsidRPr="007256DF">
              <w:rPr>
                <w:rFonts w:ascii="Calibri" w:hAnsi="Calibri" w:cs="Calibri"/>
                <w:color w:val="000000"/>
                <w:sz w:val="20"/>
                <w:szCs w:val="20"/>
              </w:rPr>
              <w:t xml:space="preserve">ACTIEPUNT 15 Toegankelijke en vindbare </w:t>
            </w:r>
            <w:proofErr w:type="spellStart"/>
            <w:r w:rsidRPr="007256DF">
              <w:rPr>
                <w:rFonts w:ascii="Calibri" w:hAnsi="Calibri" w:cs="Calibri"/>
                <w:color w:val="000000"/>
                <w:sz w:val="20"/>
                <w:szCs w:val="20"/>
              </w:rPr>
              <w:t>overheids</w:t>
            </w:r>
            <w:proofErr w:type="spellEnd"/>
            <w:r w:rsidRPr="007256DF">
              <w:rPr>
                <w:rFonts w:ascii="Calibri" w:hAnsi="Calibri" w:cs="Calibri"/>
                <w:color w:val="000000"/>
                <w:sz w:val="20"/>
                <w:szCs w:val="20"/>
              </w:rPr>
              <w:t xml:space="preserve"> informatie</w:t>
            </w:r>
          </w:p>
        </w:tc>
        <w:tc>
          <w:tcPr>
            <w:tcW w:w="1134" w:type="dxa"/>
            <w:shd w:val="clear" w:color="auto" w:fill="auto"/>
            <w:hideMark/>
          </w:tcPr>
          <w:p w:rsidRPr="007256DF" w:rsidR="0025582B" w:rsidP="007256DF" w:rsidRDefault="0025582B">
            <w:pPr>
              <w:spacing w:line="240" w:lineRule="auto"/>
              <w:jc w:val="right"/>
              <w:rPr>
                <w:rFonts w:ascii="Calibri" w:hAnsi="Calibri" w:cs="Calibri"/>
                <w:color w:val="000000"/>
                <w:sz w:val="20"/>
                <w:szCs w:val="20"/>
              </w:rPr>
            </w:pPr>
            <w:r w:rsidRPr="007256DF">
              <w:rPr>
                <w:rFonts w:ascii="Calibri" w:hAnsi="Calibri" w:cs="Calibri"/>
                <w:color w:val="000000"/>
                <w:sz w:val="20"/>
                <w:szCs w:val="20"/>
              </w:rPr>
              <w:t>30.000</w:t>
            </w:r>
          </w:p>
        </w:tc>
        <w:tc>
          <w:tcPr>
            <w:tcW w:w="1417" w:type="dxa"/>
            <w:shd w:val="clear" w:color="auto" w:fill="auto"/>
            <w:hideMark/>
          </w:tcPr>
          <w:p w:rsidRPr="007256DF" w:rsidR="0025582B" w:rsidP="007256DF" w:rsidRDefault="0025582B">
            <w:pPr>
              <w:spacing w:line="240" w:lineRule="auto"/>
              <w:jc w:val="right"/>
              <w:rPr>
                <w:rFonts w:ascii="Calibri" w:hAnsi="Calibri" w:cs="Calibri"/>
                <w:color w:val="000000"/>
                <w:sz w:val="20"/>
                <w:szCs w:val="20"/>
              </w:rPr>
            </w:pPr>
          </w:p>
        </w:tc>
        <w:tc>
          <w:tcPr>
            <w:tcW w:w="4318" w:type="dxa"/>
            <w:shd w:val="clear" w:color="auto" w:fill="auto"/>
            <w:hideMark/>
          </w:tcPr>
          <w:p w:rsidRPr="007256DF" w:rsidR="0025582B" w:rsidP="007256DF" w:rsidRDefault="0025582B">
            <w:pPr>
              <w:spacing w:line="240" w:lineRule="auto"/>
              <w:rPr>
                <w:rFonts w:ascii="Calibri" w:hAnsi="Calibri" w:cs="Calibri"/>
                <w:color w:val="000000"/>
                <w:sz w:val="20"/>
                <w:szCs w:val="20"/>
              </w:rPr>
            </w:pPr>
            <w:r w:rsidRPr="007256DF">
              <w:rPr>
                <w:rFonts w:ascii="Calibri" w:hAnsi="Calibri" w:cs="Calibri"/>
                <w:color w:val="000000"/>
                <w:sz w:val="20"/>
                <w:szCs w:val="20"/>
              </w:rPr>
              <w:t>Communicatief ontsluiten van informatie</w:t>
            </w:r>
            <w:r>
              <w:rPr>
                <w:rFonts w:ascii="Calibri" w:hAnsi="Calibri" w:cs="Calibri"/>
                <w:color w:val="000000"/>
                <w:sz w:val="20"/>
                <w:szCs w:val="20"/>
              </w:rPr>
              <w:t xml:space="preserve"> </w:t>
            </w:r>
            <w:r w:rsidRPr="007256DF">
              <w:rPr>
                <w:rFonts w:ascii="Calibri" w:hAnsi="Calibri" w:cs="Calibri"/>
                <w:color w:val="000000"/>
                <w:sz w:val="20"/>
                <w:szCs w:val="20"/>
              </w:rPr>
              <w:t xml:space="preserve">Actief openbaar maken zodanig zodat aansluiting wordt gevonden op context of omgeving burgers en </w:t>
            </w:r>
            <w:proofErr w:type="spellStart"/>
            <w:r w:rsidRPr="007256DF">
              <w:rPr>
                <w:rFonts w:ascii="Calibri" w:hAnsi="Calibri" w:cs="Calibri"/>
                <w:color w:val="000000"/>
                <w:sz w:val="20"/>
                <w:szCs w:val="20"/>
              </w:rPr>
              <w:t>stakeholders</w:t>
            </w:r>
            <w:proofErr w:type="spellEnd"/>
          </w:p>
        </w:tc>
      </w:tr>
      <w:tr w:rsidRPr="007256DF" w:rsidR="0025582B" w:rsidTr="00CD6BB1">
        <w:trPr>
          <w:trHeight w:val="525"/>
        </w:trPr>
        <w:tc>
          <w:tcPr>
            <w:tcW w:w="3686" w:type="dxa"/>
            <w:shd w:val="clear" w:color="auto" w:fill="auto"/>
            <w:hideMark/>
          </w:tcPr>
          <w:p w:rsidRPr="007256DF" w:rsidR="0025582B" w:rsidP="00E60B3E" w:rsidRDefault="0025582B">
            <w:pPr>
              <w:spacing w:line="240" w:lineRule="auto"/>
              <w:rPr>
                <w:rFonts w:ascii="Calibri" w:hAnsi="Calibri" w:cs="Calibri"/>
                <w:color w:val="000000"/>
                <w:sz w:val="20"/>
                <w:szCs w:val="20"/>
              </w:rPr>
            </w:pPr>
            <w:r w:rsidRPr="007256DF">
              <w:rPr>
                <w:rFonts w:ascii="Calibri" w:hAnsi="Calibri" w:cs="Calibri"/>
                <w:color w:val="000000"/>
                <w:sz w:val="20"/>
                <w:szCs w:val="20"/>
              </w:rPr>
              <w:t xml:space="preserve">Bijeenkomsten stuurgroep en inspiratieteam </w:t>
            </w:r>
          </w:p>
        </w:tc>
        <w:tc>
          <w:tcPr>
            <w:tcW w:w="1134" w:type="dxa"/>
            <w:shd w:val="clear" w:color="auto" w:fill="auto"/>
            <w:hideMark/>
          </w:tcPr>
          <w:p w:rsidRPr="007256DF" w:rsidR="0025582B" w:rsidP="007256DF" w:rsidRDefault="0025582B">
            <w:pPr>
              <w:spacing w:line="240" w:lineRule="auto"/>
              <w:jc w:val="right"/>
              <w:rPr>
                <w:rFonts w:ascii="Calibri" w:hAnsi="Calibri" w:cs="Calibri"/>
                <w:color w:val="000000"/>
                <w:sz w:val="20"/>
                <w:szCs w:val="20"/>
              </w:rPr>
            </w:pPr>
            <w:r w:rsidRPr="007256DF">
              <w:rPr>
                <w:rFonts w:ascii="Calibri" w:hAnsi="Calibri" w:cs="Calibri"/>
                <w:color w:val="000000"/>
                <w:sz w:val="20"/>
                <w:szCs w:val="20"/>
              </w:rPr>
              <w:t>10.000</w:t>
            </w:r>
          </w:p>
        </w:tc>
        <w:tc>
          <w:tcPr>
            <w:tcW w:w="1417" w:type="dxa"/>
            <w:shd w:val="clear" w:color="auto" w:fill="auto"/>
            <w:hideMark/>
          </w:tcPr>
          <w:p w:rsidRPr="007256DF" w:rsidR="0025582B" w:rsidP="007256DF" w:rsidRDefault="0025582B">
            <w:pPr>
              <w:spacing w:line="240" w:lineRule="auto"/>
              <w:jc w:val="right"/>
              <w:rPr>
                <w:rFonts w:ascii="Calibri" w:hAnsi="Calibri" w:cs="Calibri"/>
                <w:color w:val="000000"/>
                <w:sz w:val="20"/>
                <w:szCs w:val="20"/>
              </w:rPr>
            </w:pPr>
            <w:r w:rsidRPr="007256DF">
              <w:rPr>
                <w:rFonts w:ascii="Calibri" w:hAnsi="Calibri" w:cs="Calibri"/>
                <w:color w:val="000000"/>
                <w:sz w:val="20"/>
                <w:szCs w:val="20"/>
              </w:rPr>
              <w:t>10.000</w:t>
            </w:r>
          </w:p>
        </w:tc>
        <w:tc>
          <w:tcPr>
            <w:tcW w:w="4318" w:type="dxa"/>
            <w:shd w:val="clear" w:color="auto" w:fill="auto"/>
            <w:hideMark/>
          </w:tcPr>
          <w:p w:rsidRPr="007256DF" w:rsidR="0025582B" w:rsidP="00E60B3E" w:rsidRDefault="0025582B">
            <w:pPr>
              <w:spacing w:line="240" w:lineRule="auto"/>
              <w:rPr>
                <w:rFonts w:ascii="Calibri" w:hAnsi="Calibri" w:cs="Calibri"/>
                <w:color w:val="000000"/>
                <w:sz w:val="20"/>
                <w:szCs w:val="20"/>
              </w:rPr>
            </w:pPr>
            <w:r w:rsidRPr="007256DF">
              <w:rPr>
                <w:rFonts w:ascii="Calibri" w:hAnsi="Calibri" w:cs="Calibri"/>
                <w:color w:val="000000"/>
                <w:sz w:val="20"/>
                <w:szCs w:val="20"/>
              </w:rPr>
              <w:t>Organiseren van twee stuurgroepen per jaar en 2 bijeenkomsten van het inspiratieteam.</w:t>
            </w:r>
          </w:p>
        </w:tc>
      </w:tr>
      <w:tr w:rsidRPr="007256DF" w:rsidR="0025582B" w:rsidTr="00CD6BB1">
        <w:trPr>
          <w:trHeight w:val="930"/>
        </w:trPr>
        <w:tc>
          <w:tcPr>
            <w:tcW w:w="3686" w:type="dxa"/>
            <w:shd w:val="clear" w:color="auto" w:fill="auto"/>
            <w:hideMark/>
          </w:tcPr>
          <w:p w:rsidRPr="007256DF" w:rsidR="0025582B" w:rsidP="007256DF" w:rsidRDefault="0025582B">
            <w:pPr>
              <w:spacing w:line="240" w:lineRule="auto"/>
              <w:rPr>
                <w:rFonts w:ascii="Calibri" w:hAnsi="Calibri" w:cs="Calibri"/>
                <w:color w:val="000000"/>
                <w:sz w:val="20"/>
                <w:szCs w:val="20"/>
              </w:rPr>
            </w:pPr>
            <w:r w:rsidRPr="007256DF">
              <w:rPr>
                <w:rFonts w:ascii="Calibri" w:hAnsi="Calibri" w:cs="Calibri"/>
                <w:color w:val="000000"/>
                <w:sz w:val="20"/>
                <w:szCs w:val="20"/>
              </w:rPr>
              <w:t>Algemene communicatie</w:t>
            </w:r>
          </w:p>
        </w:tc>
        <w:tc>
          <w:tcPr>
            <w:tcW w:w="1134" w:type="dxa"/>
            <w:shd w:val="clear" w:color="auto" w:fill="auto"/>
            <w:hideMark/>
          </w:tcPr>
          <w:p w:rsidRPr="007256DF" w:rsidR="0025582B" w:rsidP="007256DF" w:rsidRDefault="0025582B">
            <w:pPr>
              <w:spacing w:line="240" w:lineRule="auto"/>
              <w:jc w:val="right"/>
              <w:rPr>
                <w:rFonts w:ascii="Calibri" w:hAnsi="Calibri" w:cs="Calibri"/>
                <w:color w:val="000000"/>
                <w:sz w:val="20"/>
                <w:szCs w:val="20"/>
              </w:rPr>
            </w:pPr>
            <w:r w:rsidRPr="007256DF">
              <w:rPr>
                <w:rFonts w:ascii="Calibri" w:hAnsi="Calibri" w:cs="Calibri"/>
                <w:color w:val="000000"/>
                <w:sz w:val="20"/>
                <w:szCs w:val="20"/>
              </w:rPr>
              <w:t>40.000</w:t>
            </w:r>
          </w:p>
        </w:tc>
        <w:tc>
          <w:tcPr>
            <w:tcW w:w="1417" w:type="dxa"/>
            <w:shd w:val="clear" w:color="auto" w:fill="auto"/>
            <w:hideMark/>
          </w:tcPr>
          <w:p w:rsidRPr="007256DF" w:rsidR="0025582B" w:rsidP="007256DF" w:rsidRDefault="0025582B">
            <w:pPr>
              <w:spacing w:line="240" w:lineRule="auto"/>
              <w:jc w:val="right"/>
              <w:rPr>
                <w:rFonts w:ascii="Calibri" w:hAnsi="Calibri" w:cs="Calibri"/>
                <w:color w:val="000000"/>
                <w:sz w:val="20"/>
                <w:szCs w:val="20"/>
              </w:rPr>
            </w:pPr>
            <w:r w:rsidRPr="007256DF">
              <w:rPr>
                <w:rFonts w:ascii="Calibri" w:hAnsi="Calibri" w:cs="Calibri"/>
                <w:color w:val="000000"/>
                <w:sz w:val="20"/>
                <w:szCs w:val="20"/>
              </w:rPr>
              <w:t>40.000</w:t>
            </w:r>
          </w:p>
        </w:tc>
        <w:tc>
          <w:tcPr>
            <w:tcW w:w="4318" w:type="dxa"/>
            <w:shd w:val="clear" w:color="auto" w:fill="auto"/>
            <w:hideMark/>
          </w:tcPr>
          <w:p w:rsidRPr="007256DF" w:rsidR="0025582B" w:rsidP="007256DF" w:rsidRDefault="0025582B">
            <w:pPr>
              <w:spacing w:line="240" w:lineRule="auto"/>
              <w:rPr>
                <w:rFonts w:ascii="Calibri" w:hAnsi="Calibri" w:cs="Calibri"/>
                <w:color w:val="000000"/>
                <w:sz w:val="20"/>
                <w:szCs w:val="20"/>
              </w:rPr>
            </w:pPr>
            <w:r w:rsidRPr="007256DF">
              <w:rPr>
                <w:rFonts w:ascii="Calibri" w:hAnsi="Calibri" w:cs="Calibri"/>
                <w:color w:val="000000"/>
                <w:sz w:val="20"/>
                <w:szCs w:val="20"/>
              </w:rPr>
              <w:t xml:space="preserve">Algemene communicatie: </w:t>
            </w:r>
            <w:r w:rsidRPr="007256DF">
              <w:rPr>
                <w:rFonts w:ascii="Calibri" w:hAnsi="Calibri" w:cs="Calibri"/>
                <w:color w:val="000000"/>
                <w:sz w:val="20"/>
                <w:szCs w:val="20"/>
              </w:rPr>
              <w:br/>
              <w:t xml:space="preserve">website verbeteren, publicaties, sociale media, Interviews, reportages, filmpjes, materiaal voor bijeenkomsten, artikelen in tijdschriften </w:t>
            </w:r>
            <w:proofErr w:type="spellStart"/>
            <w:r w:rsidRPr="007256DF">
              <w:rPr>
                <w:rFonts w:ascii="Calibri" w:hAnsi="Calibri" w:cs="Calibri"/>
                <w:color w:val="000000"/>
                <w:sz w:val="20"/>
                <w:szCs w:val="20"/>
              </w:rPr>
              <w:t>ed</w:t>
            </w:r>
            <w:proofErr w:type="spellEnd"/>
          </w:p>
        </w:tc>
      </w:tr>
      <w:tr w:rsidRPr="007256DF" w:rsidR="0025582B" w:rsidTr="00CD6BB1">
        <w:trPr>
          <w:trHeight w:val="525"/>
        </w:trPr>
        <w:tc>
          <w:tcPr>
            <w:tcW w:w="3686" w:type="dxa"/>
            <w:shd w:val="clear" w:color="auto" w:fill="auto"/>
            <w:hideMark/>
          </w:tcPr>
          <w:p w:rsidRPr="007256DF" w:rsidR="0025582B" w:rsidP="007256DF" w:rsidRDefault="0025582B">
            <w:pPr>
              <w:spacing w:line="240" w:lineRule="auto"/>
              <w:rPr>
                <w:rFonts w:ascii="Calibri" w:hAnsi="Calibri" w:cs="Calibri"/>
                <w:color w:val="000000"/>
                <w:sz w:val="20"/>
                <w:szCs w:val="20"/>
              </w:rPr>
            </w:pPr>
            <w:r w:rsidRPr="007256DF">
              <w:rPr>
                <w:rFonts w:ascii="Calibri" w:hAnsi="Calibri" w:cs="Calibri"/>
                <w:color w:val="000000"/>
                <w:sz w:val="20"/>
                <w:szCs w:val="20"/>
              </w:rPr>
              <w:t>Leer- en expertisepunt open overheid en open data</w:t>
            </w:r>
          </w:p>
        </w:tc>
        <w:tc>
          <w:tcPr>
            <w:tcW w:w="1134" w:type="dxa"/>
            <w:shd w:val="clear" w:color="auto" w:fill="auto"/>
            <w:hideMark/>
          </w:tcPr>
          <w:p w:rsidRPr="007256DF" w:rsidR="0025582B" w:rsidP="007256DF" w:rsidRDefault="0025582B">
            <w:pPr>
              <w:spacing w:line="240" w:lineRule="auto"/>
              <w:jc w:val="right"/>
              <w:rPr>
                <w:rFonts w:ascii="Calibri" w:hAnsi="Calibri" w:cs="Calibri"/>
                <w:color w:val="000000"/>
                <w:sz w:val="20"/>
                <w:szCs w:val="20"/>
              </w:rPr>
            </w:pPr>
            <w:r w:rsidRPr="007256DF">
              <w:rPr>
                <w:rFonts w:ascii="Calibri" w:hAnsi="Calibri" w:cs="Calibri"/>
                <w:color w:val="000000"/>
                <w:sz w:val="20"/>
                <w:szCs w:val="20"/>
              </w:rPr>
              <w:t>250.000</w:t>
            </w:r>
          </w:p>
        </w:tc>
        <w:tc>
          <w:tcPr>
            <w:tcW w:w="1417" w:type="dxa"/>
            <w:shd w:val="clear" w:color="auto" w:fill="auto"/>
            <w:hideMark/>
          </w:tcPr>
          <w:p w:rsidRPr="007256DF" w:rsidR="0025582B" w:rsidP="007256DF" w:rsidRDefault="0025582B">
            <w:pPr>
              <w:spacing w:line="240" w:lineRule="auto"/>
              <w:jc w:val="right"/>
              <w:rPr>
                <w:rFonts w:ascii="Calibri" w:hAnsi="Calibri" w:cs="Calibri"/>
                <w:color w:val="000000"/>
                <w:sz w:val="20"/>
                <w:szCs w:val="20"/>
              </w:rPr>
            </w:pPr>
            <w:r w:rsidRPr="007256DF">
              <w:rPr>
                <w:rFonts w:ascii="Calibri" w:hAnsi="Calibri" w:cs="Calibri"/>
                <w:color w:val="000000"/>
                <w:sz w:val="20"/>
                <w:szCs w:val="20"/>
              </w:rPr>
              <w:t>250.000</w:t>
            </w:r>
          </w:p>
        </w:tc>
        <w:tc>
          <w:tcPr>
            <w:tcW w:w="4318" w:type="dxa"/>
            <w:shd w:val="clear" w:color="auto" w:fill="auto"/>
            <w:hideMark/>
          </w:tcPr>
          <w:p w:rsidRPr="007256DF" w:rsidR="0025582B" w:rsidP="007256DF" w:rsidRDefault="0025582B">
            <w:pPr>
              <w:spacing w:line="240" w:lineRule="auto"/>
              <w:rPr>
                <w:rFonts w:ascii="Calibri" w:hAnsi="Calibri" w:cs="Calibri"/>
                <w:color w:val="000000"/>
                <w:sz w:val="20"/>
                <w:szCs w:val="20"/>
              </w:rPr>
            </w:pPr>
            <w:r w:rsidRPr="007256DF">
              <w:rPr>
                <w:rFonts w:ascii="Calibri" w:hAnsi="Calibri" w:cs="Calibri"/>
                <w:color w:val="000000"/>
                <w:sz w:val="20"/>
                <w:szCs w:val="20"/>
              </w:rPr>
              <w:t>Opstarten en in stand houden van een leernetwerk (</w:t>
            </w:r>
            <w:proofErr w:type="spellStart"/>
            <w:r w:rsidRPr="007256DF">
              <w:rPr>
                <w:rFonts w:ascii="Calibri" w:hAnsi="Calibri" w:cs="Calibri"/>
                <w:color w:val="000000"/>
                <w:sz w:val="20"/>
                <w:szCs w:val="20"/>
              </w:rPr>
              <w:t>themagewijs</w:t>
            </w:r>
            <w:proofErr w:type="spellEnd"/>
            <w:r w:rsidRPr="007256DF">
              <w:rPr>
                <w:rFonts w:ascii="Calibri" w:hAnsi="Calibri" w:cs="Calibri"/>
                <w:color w:val="000000"/>
                <w:sz w:val="20"/>
                <w:szCs w:val="20"/>
              </w:rPr>
              <w:t>) voor open overheid en open data</w:t>
            </w:r>
          </w:p>
        </w:tc>
      </w:tr>
      <w:tr w:rsidRPr="007256DF" w:rsidR="0025582B" w:rsidTr="00CD6BB1">
        <w:trPr>
          <w:trHeight w:val="525"/>
        </w:trPr>
        <w:tc>
          <w:tcPr>
            <w:tcW w:w="3686" w:type="dxa"/>
            <w:shd w:val="clear" w:color="auto" w:fill="auto"/>
            <w:hideMark/>
          </w:tcPr>
          <w:p w:rsidRPr="007256DF" w:rsidR="0025582B" w:rsidP="007256DF" w:rsidRDefault="0025582B">
            <w:pPr>
              <w:spacing w:line="240" w:lineRule="auto"/>
              <w:rPr>
                <w:rFonts w:ascii="Calibri" w:hAnsi="Calibri" w:cs="Calibri"/>
                <w:color w:val="000000"/>
                <w:sz w:val="20"/>
                <w:szCs w:val="20"/>
              </w:rPr>
            </w:pPr>
          </w:p>
        </w:tc>
        <w:tc>
          <w:tcPr>
            <w:tcW w:w="1134" w:type="dxa"/>
            <w:shd w:val="clear" w:color="auto" w:fill="auto"/>
            <w:hideMark/>
          </w:tcPr>
          <w:p w:rsidRPr="007256DF" w:rsidR="0025582B" w:rsidP="007256DF" w:rsidRDefault="0025582B">
            <w:pPr>
              <w:spacing w:line="240" w:lineRule="auto"/>
              <w:rPr>
                <w:rFonts w:ascii="Calibri" w:hAnsi="Calibri" w:cs="Calibri"/>
                <w:color w:val="000000"/>
                <w:sz w:val="20"/>
                <w:szCs w:val="20"/>
              </w:rPr>
            </w:pPr>
          </w:p>
        </w:tc>
        <w:tc>
          <w:tcPr>
            <w:tcW w:w="1417" w:type="dxa"/>
            <w:shd w:val="clear" w:color="auto" w:fill="auto"/>
            <w:hideMark/>
          </w:tcPr>
          <w:p w:rsidRPr="007256DF" w:rsidR="0025582B" w:rsidP="007256DF" w:rsidRDefault="0025582B">
            <w:pPr>
              <w:spacing w:line="240" w:lineRule="auto"/>
              <w:rPr>
                <w:rFonts w:ascii="Calibri" w:hAnsi="Calibri" w:cs="Calibri"/>
                <w:color w:val="000000"/>
                <w:sz w:val="20"/>
                <w:szCs w:val="20"/>
              </w:rPr>
            </w:pPr>
          </w:p>
        </w:tc>
        <w:tc>
          <w:tcPr>
            <w:tcW w:w="4318" w:type="dxa"/>
            <w:shd w:val="clear" w:color="auto" w:fill="auto"/>
            <w:hideMark/>
          </w:tcPr>
          <w:p w:rsidRPr="007256DF" w:rsidR="0025582B" w:rsidP="007256DF" w:rsidRDefault="0025582B">
            <w:pPr>
              <w:spacing w:line="240" w:lineRule="auto"/>
              <w:rPr>
                <w:rFonts w:ascii="Calibri" w:hAnsi="Calibri" w:cs="Calibri"/>
                <w:color w:val="000000"/>
                <w:sz w:val="20"/>
                <w:szCs w:val="20"/>
              </w:rPr>
            </w:pPr>
            <w:r w:rsidRPr="007256DF">
              <w:rPr>
                <w:rFonts w:ascii="Calibri" w:hAnsi="Calibri" w:cs="Calibri"/>
                <w:color w:val="000000"/>
                <w:sz w:val="20"/>
                <w:szCs w:val="20"/>
              </w:rPr>
              <w:t xml:space="preserve">Vraagbaak en verzamelpunt kennis, ondersteunen </w:t>
            </w:r>
            <w:proofErr w:type="spellStart"/>
            <w:r w:rsidRPr="007256DF">
              <w:rPr>
                <w:rFonts w:ascii="Calibri" w:hAnsi="Calibri" w:cs="Calibri"/>
                <w:color w:val="000000"/>
                <w:sz w:val="20"/>
                <w:szCs w:val="20"/>
              </w:rPr>
              <w:t>pilots</w:t>
            </w:r>
            <w:proofErr w:type="spellEnd"/>
            <w:r w:rsidRPr="007256DF">
              <w:rPr>
                <w:rFonts w:ascii="Calibri" w:hAnsi="Calibri" w:cs="Calibri"/>
                <w:color w:val="000000"/>
                <w:sz w:val="20"/>
                <w:szCs w:val="20"/>
              </w:rPr>
              <w:t xml:space="preserve"> en  vergaren goede voorbeelden, organiseren reflectie en uitwisseling op thema's </w:t>
            </w:r>
          </w:p>
        </w:tc>
      </w:tr>
      <w:tr w:rsidRPr="007256DF" w:rsidR="0025582B" w:rsidTr="00CD6BB1">
        <w:trPr>
          <w:trHeight w:val="1065"/>
        </w:trPr>
        <w:tc>
          <w:tcPr>
            <w:tcW w:w="3686" w:type="dxa"/>
            <w:shd w:val="clear" w:color="auto" w:fill="auto"/>
            <w:hideMark/>
          </w:tcPr>
          <w:p w:rsidRPr="007256DF" w:rsidR="0025582B" w:rsidP="007256DF" w:rsidRDefault="0025582B">
            <w:pPr>
              <w:spacing w:line="240" w:lineRule="auto"/>
              <w:rPr>
                <w:rFonts w:ascii="Calibri" w:hAnsi="Calibri" w:cs="Calibri"/>
                <w:color w:val="000000"/>
                <w:sz w:val="20"/>
                <w:szCs w:val="20"/>
              </w:rPr>
            </w:pPr>
            <w:r w:rsidRPr="007256DF">
              <w:rPr>
                <w:rFonts w:ascii="Calibri" w:hAnsi="Calibri" w:cs="Calibri"/>
                <w:color w:val="000000"/>
                <w:sz w:val="20"/>
                <w:szCs w:val="20"/>
              </w:rPr>
              <w:t>Bijdrage deelname OGP</w:t>
            </w:r>
          </w:p>
        </w:tc>
        <w:tc>
          <w:tcPr>
            <w:tcW w:w="1134" w:type="dxa"/>
            <w:shd w:val="clear" w:color="auto" w:fill="auto"/>
            <w:hideMark/>
          </w:tcPr>
          <w:p w:rsidRPr="007256DF" w:rsidR="0025582B" w:rsidP="007256DF" w:rsidRDefault="0025582B">
            <w:pPr>
              <w:spacing w:line="240" w:lineRule="auto"/>
              <w:jc w:val="right"/>
              <w:rPr>
                <w:rFonts w:ascii="Calibri" w:hAnsi="Calibri" w:cs="Calibri"/>
                <w:color w:val="000000"/>
                <w:sz w:val="20"/>
                <w:szCs w:val="20"/>
              </w:rPr>
            </w:pPr>
            <w:r w:rsidRPr="007256DF">
              <w:rPr>
                <w:rFonts w:ascii="Calibri" w:hAnsi="Calibri" w:cs="Calibri"/>
                <w:color w:val="000000"/>
                <w:sz w:val="20"/>
                <w:szCs w:val="20"/>
              </w:rPr>
              <w:t>50.000</w:t>
            </w:r>
          </w:p>
        </w:tc>
        <w:tc>
          <w:tcPr>
            <w:tcW w:w="1417" w:type="dxa"/>
            <w:shd w:val="clear" w:color="auto" w:fill="auto"/>
            <w:hideMark/>
          </w:tcPr>
          <w:p w:rsidRPr="007256DF" w:rsidR="0025582B" w:rsidP="007256DF" w:rsidRDefault="0025582B">
            <w:pPr>
              <w:spacing w:line="240" w:lineRule="auto"/>
              <w:jc w:val="right"/>
              <w:rPr>
                <w:rFonts w:ascii="Calibri" w:hAnsi="Calibri" w:cs="Calibri"/>
                <w:color w:val="000000"/>
                <w:sz w:val="20"/>
                <w:szCs w:val="20"/>
              </w:rPr>
            </w:pPr>
            <w:r w:rsidRPr="007256DF">
              <w:rPr>
                <w:rFonts w:ascii="Calibri" w:hAnsi="Calibri" w:cs="Calibri"/>
                <w:color w:val="000000"/>
                <w:sz w:val="20"/>
                <w:szCs w:val="20"/>
              </w:rPr>
              <w:t>50.000</w:t>
            </w:r>
          </w:p>
        </w:tc>
        <w:tc>
          <w:tcPr>
            <w:tcW w:w="4318" w:type="dxa"/>
            <w:shd w:val="clear" w:color="auto" w:fill="auto"/>
            <w:hideMark/>
          </w:tcPr>
          <w:p w:rsidRPr="007256DF" w:rsidR="0025582B" w:rsidP="007256DF" w:rsidRDefault="0025582B">
            <w:pPr>
              <w:spacing w:line="240" w:lineRule="auto"/>
              <w:rPr>
                <w:rFonts w:ascii="Calibri" w:hAnsi="Calibri" w:cs="Calibri"/>
                <w:color w:val="000000"/>
                <w:sz w:val="20"/>
                <w:szCs w:val="20"/>
              </w:rPr>
            </w:pPr>
            <w:r w:rsidRPr="007256DF">
              <w:rPr>
                <w:rFonts w:ascii="Calibri" w:hAnsi="Calibri" w:cs="Calibri"/>
                <w:color w:val="000000"/>
                <w:sz w:val="20"/>
                <w:szCs w:val="20"/>
              </w:rPr>
              <w:t xml:space="preserve">OGP verwacht jaarlijkse bijdrage voor </w:t>
            </w:r>
            <w:r>
              <w:rPr>
                <w:rFonts w:ascii="Calibri" w:hAnsi="Calibri" w:cs="Calibri"/>
                <w:color w:val="000000"/>
                <w:sz w:val="20"/>
                <w:szCs w:val="20"/>
              </w:rPr>
              <w:t xml:space="preserve">ondersteuningsorganisatie, </w:t>
            </w:r>
            <w:r w:rsidRPr="007256DF">
              <w:rPr>
                <w:rFonts w:ascii="Calibri" w:hAnsi="Calibri" w:cs="Calibri"/>
                <w:color w:val="000000"/>
                <w:sz w:val="20"/>
                <w:szCs w:val="20"/>
              </w:rPr>
              <w:t xml:space="preserve">stuurgroep OGP, </w:t>
            </w:r>
            <w:r>
              <w:rPr>
                <w:rFonts w:ascii="Calibri" w:hAnsi="Calibri" w:cs="Calibri"/>
                <w:color w:val="000000"/>
                <w:sz w:val="20"/>
                <w:szCs w:val="20"/>
              </w:rPr>
              <w:t xml:space="preserve">en conferenties. </w:t>
            </w:r>
            <w:r w:rsidRPr="007256DF">
              <w:rPr>
                <w:rFonts w:ascii="Calibri" w:hAnsi="Calibri" w:cs="Calibri"/>
                <w:color w:val="000000"/>
                <w:sz w:val="20"/>
                <w:szCs w:val="20"/>
              </w:rPr>
              <w:t xml:space="preserve">Ook is budget nodig om het </w:t>
            </w:r>
            <w:proofErr w:type="spellStart"/>
            <w:r w:rsidRPr="007256DF">
              <w:rPr>
                <w:rFonts w:ascii="Calibri" w:hAnsi="Calibri" w:cs="Calibri"/>
                <w:color w:val="000000"/>
                <w:sz w:val="20"/>
                <w:szCs w:val="20"/>
              </w:rPr>
              <w:t>networking</w:t>
            </w:r>
            <w:proofErr w:type="spellEnd"/>
            <w:r w:rsidRPr="007256DF">
              <w:rPr>
                <w:rFonts w:ascii="Calibri" w:hAnsi="Calibri" w:cs="Calibri"/>
                <w:color w:val="000000"/>
                <w:sz w:val="20"/>
                <w:szCs w:val="20"/>
              </w:rPr>
              <w:t xml:space="preserve"> </w:t>
            </w:r>
            <w:proofErr w:type="spellStart"/>
            <w:r w:rsidRPr="007256DF">
              <w:rPr>
                <w:rFonts w:ascii="Calibri" w:hAnsi="Calibri" w:cs="Calibri"/>
                <w:color w:val="000000"/>
                <w:sz w:val="20"/>
                <w:szCs w:val="20"/>
              </w:rPr>
              <w:t>mechnism</w:t>
            </w:r>
            <w:proofErr w:type="spellEnd"/>
            <w:r w:rsidRPr="007256DF">
              <w:rPr>
                <w:rFonts w:ascii="Calibri" w:hAnsi="Calibri" w:cs="Calibri"/>
                <w:color w:val="000000"/>
                <w:sz w:val="20"/>
                <w:szCs w:val="20"/>
              </w:rPr>
              <w:t xml:space="preserve"> in stand te houden en de onafhankelijke rapporteurs voor de evaluaties te financieren. </w:t>
            </w:r>
          </w:p>
        </w:tc>
      </w:tr>
    </w:tbl>
    <w:p w:rsidR="00F03DEE" w:rsidRDefault="00F03DEE">
      <w:pPr>
        <w:spacing w:line="240" w:lineRule="auto"/>
        <w:rPr>
          <w:szCs w:val="18"/>
        </w:rPr>
      </w:pPr>
      <w:r>
        <w:rPr>
          <w:szCs w:val="18"/>
        </w:rPr>
        <w:br w:type="page"/>
      </w:r>
    </w:p>
    <w:p w:rsidR="00D21972" w:rsidP="003664C9" w:rsidRDefault="00A62A74">
      <w:pPr>
        <w:spacing w:line="240" w:lineRule="auto"/>
        <w:rPr>
          <w:rFonts w:ascii="Calibri" w:hAnsi="Calibri" w:cs="Calibri"/>
          <w:b/>
          <w:bCs/>
          <w:color w:val="000000"/>
          <w:sz w:val="22"/>
          <w:szCs w:val="22"/>
        </w:rPr>
      </w:pPr>
      <w:r w:rsidRPr="003664C9">
        <w:rPr>
          <w:rFonts w:ascii="Calibri" w:hAnsi="Calibri" w:cs="Calibri"/>
          <w:b/>
          <w:bCs/>
          <w:color w:val="000000"/>
          <w:sz w:val="22"/>
          <w:szCs w:val="22"/>
        </w:rPr>
        <w:lastRenderedPageBreak/>
        <w:t>Tabel B Kosten open data per ministerie</w:t>
      </w:r>
    </w:p>
    <w:p w:rsidR="00DF4E9E" w:rsidP="003664C9" w:rsidRDefault="00DF4E9E">
      <w:pPr>
        <w:spacing w:line="240" w:lineRule="auto"/>
        <w:rPr>
          <w:rFonts w:ascii="Calibri" w:hAnsi="Calibri" w:cs="Calibri"/>
          <w:b/>
          <w:bCs/>
          <w:color w:val="000000"/>
          <w:sz w:val="22"/>
          <w:szCs w:val="22"/>
        </w:rPr>
      </w:pPr>
    </w:p>
    <w:tbl>
      <w:tblPr>
        <w:tblW w:w="10448" w:type="dxa"/>
        <w:tblInd w:w="-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tblPr>
      <w:tblGrid>
        <w:gridCol w:w="3162"/>
        <w:gridCol w:w="1194"/>
        <w:gridCol w:w="1195"/>
        <w:gridCol w:w="2915"/>
        <w:gridCol w:w="1982"/>
      </w:tblGrid>
      <w:tr w:rsidRPr="007256DF" w:rsidR="002D693D" w:rsidTr="00793E25">
        <w:trPr>
          <w:trHeight w:val="255"/>
        </w:trPr>
        <w:tc>
          <w:tcPr>
            <w:tcW w:w="3162" w:type="dxa"/>
            <w:shd w:val="clear" w:color="auto" w:fill="auto"/>
            <w:hideMark/>
          </w:tcPr>
          <w:p w:rsidRPr="007256DF" w:rsidR="002D693D" w:rsidP="00793E25" w:rsidRDefault="002D693D">
            <w:pPr>
              <w:spacing w:line="240" w:lineRule="auto"/>
              <w:rPr>
                <w:rFonts w:ascii="Calibri" w:hAnsi="Calibri" w:cs="Calibri"/>
                <w:b/>
                <w:bCs/>
                <w:color w:val="000000"/>
                <w:sz w:val="20"/>
                <w:szCs w:val="20"/>
              </w:rPr>
            </w:pPr>
          </w:p>
        </w:tc>
        <w:tc>
          <w:tcPr>
            <w:tcW w:w="1194" w:type="dxa"/>
            <w:shd w:val="clear" w:color="auto" w:fill="auto"/>
            <w:hideMark/>
          </w:tcPr>
          <w:p w:rsidRPr="007256DF" w:rsidR="002D693D" w:rsidP="00793E25" w:rsidRDefault="002D693D">
            <w:pPr>
              <w:spacing w:line="240" w:lineRule="auto"/>
              <w:jc w:val="right"/>
              <w:rPr>
                <w:rFonts w:ascii="Calibri" w:hAnsi="Calibri" w:cs="Calibri"/>
                <w:color w:val="000000"/>
                <w:sz w:val="20"/>
                <w:szCs w:val="20"/>
              </w:rPr>
            </w:pPr>
            <w:r w:rsidRPr="007256DF">
              <w:rPr>
                <w:rFonts w:ascii="Calibri" w:hAnsi="Calibri" w:cs="Calibri"/>
                <w:color w:val="000000"/>
                <w:sz w:val="20"/>
                <w:szCs w:val="20"/>
              </w:rPr>
              <w:t>201</w:t>
            </w:r>
            <w:r>
              <w:rPr>
                <w:rFonts w:ascii="Calibri" w:hAnsi="Calibri" w:cs="Calibri"/>
                <w:color w:val="000000"/>
                <w:sz w:val="20"/>
                <w:szCs w:val="20"/>
              </w:rPr>
              <w:t>3</w:t>
            </w:r>
          </w:p>
        </w:tc>
        <w:tc>
          <w:tcPr>
            <w:tcW w:w="1195" w:type="dxa"/>
            <w:shd w:val="clear" w:color="auto" w:fill="auto"/>
            <w:hideMark/>
          </w:tcPr>
          <w:p w:rsidRPr="007256DF" w:rsidR="002D693D" w:rsidP="00793E25" w:rsidRDefault="002D693D">
            <w:pPr>
              <w:spacing w:line="240" w:lineRule="auto"/>
              <w:jc w:val="right"/>
              <w:rPr>
                <w:rFonts w:ascii="Calibri" w:hAnsi="Calibri" w:cs="Calibri"/>
                <w:color w:val="000000"/>
                <w:sz w:val="20"/>
                <w:szCs w:val="20"/>
              </w:rPr>
            </w:pPr>
            <w:r w:rsidRPr="007256DF">
              <w:rPr>
                <w:rFonts w:ascii="Calibri" w:hAnsi="Calibri" w:cs="Calibri"/>
                <w:color w:val="000000"/>
                <w:sz w:val="20"/>
                <w:szCs w:val="20"/>
              </w:rPr>
              <w:t>201</w:t>
            </w:r>
            <w:r>
              <w:rPr>
                <w:rFonts w:ascii="Calibri" w:hAnsi="Calibri" w:cs="Calibri"/>
                <w:color w:val="000000"/>
                <w:sz w:val="20"/>
                <w:szCs w:val="20"/>
              </w:rPr>
              <w:t>4</w:t>
            </w:r>
          </w:p>
        </w:tc>
        <w:tc>
          <w:tcPr>
            <w:tcW w:w="2915" w:type="dxa"/>
          </w:tcPr>
          <w:p w:rsidRPr="007256DF" w:rsidR="002D693D" w:rsidP="00793E25" w:rsidRDefault="002D693D">
            <w:pPr>
              <w:spacing w:line="240" w:lineRule="auto"/>
              <w:rPr>
                <w:rFonts w:ascii="Calibri" w:hAnsi="Calibri" w:cs="Calibri"/>
                <w:color w:val="000000"/>
                <w:sz w:val="20"/>
                <w:szCs w:val="20"/>
              </w:rPr>
            </w:pPr>
            <w:r>
              <w:rPr>
                <w:rFonts w:ascii="Calibri" w:hAnsi="Calibri" w:cs="Calibri"/>
                <w:color w:val="000000"/>
                <w:sz w:val="20"/>
                <w:szCs w:val="20"/>
              </w:rPr>
              <w:t xml:space="preserve">Ontsloten data </w:t>
            </w:r>
          </w:p>
        </w:tc>
        <w:tc>
          <w:tcPr>
            <w:tcW w:w="1982" w:type="dxa"/>
            <w:shd w:val="clear" w:color="auto" w:fill="auto"/>
            <w:hideMark/>
          </w:tcPr>
          <w:p w:rsidRPr="007256DF" w:rsidR="002D693D" w:rsidP="00793E25" w:rsidRDefault="002D693D">
            <w:pPr>
              <w:spacing w:line="240" w:lineRule="auto"/>
              <w:rPr>
                <w:rFonts w:ascii="Calibri" w:hAnsi="Calibri" w:cs="Calibri"/>
                <w:color w:val="000000"/>
                <w:sz w:val="20"/>
                <w:szCs w:val="20"/>
              </w:rPr>
            </w:pPr>
            <w:r>
              <w:rPr>
                <w:rFonts w:ascii="Calibri" w:hAnsi="Calibri" w:cs="Calibri"/>
                <w:color w:val="000000"/>
                <w:sz w:val="20"/>
                <w:szCs w:val="20"/>
              </w:rPr>
              <w:t>Omschrijven kosten</w:t>
            </w:r>
          </w:p>
        </w:tc>
      </w:tr>
      <w:tr w:rsidRPr="007256DF" w:rsidR="002D693D" w:rsidTr="00793E25">
        <w:trPr>
          <w:trHeight w:val="825"/>
        </w:trPr>
        <w:tc>
          <w:tcPr>
            <w:tcW w:w="3162" w:type="dxa"/>
            <w:shd w:val="clear" w:color="auto" w:fill="auto"/>
            <w:hideMark/>
          </w:tcPr>
          <w:p w:rsidRPr="007256DF" w:rsidR="002D693D" w:rsidP="00D72C1C" w:rsidRDefault="002D693D">
            <w:pPr>
              <w:spacing w:line="240" w:lineRule="auto"/>
              <w:rPr>
                <w:rFonts w:ascii="Calibri" w:hAnsi="Calibri" w:cs="Calibri"/>
                <w:color w:val="000000"/>
                <w:sz w:val="20"/>
                <w:szCs w:val="20"/>
              </w:rPr>
            </w:pPr>
            <w:r>
              <w:rPr>
                <w:rFonts w:ascii="Calibri" w:hAnsi="Calibri" w:cs="Calibri"/>
                <w:color w:val="000000"/>
                <w:sz w:val="20"/>
                <w:szCs w:val="20"/>
              </w:rPr>
              <w:t xml:space="preserve">Infrastructuur </w:t>
            </w:r>
            <w:r w:rsidR="00D72C1C">
              <w:rPr>
                <w:rFonts w:ascii="Calibri" w:hAnsi="Calibri" w:cs="Calibri"/>
                <w:color w:val="000000"/>
                <w:sz w:val="20"/>
                <w:szCs w:val="20"/>
              </w:rPr>
              <w:t>en</w:t>
            </w:r>
            <w:r>
              <w:rPr>
                <w:rFonts w:ascii="Calibri" w:hAnsi="Calibri" w:cs="Calibri"/>
                <w:color w:val="000000"/>
                <w:sz w:val="20"/>
                <w:szCs w:val="20"/>
              </w:rPr>
              <w:t xml:space="preserve"> Milieu</w:t>
            </w:r>
          </w:p>
        </w:tc>
        <w:tc>
          <w:tcPr>
            <w:tcW w:w="1194" w:type="dxa"/>
            <w:shd w:val="clear" w:color="auto" w:fill="auto"/>
            <w:hideMark/>
          </w:tcPr>
          <w:p w:rsidRPr="007256DF" w:rsidR="002D693D" w:rsidP="00793E25" w:rsidRDefault="002D693D">
            <w:pPr>
              <w:spacing w:line="240" w:lineRule="auto"/>
              <w:jc w:val="right"/>
              <w:rPr>
                <w:rFonts w:ascii="Calibri" w:hAnsi="Calibri" w:cs="Calibri"/>
                <w:color w:val="000000"/>
                <w:sz w:val="20"/>
                <w:szCs w:val="20"/>
              </w:rPr>
            </w:pPr>
            <w:r>
              <w:rPr>
                <w:rFonts w:ascii="Calibri" w:hAnsi="Calibri" w:cs="Calibri"/>
                <w:color w:val="000000"/>
                <w:sz w:val="20"/>
                <w:szCs w:val="20"/>
              </w:rPr>
              <w:t>1.400.000</w:t>
            </w:r>
          </w:p>
        </w:tc>
        <w:tc>
          <w:tcPr>
            <w:tcW w:w="1195" w:type="dxa"/>
            <w:shd w:val="clear" w:color="auto" w:fill="auto"/>
            <w:hideMark/>
          </w:tcPr>
          <w:p w:rsidRPr="007256DF" w:rsidR="002D693D" w:rsidP="00793E25" w:rsidRDefault="002D693D">
            <w:pPr>
              <w:spacing w:line="240" w:lineRule="auto"/>
              <w:jc w:val="right"/>
              <w:rPr>
                <w:rFonts w:ascii="Calibri" w:hAnsi="Calibri" w:cs="Calibri"/>
                <w:color w:val="000000"/>
                <w:sz w:val="20"/>
                <w:szCs w:val="20"/>
              </w:rPr>
            </w:pPr>
            <w:r>
              <w:rPr>
                <w:rFonts w:ascii="Calibri" w:hAnsi="Calibri" w:cs="Calibri"/>
                <w:color w:val="000000"/>
                <w:sz w:val="20"/>
                <w:szCs w:val="20"/>
              </w:rPr>
              <w:t>3.800.000</w:t>
            </w:r>
          </w:p>
        </w:tc>
        <w:tc>
          <w:tcPr>
            <w:tcW w:w="2915" w:type="dxa"/>
          </w:tcPr>
          <w:p w:rsidRPr="00B4266B" w:rsidR="002D693D" w:rsidP="00793E25" w:rsidRDefault="002D693D">
            <w:pPr>
              <w:spacing w:line="240" w:lineRule="auto"/>
              <w:rPr>
                <w:rFonts w:ascii="Calibri" w:hAnsi="Calibri" w:cs="Calibri"/>
                <w:color w:val="000000"/>
                <w:sz w:val="20"/>
                <w:szCs w:val="20"/>
              </w:rPr>
            </w:pPr>
            <w:r w:rsidRPr="00B4266B">
              <w:rPr>
                <w:rFonts w:ascii="Calibri" w:hAnsi="Calibri" w:cs="Calibri"/>
                <w:color w:val="000000"/>
                <w:sz w:val="20"/>
                <w:szCs w:val="20"/>
              </w:rPr>
              <w:t xml:space="preserve">Een veelheid aan datasets van </w:t>
            </w:r>
            <w:r>
              <w:rPr>
                <w:rFonts w:ascii="Calibri" w:hAnsi="Calibri" w:cs="Calibri"/>
                <w:color w:val="000000"/>
                <w:sz w:val="20"/>
                <w:szCs w:val="20"/>
              </w:rPr>
              <w:t xml:space="preserve">I&amp;M en de </w:t>
            </w:r>
            <w:r w:rsidRPr="00B4266B">
              <w:rPr>
                <w:rFonts w:ascii="Calibri" w:hAnsi="Calibri" w:cs="Calibri"/>
                <w:color w:val="000000"/>
                <w:sz w:val="20"/>
                <w:szCs w:val="20"/>
              </w:rPr>
              <w:t xml:space="preserve">volgende </w:t>
            </w:r>
            <w:r>
              <w:rPr>
                <w:rFonts w:ascii="Calibri" w:hAnsi="Calibri" w:cs="Calibri"/>
                <w:color w:val="000000"/>
                <w:sz w:val="20"/>
                <w:szCs w:val="20"/>
              </w:rPr>
              <w:t>I&amp;</w:t>
            </w:r>
            <w:proofErr w:type="spellStart"/>
            <w:r>
              <w:rPr>
                <w:rFonts w:ascii="Calibri" w:hAnsi="Calibri" w:cs="Calibri"/>
                <w:color w:val="000000"/>
                <w:sz w:val="20"/>
                <w:szCs w:val="20"/>
              </w:rPr>
              <w:t>M-organisaties</w:t>
            </w:r>
            <w:proofErr w:type="spellEnd"/>
            <w:r>
              <w:rPr>
                <w:rFonts w:ascii="Calibri" w:hAnsi="Calibri" w:cs="Calibri"/>
                <w:color w:val="000000"/>
                <w:sz w:val="20"/>
                <w:szCs w:val="20"/>
              </w:rPr>
              <w:t>:</w:t>
            </w:r>
          </w:p>
          <w:p w:rsidRPr="00B4266B" w:rsidR="002D693D" w:rsidP="00793E25" w:rsidRDefault="002D693D">
            <w:pPr>
              <w:pStyle w:val="Lijstalinea"/>
              <w:numPr>
                <w:ilvl w:val="0"/>
                <w:numId w:val="11"/>
              </w:numPr>
              <w:spacing w:line="240" w:lineRule="auto"/>
              <w:rPr>
                <w:rFonts w:ascii="Calibri" w:hAnsi="Calibri" w:cs="Calibri"/>
                <w:color w:val="000000"/>
                <w:sz w:val="20"/>
                <w:szCs w:val="20"/>
              </w:rPr>
            </w:pPr>
            <w:r w:rsidRPr="00B4266B">
              <w:rPr>
                <w:rFonts w:ascii="Calibri" w:hAnsi="Calibri" w:cs="Calibri"/>
                <w:color w:val="000000"/>
                <w:sz w:val="20"/>
                <w:szCs w:val="20"/>
              </w:rPr>
              <w:t>Centraal Bureau Rijvaardigheidbewijzen</w:t>
            </w:r>
          </w:p>
          <w:p w:rsidRPr="00B4266B" w:rsidR="002D693D" w:rsidP="00793E25" w:rsidRDefault="002D693D">
            <w:pPr>
              <w:pStyle w:val="Lijstalinea"/>
              <w:numPr>
                <w:ilvl w:val="0"/>
                <w:numId w:val="11"/>
              </w:numPr>
              <w:spacing w:line="240" w:lineRule="auto"/>
              <w:rPr>
                <w:rFonts w:ascii="Calibri" w:hAnsi="Calibri" w:cs="Calibri"/>
                <w:color w:val="000000"/>
                <w:sz w:val="20"/>
                <w:szCs w:val="20"/>
              </w:rPr>
            </w:pPr>
            <w:r w:rsidRPr="00B4266B">
              <w:rPr>
                <w:rFonts w:ascii="Calibri" w:hAnsi="Calibri" w:cs="Calibri"/>
                <w:color w:val="000000"/>
                <w:sz w:val="20"/>
                <w:szCs w:val="20"/>
              </w:rPr>
              <w:t xml:space="preserve">de Inspectie voor de Leefomgeving en Transport, </w:t>
            </w:r>
          </w:p>
          <w:p w:rsidRPr="00B4266B" w:rsidR="002D693D" w:rsidP="00793E25" w:rsidRDefault="002D693D">
            <w:pPr>
              <w:pStyle w:val="Lijstalinea"/>
              <w:numPr>
                <w:ilvl w:val="0"/>
                <w:numId w:val="11"/>
              </w:numPr>
              <w:spacing w:line="240" w:lineRule="auto"/>
              <w:rPr>
                <w:rFonts w:ascii="Calibri" w:hAnsi="Calibri" w:cs="Calibri"/>
                <w:color w:val="000000"/>
                <w:sz w:val="20"/>
                <w:szCs w:val="20"/>
              </w:rPr>
            </w:pPr>
            <w:r w:rsidRPr="00B4266B">
              <w:rPr>
                <w:rFonts w:ascii="Calibri" w:hAnsi="Calibri" w:cs="Calibri"/>
                <w:color w:val="000000"/>
                <w:sz w:val="20"/>
                <w:szCs w:val="20"/>
              </w:rPr>
              <w:t xml:space="preserve">het Kadaster, </w:t>
            </w:r>
          </w:p>
          <w:p w:rsidRPr="00B4266B" w:rsidR="002D693D" w:rsidP="00793E25" w:rsidRDefault="002D693D">
            <w:pPr>
              <w:pStyle w:val="Lijstalinea"/>
              <w:numPr>
                <w:ilvl w:val="0"/>
                <w:numId w:val="11"/>
              </w:numPr>
              <w:spacing w:line="240" w:lineRule="auto"/>
              <w:rPr>
                <w:rFonts w:ascii="Calibri" w:hAnsi="Calibri" w:cs="Calibri"/>
                <w:color w:val="000000"/>
                <w:sz w:val="20"/>
                <w:szCs w:val="20"/>
              </w:rPr>
            </w:pPr>
            <w:r w:rsidRPr="00B4266B">
              <w:rPr>
                <w:rFonts w:ascii="Calibri" w:hAnsi="Calibri" w:cs="Calibri"/>
                <w:color w:val="000000"/>
                <w:sz w:val="20"/>
                <w:szCs w:val="20"/>
              </w:rPr>
              <w:t xml:space="preserve">KNMI, </w:t>
            </w:r>
          </w:p>
          <w:p w:rsidRPr="00B4266B" w:rsidR="002D693D" w:rsidP="00793E25" w:rsidRDefault="002D693D">
            <w:pPr>
              <w:pStyle w:val="Lijstalinea"/>
              <w:numPr>
                <w:ilvl w:val="0"/>
                <w:numId w:val="11"/>
              </w:numPr>
              <w:spacing w:line="240" w:lineRule="auto"/>
              <w:rPr>
                <w:rFonts w:ascii="Calibri" w:hAnsi="Calibri" w:cs="Calibri"/>
                <w:color w:val="000000"/>
                <w:sz w:val="20"/>
                <w:szCs w:val="20"/>
              </w:rPr>
            </w:pPr>
            <w:r w:rsidRPr="00B4266B">
              <w:rPr>
                <w:rFonts w:ascii="Calibri" w:hAnsi="Calibri" w:cs="Calibri"/>
                <w:color w:val="000000"/>
                <w:sz w:val="20"/>
                <w:szCs w:val="20"/>
              </w:rPr>
              <w:t xml:space="preserve">Nederlandse Emissie autoriteit, </w:t>
            </w:r>
          </w:p>
          <w:p w:rsidRPr="00B4266B" w:rsidR="002D693D" w:rsidP="00793E25" w:rsidRDefault="002D693D">
            <w:pPr>
              <w:pStyle w:val="Lijstalinea"/>
              <w:numPr>
                <w:ilvl w:val="0"/>
                <w:numId w:val="11"/>
              </w:numPr>
              <w:spacing w:line="240" w:lineRule="auto"/>
              <w:rPr>
                <w:rFonts w:ascii="Calibri" w:hAnsi="Calibri" w:cs="Calibri"/>
                <w:color w:val="000000"/>
                <w:sz w:val="20"/>
                <w:szCs w:val="20"/>
              </w:rPr>
            </w:pPr>
            <w:r w:rsidRPr="00B4266B">
              <w:rPr>
                <w:rFonts w:ascii="Calibri" w:hAnsi="Calibri" w:cs="Calibri"/>
                <w:color w:val="000000"/>
                <w:sz w:val="20"/>
                <w:szCs w:val="20"/>
              </w:rPr>
              <w:t xml:space="preserve">Planbureau voor de Leefomgeving, </w:t>
            </w:r>
          </w:p>
          <w:p w:rsidRPr="00B4266B" w:rsidR="002D693D" w:rsidP="00793E25" w:rsidRDefault="002D693D">
            <w:pPr>
              <w:pStyle w:val="Lijstalinea"/>
              <w:numPr>
                <w:ilvl w:val="0"/>
                <w:numId w:val="11"/>
              </w:numPr>
              <w:spacing w:line="240" w:lineRule="auto"/>
              <w:rPr>
                <w:rFonts w:ascii="Calibri" w:hAnsi="Calibri" w:cs="Calibri"/>
                <w:color w:val="000000"/>
                <w:sz w:val="20"/>
                <w:szCs w:val="20"/>
              </w:rPr>
            </w:pPr>
            <w:r w:rsidRPr="00B4266B">
              <w:rPr>
                <w:rFonts w:ascii="Calibri" w:hAnsi="Calibri" w:cs="Calibri"/>
                <w:color w:val="000000"/>
                <w:sz w:val="20"/>
                <w:szCs w:val="20"/>
              </w:rPr>
              <w:t xml:space="preserve">Rijksdienst voor het wegverkeer, </w:t>
            </w:r>
          </w:p>
          <w:p w:rsidRPr="00B4266B" w:rsidR="002D693D" w:rsidP="00793E25" w:rsidRDefault="002D693D">
            <w:pPr>
              <w:pStyle w:val="Lijstalinea"/>
              <w:numPr>
                <w:ilvl w:val="0"/>
                <w:numId w:val="11"/>
              </w:numPr>
              <w:spacing w:line="240" w:lineRule="auto"/>
              <w:rPr>
                <w:rFonts w:ascii="Calibri" w:hAnsi="Calibri" w:cs="Calibri"/>
                <w:color w:val="000000"/>
                <w:sz w:val="20"/>
                <w:szCs w:val="20"/>
              </w:rPr>
            </w:pPr>
            <w:r w:rsidRPr="00B4266B">
              <w:rPr>
                <w:rFonts w:ascii="Calibri" w:hAnsi="Calibri" w:cs="Calibri"/>
                <w:color w:val="000000"/>
                <w:sz w:val="20"/>
                <w:szCs w:val="20"/>
              </w:rPr>
              <w:t xml:space="preserve">Rijkswaterstaat </w:t>
            </w:r>
          </w:p>
          <w:p w:rsidRPr="00B4266B" w:rsidR="002D693D" w:rsidP="00793E25" w:rsidRDefault="002D693D">
            <w:pPr>
              <w:pStyle w:val="Lijstalinea"/>
              <w:numPr>
                <w:ilvl w:val="0"/>
                <w:numId w:val="11"/>
              </w:numPr>
              <w:spacing w:line="240" w:lineRule="auto"/>
              <w:rPr>
                <w:rFonts w:ascii="Calibri" w:hAnsi="Calibri" w:cs="Calibri"/>
                <w:color w:val="000000"/>
                <w:sz w:val="20"/>
                <w:szCs w:val="20"/>
              </w:rPr>
            </w:pPr>
            <w:r w:rsidRPr="00B4266B">
              <w:rPr>
                <w:rFonts w:ascii="Calibri" w:hAnsi="Calibri" w:cs="Calibri"/>
                <w:color w:val="000000"/>
                <w:sz w:val="20"/>
                <w:szCs w:val="20"/>
              </w:rPr>
              <w:t>en van de Nationale Databa</w:t>
            </w:r>
            <w:r>
              <w:rPr>
                <w:rFonts w:ascii="Calibri" w:hAnsi="Calibri" w:cs="Calibri"/>
                <w:color w:val="000000"/>
                <w:sz w:val="20"/>
                <w:szCs w:val="20"/>
              </w:rPr>
              <w:t>n</w:t>
            </w:r>
            <w:r w:rsidRPr="00B4266B">
              <w:rPr>
                <w:rFonts w:ascii="Calibri" w:hAnsi="Calibri" w:cs="Calibri"/>
                <w:color w:val="000000"/>
                <w:sz w:val="20"/>
                <w:szCs w:val="20"/>
              </w:rPr>
              <w:t xml:space="preserve">k </w:t>
            </w:r>
            <w:proofErr w:type="spellStart"/>
            <w:r w:rsidRPr="00B4266B">
              <w:rPr>
                <w:rFonts w:ascii="Calibri" w:hAnsi="Calibri" w:cs="Calibri"/>
                <w:color w:val="000000"/>
                <w:sz w:val="20"/>
                <w:szCs w:val="20"/>
              </w:rPr>
              <w:t>Wegverkeersgegevens</w:t>
            </w:r>
            <w:proofErr w:type="spellEnd"/>
          </w:p>
        </w:tc>
        <w:tc>
          <w:tcPr>
            <w:tcW w:w="1982" w:type="dxa"/>
            <w:shd w:val="clear" w:color="auto" w:fill="auto"/>
            <w:hideMark/>
          </w:tcPr>
          <w:p w:rsidRPr="00B4266B" w:rsidR="002D693D" w:rsidP="00793E25" w:rsidRDefault="002D693D">
            <w:pPr>
              <w:spacing w:line="240" w:lineRule="auto"/>
              <w:rPr>
                <w:rFonts w:ascii="Calibri" w:hAnsi="Calibri" w:cs="Calibri"/>
                <w:color w:val="000000"/>
                <w:sz w:val="20"/>
                <w:szCs w:val="20"/>
              </w:rPr>
            </w:pPr>
            <w:r w:rsidRPr="00B4266B">
              <w:rPr>
                <w:rFonts w:ascii="Calibri" w:hAnsi="Calibri" w:cs="Calibri"/>
                <w:color w:val="000000"/>
                <w:sz w:val="20"/>
                <w:szCs w:val="20"/>
              </w:rPr>
              <w:t xml:space="preserve">De gerapporteerde kosten over 2013 en 2014 betreffen het totaal van de kosten voor de inventarisatie van open data, de kosten voor het ontsluiten van open data en de </w:t>
            </w:r>
            <w:proofErr w:type="spellStart"/>
            <w:r w:rsidRPr="00B4266B">
              <w:rPr>
                <w:rFonts w:ascii="Calibri" w:hAnsi="Calibri" w:cs="Calibri"/>
                <w:color w:val="000000"/>
                <w:sz w:val="20"/>
                <w:szCs w:val="20"/>
              </w:rPr>
              <w:t>hosting</w:t>
            </w:r>
            <w:proofErr w:type="spellEnd"/>
            <w:r w:rsidRPr="00B4266B">
              <w:rPr>
                <w:rFonts w:ascii="Calibri" w:hAnsi="Calibri" w:cs="Calibri"/>
                <w:color w:val="000000"/>
                <w:sz w:val="20"/>
                <w:szCs w:val="20"/>
              </w:rPr>
              <w:t xml:space="preserve"> kosten. </w:t>
            </w:r>
          </w:p>
          <w:p w:rsidRPr="00B4266B" w:rsidR="002D693D" w:rsidP="00793E25" w:rsidRDefault="002D693D">
            <w:pPr>
              <w:spacing w:line="240" w:lineRule="auto"/>
              <w:rPr>
                <w:rFonts w:ascii="Calibri" w:hAnsi="Calibri" w:cs="Calibri"/>
                <w:color w:val="000000"/>
                <w:sz w:val="20"/>
                <w:szCs w:val="20"/>
              </w:rPr>
            </w:pPr>
          </w:p>
        </w:tc>
      </w:tr>
      <w:tr w:rsidRPr="007256DF" w:rsidR="002D693D" w:rsidTr="00793E25">
        <w:trPr>
          <w:trHeight w:val="795"/>
        </w:trPr>
        <w:tc>
          <w:tcPr>
            <w:tcW w:w="3162" w:type="dxa"/>
            <w:shd w:val="clear" w:color="auto" w:fill="auto"/>
            <w:hideMark/>
          </w:tcPr>
          <w:p w:rsidRPr="007256DF" w:rsidR="002D693D" w:rsidP="00793E25" w:rsidRDefault="002D693D">
            <w:pPr>
              <w:spacing w:line="240" w:lineRule="auto"/>
              <w:rPr>
                <w:rFonts w:ascii="Calibri" w:hAnsi="Calibri" w:cs="Calibri"/>
                <w:color w:val="000000"/>
                <w:sz w:val="20"/>
                <w:szCs w:val="20"/>
              </w:rPr>
            </w:pPr>
            <w:r>
              <w:rPr>
                <w:rFonts w:ascii="Calibri" w:hAnsi="Calibri" w:cs="Calibri"/>
                <w:color w:val="000000"/>
                <w:sz w:val="20"/>
                <w:szCs w:val="20"/>
              </w:rPr>
              <w:t xml:space="preserve">Financiën </w:t>
            </w:r>
          </w:p>
        </w:tc>
        <w:tc>
          <w:tcPr>
            <w:tcW w:w="1194" w:type="dxa"/>
            <w:shd w:val="clear" w:color="auto" w:fill="auto"/>
            <w:hideMark/>
          </w:tcPr>
          <w:p w:rsidRPr="00135576" w:rsidR="002D693D" w:rsidP="00793E25" w:rsidRDefault="002D693D">
            <w:pPr>
              <w:spacing w:line="240" w:lineRule="auto"/>
              <w:jc w:val="right"/>
              <w:rPr>
                <w:rFonts w:ascii="Calibri" w:hAnsi="Calibri" w:cs="Calibri"/>
                <w:color w:val="000000"/>
                <w:sz w:val="20"/>
                <w:szCs w:val="20"/>
              </w:rPr>
            </w:pPr>
            <w:r w:rsidRPr="00135576">
              <w:rPr>
                <w:rFonts w:ascii="Calibri" w:hAnsi="Calibri" w:cs="Calibri"/>
                <w:color w:val="000000"/>
                <w:sz w:val="20"/>
                <w:szCs w:val="20"/>
              </w:rPr>
              <w:t>nihil</w:t>
            </w:r>
          </w:p>
        </w:tc>
        <w:tc>
          <w:tcPr>
            <w:tcW w:w="1195" w:type="dxa"/>
            <w:shd w:val="clear" w:color="auto" w:fill="auto"/>
            <w:hideMark/>
          </w:tcPr>
          <w:p w:rsidRPr="00135576" w:rsidR="002D693D" w:rsidP="00793E25" w:rsidRDefault="002D693D">
            <w:pPr>
              <w:spacing w:line="240" w:lineRule="auto"/>
              <w:jc w:val="right"/>
              <w:rPr>
                <w:rFonts w:ascii="Calibri" w:hAnsi="Calibri" w:cs="Calibri"/>
                <w:color w:val="000000"/>
                <w:sz w:val="20"/>
                <w:szCs w:val="20"/>
              </w:rPr>
            </w:pPr>
            <w:r w:rsidRPr="00135576">
              <w:rPr>
                <w:rFonts w:ascii="Calibri" w:hAnsi="Calibri" w:cs="Calibri"/>
                <w:color w:val="000000"/>
                <w:sz w:val="20"/>
                <w:szCs w:val="20"/>
              </w:rPr>
              <w:t>nihil</w:t>
            </w:r>
          </w:p>
        </w:tc>
        <w:tc>
          <w:tcPr>
            <w:tcW w:w="2915" w:type="dxa"/>
          </w:tcPr>
          <w:p w:rsidRPr="00483593" w:rsidR="002D693D" w:rsidP="00793E25" w:rsidRDefault="002D693D">
            <w:pPr>
              <w:pStyle w:val="Lijstalinea"/>
              <w:numPr>
                <w:ilvl w:val="0"/>
                <w:numId w:val="11"/>
              </w:numPr>
              <w:spacing w:line="240" w:lineRule="auto"/>
              <w:rPr>
                <w:rFonts w:ascii="Calibri" w:hAnsi="Calibri" w:cs="Calibri"/>
                <w:color w:val="000000"/>
                <w:sz w:val="20"/>
                <w:szCs w:val="20"/>
              </w:rPr>
            </w:pPr>
            <w:r w:rsidRPr="00483593">
              <w:rPr>
                <w:rFonts w:ascii="Calibri" w:hAnsi="Calibri" w:cs="Calibri"/>
                <w:color w:val="000000"/>
                <w:sz w:val="20"/>
                <w:szCs w:val="20"/>
              </w:rPr>
              <w:t>Begrotingsstaten</w:t>
            </w:r>
          </w:p>
          <w:p w:rsidRPr="00483593" w:rsidR="002D693D" w:rsidP="00793E25" w:rsidRDefault="002D693D">
            <w:pPr>
              <w:pStyle w:val="Lijstalinea"/>
              <w:numPr>
                <w:ilvl w:val="0"/>
                <w:numId w:val="11"/>
              </w:numPr>
              <w:spacing w:line="240" w:lineRule="auto"/>
              <w:rPr>
                <w:rFonts w:ascii="Calibri" w:hAnsi="Calibri" w:cs="Calibri"/>
                <w:color w:val="000000"/>
                <w:sz w:val="20"/>
                <w:szCs w:val="20"/>
              </w:rPr>
            </w:pPr>
            <w:r w:rsidRPr="00483593">
              <w:rPr>
                <w:rFonts w:ascii="Calibri" w:hAnsi="Calibri" w:cs="Calibri"/>
                <w:color w:val="000000"/>
                <w:sz w:val="20"/>
                <w:szCs w:val="20"/>
              </w:rPr>
              <w:t>Tabellen uit de miljoenen nota</w:t>
            </w:r>
          </w:p>
          <w:p w:rsidRPr="00483593" w:rsidR="002D693D" w:rsidP="00793E25" w:rsidRDefault="002D693D">
            <w:pPr>
              <w:pStyle w:val="Lijstalinea"/>
              <w:numPr>
                <w:ilvl w:val="0"/>
                <w:numId w:val="11"/>
              </w:numPr>
              <w:spacing w:line="240" w:lineRule="auto"/>
              <w:rPr>
                <w:rFonts w:ascii="Calibri" w:hAnsi="Calibri" w:cs="Calibri"/>
                <w:color w:val="000000"/>
                <w:sz w:val="20"/>
                <w:szCs w:val="20"/>
              </w:rPr>
            </w:pPr>
            <w:r w:rsidRPr="00483593">
              <w:rPr>
                <w:rFonts w:ascii="Calibri" w:hAnsi="Calibri" w:cs="Calibri"/>
                <w:color w:val="000000"/>
                <w:sz w:val="20"/>
                <w:szCs w:val="20"/>
              </w:rPr>
              <w:t>Betalingskenmerk loonheffing</w:t>
            </w:r>
          </w:p>
          <w:p w:rsidRPr="00483593" w:rsidR="002D693D" w:rsidP="00793E25" w:rsidRDefault="002D693D">
            <w:pPr>
              <w:pStyle w:val="Lijstalinea"/>
              <w:numPr>
                <w:ilvl w:val="0"/>
                <w:numId w:val="11"/>
              </w:numPr>
              <w:spacing w:line="240" w:lineRule="auto"/>
              <w:rPr>
                <w:rFonts w:ascii="Calibri" w:hAnsi="Calibri" w:cs="Calibri"/>
                <w:color w:val="000000"/>
                <w:sz w:val="20"/>
                <w:szCs w:val="20"/>
              </w:rPr>
            </w:pPr>
            <w:r w:rsidRPr="00483593">
              <w:rPr>
                <w:rFonts w:ascii="Calibri" w:hAnsi="Calibri" w:cs="Calibri"/>
                <w:color w:val="000000"/>
                <w:sz w:val="20"/>
                <w:szCs w:val="20"/>
              </w:rPr>
              <w:t>Aangifte en betaaldata 2012</w:t>
            </w:r>
          </w:p>
        </w:tc>
        <w:tc>
          <w:tcPr>
            <w:tcW w:w="1982" w:type="dxa"/>
            <w:shd w:val="clear" w:color="auto" w:fill="auto"/>
            <w:hideMark/>
          </w:tcPr>
          <w:p w:rsidR="002D693D" w:rsidP="00793E25" w:rsidRDefault="002D693D">
            <w:pPr>
              <w:spacing w:line="240" w:lineRule="auto"/>
              <w:rPr>
                <w:rFonts w:asciiTheme="minorHAnsi" w:hAnsiTheme="minorHAnsi" w:eastAsiaTheme="minorEastAsia" w:cstheme="minorBidi"/>
                <w:sz w:val="22"/>
                <w:szCs w:val="22"/>
              </w:rPr>
            </w:pPr>
            <w:r w:rsidRPr="00483593">
              <w:rPr>
                <w:rFonts w:ascii="Calibri" w:hAnsi="Calibri" w:cs="Calibri"/>
                <w:color w:val="000000"/>
                <w:sz w:val="20"/>
                <w:szCs w:val="20"/>
              </w:rPr>
              <w:t>Budgetten die bijdragen aan een open overheid maken onderdeel uit van primaire processen.</w:t>
            </w:r>
            <w:r w:rsidRPr="00B25E44">
              <w:rPr>
                <w:rFonts w:ascii="Calibri" w:hAnsi="Calibri" w:cs="Calibri"/>
                <w:color w:val="000000"/>
                <w:sz w:val="20"/>
                <w:szCs w:val="20"/>
              </w:rPr>
              <w:t xml:space="preserve"> Er zijn geen specifieke budgetten voor vrijgemaakt op de begroting.</w:t>
            </w:r>
            <w:r>
              <w:rPr>
                <w:rFonts w:asciiTheme="minorHAnsi" w:hAnsiTheme="minorHAnsi" w:eastAsiaTheme="minorEastAsia" w:cstheme="minorBidi"/>
                <w:sz w:val="22"/>
                <w:szCs w:val="22"/>
              </w:rPr>
              <w:t xml:space="preserve"> </w:t>
            </w:r>
          </w:p>
        </w:tc>
      </w:tr>
      <w:tr w:rsidRPr="007256DF" w:rsidR="002D693D" w:rsidTr="00793E25">
        <w:trPr>
          <w:trHeight w:val="255"/>
        </w:trPr>
        <w:tc>
          <w:tcPr>
            <w:tcW w:w="3162" w:type="dxa"/>
            <w:shd w:val="clear" w:color="auto" w:fill="auto"/>
            <w:hideMark/>
          </w:tcPr>
          <w:p w:rsidRPr="007256DF" w:rsidR="002D693D" w:rsidP="00D72C1C" w:rsidRDefault="002D693D">
            <w:pPr>
              <w:spacing w:line="240" w:lineRule="auto"/>
              <w:rPr>
                <w:rFonts w:ascii="Calibri" w:hAnsi="Calibri" w:cs="Calibri"/>
                <w:color w:val="000000"/>
                <w:sz w:val="20"/>
                <w:szCs w:val="20"/>
              </w:rPr>
            </w:pPr>
            <w:r>
              <w:rPr>
                <w:rFonts w:ascii="Calibri" w:hAnsi="Calibri" w:cs="Calibri"/>
                <w:color w:val="000000"/>
                <w:sz w:val="20"/>
                <w:szCs w:val="20"/>
              </w:rPr>
              <w:t>On</w:t>
            </w:r>
            <w:r w:rsidR="00D72C1C">
              <w:rPr>
                <w:rFonts w:ascii="Calibri" w:hAnsi="Calibri" w:cs="Calibri"/>
                <w:color w:val="000000"/>
                <w:sz w:val="20"/>
                <w:szCs w:val="20"/>
              </w:rPr>
              <w:t>derwijs, Cultuur en Wetenschappen</w:t>
            </w:r>
          </w:p>
        </w:tc>
        <w:tc>
          <w:tcPr>
            <w:tcW w:w="1194" w:type="dxa"/>
            <w:shd w:val="clear" w:color="auto" w:fill="auto"/>
            <w:hideMark/>
          </w:tcPr>
          <w:p w:rsidR="002D693D" w:rsidP="00793E25" w:rsidRDefault="002D693D">
            <w:pPr>
              <w:spacing w:line="240" w:lineRule="auto"/>
              <w:jc w:val="right"/>
              <w:rPr>
                <w:rFonts w:ascii="Calibri" w:hAnsi="Calibri" w:cs="Calibri"/>
                <w:color w:val="000000"/>
                <w:sz w:val="20"/>
                <w:szCs w:val="20"/>
              </w:rPr>
            </w:pPr>
            <w:r>
              <w:rPr>
                <w:rFonts w:ascii="Calibri" w:hAnsi="Calibri" w:cs="Calibri"/>
                <w:color w:val="000000"/>
                <w:sz w:val="20"/>
                <w:szCs w:val="20"/>
              </w:rPr>
              <w:t>240.000</w:t>
            </w:r>
          </w:p>
          <w:p w:rsidRPr="007256DF" w:rsidR="002D693D" w:rsidP="00793E25" w:rsidRDefault="002D693D">
            <w:pPr>
              <w:spacing w:line="240" w:lineRule="auto"/>
              <w:jc w:val="right"/>
              <w:rPr>
                <w:rFonts w:ascii="Calibri" w:hAnsi="Calibri" w:cs="Calibri"/>
                <w:color w:val="000000"/>
                <w:sz w:val="20"/>
                <w:szCs w:val="20"/>
              </w:rPr>
            </w:pPr>
          </w:p>
        </w:tc>
        <w:tc>
          <w:tcPr>
            <w:tcW w:w="1195" w:type="dxa"/>
            <w:shd w:val="clear" w:color="auto" w:fill="auto"/>
            <w:hideMark/>
          </w:tcPr>
          <w:p w:rsidR="002D693D" w:rsidP="00793E25" w:rsidRDefault="002D693D">
            <w:pPr>
              <w:spacing w:line="240" w:lineRule="auto"/>
              <w:jc w:val="right"/>
              <w:rPr>
                <w:rFonts w:ascii="Calibri" w:hAnsi="Calibri" w:cs="Calibri"/>
                <w:color w:val="000000"/>
                <w:sz w:val="20"/>
                <w:szCs w:val="20"/>
              </w:rPr>
            </w:pPr>
            <w:r>
              <w:rPr>
                <w:rFonts w:ascii="Calibri" w:hAnsi="Calibri" w:cs="Calibri"/>
                <w:color w:val="000000"/>
                <w:sz w:val="20"/>
                <w:szCs w:val="20"/>
              </w:rPr>
              <w:t>292.000</w:t>
            </w:r>
          </w:p>
          <w:p w:rsidRPr="007256DF" w:rsidR="002D693D" w:rsidP="00793E25" w:rsidRDefault="002D693D">
            <w:pPr>
              <w:spacing w:line="240" w:lineRule="auto"/>
              <w:jc w:val="right"/>
              <w:rPr>
                <w:rFonts w:ascii="Calibri" w:hAnsi="Calibri" w:cs="Calibri"/>
                <w:color w:val="000000"/>
                <w:sz w:val="20"/>
                <w:szCs w:val="20"/>
              </w:rPr>
            </w:pPr>
          </w:p>
        </w:tc>
        <w:tc>
          <w:tcPr>
            <w:tcW w:w="2915" w:type="dxa"/>
          </w:tcPr>
          <w:p w:rsidRPr="00135576" w:rsidR="002D693D" w:rsidP="00793E25" w:rsidRDefault="002D693D">
            <w:pPr>
              <w:pStyle w:val="Lijstalinea"/>
              <w:numPr>
                <w:ilvl w:val="0"/>
                <w:numId w:val="11"/>
              </w:numPr>
              <w:spacing w:line="240" w:lineRule="auto"/>
              <w:rPr>
                <w:rFonts w:ascii="Calibri" w:hAnsi="Calibri" w:cs="Calibri"/>
                <w:color w:val="000000"/>
                <w:sz w:val="20"/>
                <w:szCs w:val="20"/>
              </w:rPr>
            </w:pPr>
            <w:r w:rsidRPr="00135576">
              <w:rPr>
                <w:rFonts w:ascii="Calibri" w:hAnsi="Calibri" w:cs="Calibri"/>
                <w:color w:val="000000"/>
                <w:sz w:val="20"/>
                <w:szCs w:val="20"/>
              </w:rPr>
              <w:t>Trends in beeld</w:t>
            </w:r>
          </w:p>
          <w:p w:rsidRPr="00135576" w:rsidR="002D693D" w:rsidP="00793E25" w:rsidRDefault="002D693D">
            <w:pPr>
              <w:pStyle w:val="Lijstalinea"/>
              <w:numPr>
                <w:ilvl w:val="0"/>
                <w:numId w:val="11"/>
              </w:numPr>
              <w:spacing w:line="240" w:lineRule="auto"/>
              <w:rPr>
                <w:rFonts w:ascii="Calibri" w:hAnsi="Calibri" w:cs="Calibri"/>
                <w:color w:val="000000"/>
                <w:sz w:val="20"/>
                <w:szCs w:val="20"/>
              </w:rPr>
            </w:pPr>
            <w:r w:rsidRPr="00135576">
              <w:rPr>
                <w:rFonts w:ascii="Calibri" w:hAnsi="Calibri" w:cs="Calibri"/>
                <w:color w:val="000000"/>
                <w:sz w:val="20"/>
                <w:szCs w:val="20"/>
              </w:rPr>
              <w:t xml:space="preserve">Overige open data </w:t>
            </w:r>
          </w:p>
          <w:p w:rsidRPr="00135576" w:rsidR="002D693D" w:rsidP="00793E25" w:rsidRDefault="002D693D">
            <w:pPr>
              <w:pStyle w:val="Lijstalinea"/>
              <w:numPr>
                <w:ilvl w:val="0"/>
                <w:numId w:val="11"/>
              </w:numPr>
              <w:spacing w:line="240" w:lineRule="auto"/>
              <w:rPr>
                <w:rFonts w:ascii="Calibri" w:hAnsi="Calibri" w:cs="Calibri"/>
                <w:color w:val="000000"/>
                <w:sz w:val="20"/>
                <w:szCs w:val="20"/>
              </w:rPr>
            </w:pPr>
            <w:r w:rsidRPr="00135576">
              <w:rPr>
                <w:rFonts w:ascii="Calibri" w:hAnsi="Calibri" w:cs="Calibri"/>
                <w:color w:val="000000"/>
                <w:sz w:val="20"/>
                <w:szCs w:val="20"/>
              </w:rPr>
              <w:t xml:space="preserve">Volgend jaar </w:t>
            </w:r>
            <w:proofErr w:type="spellStart"/>
            <w:r w:rsidRPr="00135576">
              <w:rPr>
                <w:rFonts w:ascii="Calibri" w:hAnsi="Calibri" w:cs="Calibri"/>
                <w:color w:val="000000"/>
                <w:sz w:val="20"/>
                <w:szCs w:val="20"/>
              </w:rPr>
              <w:t>linked</w:t>
            </w:r>
            <w:proofErr w:type="spellEnd"/>
            <w:r w:rsidRPr="00135576">
              <w:rPr>
                <w:rFonts w:ascii="Calibri" w:hAnsi="Calibri" w:cs="Calibri"/>
                <w:color w:val="000000"/>
                <w:sz w:val="20"/>
                <w:szCs w:val="20"/>
              </w:rPr>
              <w:t xml:space="preserve"> open data DUO</w:t>
            </w:r>
          </w:p>
        </w:tc>
        <w:tc>
          <w:tcPr>
            <w:tcW w:w="1982" w:type="dxa"/>
            <w:shd w:val="clear" w:color="auto" w:fill="auto"/>
            <w:hideMark/>
          </w:tcPr>
          <w:p w:rsidRPr="007256DF" w:rsidR="002D693D" w:rsidP="00793E25" w:rsidRDefault="002D693D">
            <w:pPr>
              <w:spacing w:line="240" w:lineRule="auto"/>
              <w:rPr>
                <w:rFonts w:ascii="Calibri" w:hAnsi="Calibri" w:cs="Calibri"/>
                <w:color w:val="000000"/>
                <w:sz w:val="20"/>
                <w:szCs w:val="20"/>
              </w:rPr>
            </w:pPr>
            <w:r>
              <w:rPr>
                <w:rFonts w:ascii="Calibri" w:hAnsi="Calibri" w:cs="Calibri"/>
                <w:color w:val="000000"/>
                <w:sz w:val="20"/>
                <w:szCs w:val="20"/>
              </w:rPr>
              <w:t>Deze informatie is beperkt tot de bekende uitgaven binnen het departement. Mogelijke andere initiatieven in de OCW keten zijn niet opgenomen</w:t>
            </w:r>
          </w:p>
        </w:tc>
      </w:tr>
      <w:tr w:rsidRPr="007256DF" w:rsidR="002D693D" w:rsidTr="00793E25">
        <w:trPr>
          <w:trHeight w:val="255"/>
        </w:trPr>
        <w:tc>
          <w:tcPr>
            <w:tcW w:w="3162" w:type="dxa"/>
            <w:shd w:val="clear" w:color="auto" w:fill="auto"/>
            <w:hideMark/>
          </w:tcPr>
          <w:p w:rsidRPr="007256DF" w:rsidR="002D693D" w:rsidP="00793E25" w:rsidRDefault="002D693D">
            <w:pPr>
              <w:spacing w:line="240" w:lineRule="auto"/>
              <w:rPr>
                <w:rFonts w:ascii="Calibri" w:hAnsi="Calibri" w:cs="Calibri"/>
                <w:color w:val="000000"/>
                <w:sz w:val="20"/>
                <w:szCs w:val="20"/>
              </w:rPr>
            </w:pPr>
            <w:r>
              <w:rPr>
                <w:rFonts w:ascii="Calibri" w:hAnsi="Calibri" w:cs="Calibri"/>
                <w:color w:val="000000"/>
                <w:sz w:val="20"/>
                <w:szCs w:val="20"/>
              </w:rPr>
              <w:t xml:space="preserve">Sociale Zaken en Werkgelegenheid </w:t>
            </w:r>
          </w:p>
        </w:tc>
        <w:tc>
          <w:tcPr>
            <w:tcW w:w="1194" w:type="dxa"/>
            <w:shd w:val="clear" w:color="auto" w:fill="auto"/>
            <w:hideMark/>
          </w:tcPr>
          <w:p w:rsidRPr="007256DF" w:rsidR="002D693D" w:rsidP="00793E25" w:rsidRDefault="002D693D">
            <w:pPr>
              <w:spacing w:line="240" w:lineRule="auto"/>
              <w:jc w:val="right"/>
              <w:rPr>
                <w:rFonts w:ascii="Calibri" w:hAnsi="Calibri" w:cs="Calibri"/>
                <w:color w:val="000000"/>
                <w:sz w:val="20"/>
                <w:szCs w:val="20"/>
              </w:rPr>
            </w:pPr>
            <w:r>
              <w:rPr>
                <w:rFonts w:ascii="Calibri" w:hAnsi="Calibri" w:cs="Calibri"/>
                <w:color w:val="000000"/>
                <w:sz w:val="20"/>
                <w:szCs w:val="20"/>
              </w:rPr>
              <w:t>-</w:t>
            </w:r>
          </w:p>
        </w:tc>
        <w:tc>
          <w:tcPr>
            <w:tcW w:w="1195" w:type="dxa"/>
            <w:shd w:val="clear" w:color="auto" w:fill="auto"/>
            <w:hideMark/>
          </w:tcPr>
          <w:p w:rsidRPr="007256DF" w:rsidR="002D693D" w:rsidP="00793E25" w:rsidRDefault="002D693D">
            <w:pPr>
              <w:spacing w:line="240" w:lineRule="auto"/>
              <w:jc w:val="right"/>
              <w:rPr>
                <w:rFonts w:ascii="Calibri" w:hAnsi="Calibri" w:cs="Calibri"/>
                <w:color w:val="000000"/>
                <w:sz w:val="20"/>
                <w:szCs w:val="20"/>
              </w:rPr>
            </w:pPr>
            <w:r>
              <w:rPr>
                <w:rFonts w:ascii="Calibri" w:hAnsi="Calibri" w:cs="Calibri"/>
                <w:color w:val="000000"/>
                <w:sz w:val="20"/>
                <w:szCs w:val="20"/>
              </w:rPr>
              <w:t>-</w:t>
            </w:r>
          </w:p>
        </w:tc>
        <w:tc>
          <w:tcPr>
            <w:tcW w:w="2915" w:type="dxa"/>
          </w:tcPr>
          <w:p w:rsidRPr="00A36DCF" w:rsidR="002D693D" w:rsidP="002D693D" w:rsidRDefault="002D693D">
            <w:pPr>
              <w:pStyle w:val="Lijstalinea"/>
              <w:numPr>
                <w:ilvl w:val="0"/>
                <w:numId w:val="15"/>
              </w:numPr>
              <w:spacing w:line="240" w:lineRule="auto"/>
              <w:ind w:left="408"/>
              <w:rPr>
                <w:sz w:val="20"/>
                <w:szCs w:val="20"/>
                <w:lang w:val="nl-BE"/>
              </w:rPr>
            </w:pPr>
            <w:r w:rsidRPr="00A36DCF">
              <w:rPr>
                <w:sz w:val="20"/>
                <w:szCs w:val="20"/>
                <w:lang w:val="nl-BE"/>
              </w:rPr>
              <w:t>Werkzoekenden</w:t>
            </w:r>
          </w:p>
          <w:p w:rsidRPr="00A36DCF" w:rsidR="002D693D" w:rsidP="002D693D" w:rsidRDefault="002D693D">
            <w:pPr>
              <w:pStyle w:val="Lijstalinea"/>
              <w:numPr>
                <w:ilvl w:val="0"/>
                <w:numId w:val="15"/>
              </w:numPr>
              <w:spacing w:line="240" w:lineRule="auto"/>
              <w:ind w:left="408"/>
              <w:rPr>
                <w:sz w:val="20"/>
                <w:szCs w:val="20"/>
                <w:lang w:val="nl-BE"/>
              </w:rPr>
            </w:pPr>
            <w:r w:rsidRPr="00A36DCF">
              <w:rPr>
                <w:sz w:val="20"/>
                <w:szCs w:val="20"/>
                <w:lang w:val="nl-BE"/>
              </w:rPr>
              <w:t>Vacatures</w:t>
            </w:r>
            <w:r w:rsidRPr="00A36DCF">
              <w:rPr>
                <w:rFonts w:ascii="Verdana" w:hAnsi="Verdana"/>
                <w:sz w:val="20"/>
                <w:szCs w:val="20"/>
                <w:lang w:val="nl-BE"/>
              </w:rPr>
              <w:t xml:space="preserve"> </w:t>
            </w:r>
          </w:p>
          <w:p w:rsidRPr="00A36DCF" w:rsidR="002D693D" w:rsidP="002D693D" w:rsidRDefault="002D693D">
            <w:pPr>
              <w:pStyle w:val="Lijstalinea"/>
              <w:numPr>
                <w:ilvl w:val="0"/>
                <w:numId w:val="15"/>
              </w:numPr>
              <w:spacing w:line="240" w:lineRule="auto"/>
              <w:ind w:left="408"/>
              <w:rPr>
                <w:sz w:val="20"/>
                <w:szCs w:val="20"/>
                <w:lang w:val="nl-BE"/>
              </w:rPr>
            </w:pPr>
            <w:r w:rsidRPr="00A36DCF">
              <w:rPr>
                <w:sz w:val="20"/>
                <w:szCs w:val="20"/>
                <w:lang w:val="nl-BE"/>
              </w:rPr>
              <w:t xml:space="preserve">Spanning tussen vraag en aanbod, </w:t>
            </w:r>
          </w:p>
          <w:p w:rsidRPr="00A36DCF" w:rsidR="002D693D" w:rsidP="002D693D" w:rsidRDefault="002D693D">
            <w:pPr>
              <w:pStyle w:val="Lijstalinea"/>
              <w:numPr>
                <w:ilvl w:val="0"/>
                <w:numId w:val="15"/>
              </w:numPr>
              <w:spacing w:line="240" w:lineRule="auto"/>
              <w:ind w:left="408"/>
              <w:rPr>
                <w:sz w:val="20"/>
                <w:szCs w:val="20"/>
                <w:lang w:val="nl-BE"/>
              </w:rPr>
            </w:pPr>
            <w:r w:rsidRPr="00A36DCF">
              <w:rPr>
                <w:sz w:val="20"/>
                <w:szCs w:val="20"/>
                <w:lang w:val="nl-BE"/>
              </w:rPr>
              <w:t xml:space="preserve">Mobiliteit op de arbeidsmarkt </w:t>
            </w:r>
          </w:p>
          <w:p w:rsidRPr="0099407B" w:rsidR="002D693D" w:rsidP="002D693D" w:rsidRDefault="002D693D">
            <w:pPr>
              <w:pStyle w:val="Lijstalinea"/>
              <w:numPr>
                <w:ilvl w:val="0"/>
                <w:numId w:val="15"/>
              </w:numPr>
              <w:spacing w:line="240" w:lineRule="auto"/>
              <w:ind w:left="408"/>
              <w:rPr>
                <w:rFonts w:cs="Times New Roman"/>
                <w:sz w:val="20"/>
                <w:szCs w:val="20"/>
                <w:lang w:val="nl-BE"/>
              </w:rPr>
            </w:pPr>
            <w:proofErr w:type="spellStart"/>
            <w:r w:rsidRPr="00A36DCF">
              <w:rPr>
                <w:sz w:val="20"/>
                <w:szCs w:val="20"/>
                <w:lang w:val="nl-BE"/>
              </w:rPr>
              <w:t>WW-rechten</w:t>
            </w:r>
            <w:proofErr w:type="spellEnd"/>
          </w:p>
          <w:p w:rsidRPr="00A36DCF" w:rsidR="002D693D" w:rsidP="002D693D" w:rsidRDefault="002D693D">
            <w:pPr>
              <w:pStyle w:val="Lijstalinea"/>
              <w:numPr>
                <w:ilvl w:val="0"/>
                <w:numId w:val="15"/>
              </w:numPr>
              <w:spacing w:line="240" w:lineRule="auto"/>
              <w:ind w:left="408"/>
              <w:rPr>
                <w:rFonts w:cs="Times New Roman"/>
                <w:sz w:val="20"/>
                <w:szCs w:val="20"/>
                <w:lang w:val="nl-BE"/>
              </w:rPr>
            </w:pPr>
            <w:r>
              <w:rPr>
                <w:sz w:val="20"/>
                <w:szCs w:val="20"/>
                <w:lang w:val="nl-BE"/>
              </w:rPr>
              <w:t>LRKP</w:t>
            </w:r>
          </w:p>
        </w:tc>
        <w:tc>
          <w:tcPr>
            <w:tcW w:w="1982" w:type="dxa"/>
            <w:shd w:val="clear" w:color="auto" w:fill="auto"/>
            <w:hideMark/>
          </w:tcPr>
          <w:p w:rsidRPr="00F44EA4" w:rsidR="002D693D" w:rsidP="00793E25" w:rsidRDefault="002D693D">
            <w:pPr>
              <w:spacing w:line="240" w:lineRule="auto"/>
              <w:rPr>
                <w:rFonts w:ascii="Calibri" w:hAnsi="Calibri" w:cs="Calibri"/>
                <w:color w:val="000000"/>
                <w:sz w:val="20"/>
                <w:szCs w:val="20"/>
              </w:rPr>
            </w:pPr>
            <w:r w:rsidRPr="00483593">
              <w:rPr>
                <w:rFonts w:ascii="Calibri" w:hAnsi="Calibri" w:cs="Calibri"/>
                <w:color w:val="000000"/>
                <w:sz w:val="20"/>
                <w:szCs w:val="20"/>
              </w:rPr>
              <w:t>Budgetten die bijdragen aan een open overheid maken onderdeel uit van primaire processen</w:t>
            </w:r>
            <w:r>
              <w:rPr>
                <w:rFonts w:ascii="Calibri" w:hAnsi="Calibri" w:cs="Calibri"/>
                <w:color w:val="000000"/>
                <w:sz w:val="20"/>
                <w:szCs w:val="20"/>
              </w:rPr>
              <w:t>.</w:t>
            </w:r>
            <w:r>
              <w:rPr>
                <w:rFonts w:ascii="Calibri" w:hAnsi="Calibri" w:cs="Calibri"/>
                <w:color w:val="000000"/>
                <w:sz w:val="20"/>
                <w:szCs w:val="20"/>
              </w:rPr>
              <w:br/>
            </w:r>
            <w:r w:rsidRPr="00B25E44">
              <w:rPr>
                <w:rFonts w:ascii="Calibri" w:hAnsi="Calibri" w:cs="Calibri"/>
                <w:color w:val="000000"/>
                <w:sz w:val="20"/>
                <w:szCs w:val="20"/>
              </w:rPr>
              <w:t xml:space="preserve"> Er zijn geen specifieke budgetten voor vrijgemaakt op de begroting.</w:t>
            </w:r>
            <w:r>
              <w:rPr>
                <w:rFonts w:asciiTheme="minorHAnsi" w:hAnsiTheme="minorHAnsi" w:eastAsiaTheme="minorEastAsia" w:cstheme="minorBidi"/>
                <w:sz w:val="22"/>
                <w:szCs w:val="22"/>
              </w:rPr>
              <w:t xml:space="preserve"> </w:t>
            </w:r>
          </w:p>
        </w:tc>
      </w:tr>
      <w:tr w:rsidRPr="007256DF" w:rsidR="002D693D" w:rsidTr="00793E25">
        <w:trPr>
          <w:trHeight w:val="840"/>
        </w:trPr>
        <w:tc>
          <w:tcPr>
            <w:tcW w:w="3162" w:type="dxa"/>
            <w:shd w:val="clear" w:color="auto" w:fill="auto"/>
            <w:hideMark/>
          </w:tcPr>
          <w:p w:rsidRPr="007256DF" w:rsidR="002D693D" w:rsidP="00793E25" w:rsidRDefault="002D693D">
            <w:pPr>
              <w:spacing w:line="240" w:lineRule="auto"/>
              <w:rPr>
                <w:rFonts w:ascii="Calibri" w:hAnsi="Calibri" w:cs="Calibri"/>
                <w:color w:val="000000"/>
                <w:sz w:val="20"/>
                <w:szCs w:val="20"/>
              </w:rPr>
            </w:pPr>
            <w:r>
              <w:rPr>
                <w:rFonts w:ascii="Calibri" w:hAnsi="Calibri" w:cs="Calibri"/>
                <w:color w:val="000000"/>
                <w:sz w:val="20"/>
                <w:szCs w:val="20"/>
              </w:rPr>
              <w:t>Buitenlandse Zaken</w:t>
            </w:r>
          </w:p>
        </w:tc>
        <w:tc>
          <w:tcPr>
            <w:tcW w:w="1194" w:type="dxa"/>
            <w:shd w:val="clear" w:color="auto" w:fill="auto"/>
            <w:hideMark/>
          </w:tcPr>
          <w:p w:rsidRPr="007256DF" w:rsidR="002D693D" w:rsidP="00793E25" w:rsidRDefault="002D693D">
            <w:pPr>
              <w:spacing w:line="240" w:lineRule="auto"/>
              <w:jc w:val="right"/>
              <w:rPr>
                <w:rFonts w:ascii="Calibri" w:hAnsi="Calibri" w:cs="Calibri"/>
                <w:color w:val="000000"/>
                <w:sz w:val="20"/>
                <w:szCs w:val="20"/>
              </w:rPr>
            </w:pPr>
            <w:r>
              <w:rPr>
                <w:rFonts w:ascii="Calibri" w:hAnsi="Calibri" w:cs="Calibri"/>
                <w:color w:val="000000"/>
                <w:sz w:val="20"/>
                <w:szCs w:val="20"/>
              </w:rPr>
              <w:t>220.000</w:t>
            </w:r>
          </w:p>
        </w:tc>
        <w:tc>
          <w:tcPr>
            <w:tcW w:w="1195" w:type="dxa"/>
            <w:shd w:val="clear" w:color="auto" w:fill="auto"/>
            <w:hideMark/>
          </w:tcPr>
          <w:p w:rsidRPr="007256DF" w:rsidR="002D693D" w:rsidP="00793E25" w:rsidRDefault="002D693D">
            <w:pPr>
              <w:spacing w:line="240" w:lineRule="auto"/>
              <w:jc w:val="right"/>
              <w:rPr>
                <w:rFonts w:ascii="Calibri" w:hAnsi="Calibri" w:cs="Calibri"/>
                <w:color w:val="000000"/>
                <w:sz w:val="20"/>
                <w:szCs w:val="20"/>
              </w:rPr>
            </w:pPr>
            <w:r>
              <w:rPr>
                <w:rFonts w:ascii="Calibri" w:hAnsi="Calibri" w:cs="Calibri"/>
                <w:color w:val="000000"/>
                <w:sz w:val="20"/>
                <w:szCs w:val="20"/>
              </w:rPr>
              <w:t>215.000</w:t>
            </w:r>
          </w:p>
        </w:tc>
        <w:tc>
          <w:tcPr>
            <w:tcW w:w="2915" w:type="dxa"/>
          </w:tcPr>
          <w:p w:rsidRPr="000F5283" w:rsidR="002D693D" w:rsidP="00793E25" w:rsidRDefault="002D693D">
            <w:pPr>
              <w:spacing w:line="240" w:lineRule="auto"/>
              <w:rPr>
                <w:rFonts w:ascii="Calibri" w:hAnsi="Calibri" w:cs="Calibri"/>
                <w:color w:val="000000"/>
                <w:sz w:val="20"/>
                <w:szCs w:val="20"/>
              </w:rPr>
            </w:pPr>
            <w:r>
              <w:rPr>
                <w:rFonts w:ascii="Calibri" w:hAnsi="Calibri" w:cs="Calibri"/>
                <w:color w:val="000000"/>
                <w:sz w:val="20"/>
                <w:szCs w:val="20"/>
              </w:rPr>
              <w:t>Kosten publiceren Open data Ontwikkelingssamenwerking</w:t>
            </w:r>
          </w:p>
        </w:tc>
        <w:tc>
          <w:tcPr>
            <w:tcW w:w="1982" w:type="dxa"/>
            <w:shd w:val="clear" w:color="auto" w:fill="auto"/>
            <w:hideMark/>
          </w:tcPr>
          <w:p w:rsidRPr="000F5283" w:rsidR="002D693D" w:rsidP="00793E25" w:rsidRDefault="002D693D">
            <w:pPr>
              <w:spacing w:line="240" w:lineRule="auto"/>
              <w:rPr>
                <w:rFonts w:ascii="Calibri" w:hAnsi="Calibri" w:cs="Calibri"/>
                <w:color w:val="000000"/>
                <w:sz w:val="20"/>
                <w:szCs w:val="20"/>
              </w:rPr>
            </w:pPr>
          </w:p>
        </w:tc>
      </w:tr>
    </w:tbl>
    <w:p w:rsidR="002D693D" w:rsidP="002D693D" w:rsidRDefault="002D693D">
      <w:r>
        <w:br w:type="page"/>
      </w:r>
    </w:p>
    <w:tbl>
      <w:tblPr>
        <w:tblW w:w="10448" w:type="dxa"/>
        <w:tblInd w:w="-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tblPr>
      <w:tblGrid>
        <w:gridCol w:w="3162"/>
        <w:gridCol w:w="1194"/>
        <w:gridCol w:w="1195"/>
        <w:gridCol w:w="2915"/>
        <w:gridCol w:w="1982"/>
      </w:tblGrid>
      <w:tr w:rsidRPr="007256DF" w:rsidR="002D693D" w:rsidTr="002D693D">
        <w:trPr>
          <w:trHeight w:val="255"/>
        </w:trPr>
        <w:tc>
          <w:tcPr>
            <w:tcW w:w="3162" w:type="dxa"/>
            <w:shd w:val="clear" w:color="auto" w:fill="auto"/>
            <w:hideMark/>
          </w:tcPr>
          <w:p w:rsidRPr="007256DF" w:rsidR="002D693D" w:rsidP="00793E25" w:rsidRDefault="002D693D">
            <w:pPr>
              <w:spacing w:line="240" w:lineRule="auto"/>
              <w:rPr>
                <w:rFonts w:ascii="Calibri" w:hAnsi="Calibri" w:cs="Calibri"/>
                <w:b/>
                <w:bCs/>
                <w:color w:val="000000"/>
                <w:sz w:val="20"/>
                <w:szCs w:val="20"/>
              </w:rPr>
            </w:pPr>
            <w:r>
              <w:rPr>
                <w:rFonts w:ascii="Calibri" w:hAnsi="Calibri" w:cs="Calibri"/>
                <w:b/>
                <w:bCs/>
                <w:color w:val="000000"/>
                <w:sz w:val="20"/>
                <w:szCs w:val="20"/>
              </w:rPr>
              <w:lastRenderedPageBreak/>
              <w:t>Kosten open data per ministerie</w:t>
            </w:r>
          </w:p>
        </w:tc>
        <w:tc>
          <w:tcPr>
            <w:tcW w:w="1194" w:type="dxa"/>
            <w:shd w:val="clear" w:color="auto" w:fill="auto"/>
            <w:hideMark/>
          </w:tcPr>
          <w:p w:rsidRPr="007256DF" w:rsidR="002D693D" w:rsidP="00793E25" w:rsidRDefault="002D693D">
            <w:pPr>
              <w:spacing w:line="240" w:lineRule="auto"/>
              <w:jc w:val="right"/>
              <w:rPr>
                <w:rFonts w:ascii="Calibri" w:hAnsi="Calibri" w:cs="Calibri"/>
                <w:color w:val="000000"/>
                <w:sz w:val="20"/>
                <w:szCs w:val="20"/>
              </w:rPr>
            </w:pPr>
            <w:r w:rsidRPr="007256DF">
              <w:rPr>
                <w:rFonts w:ascii="Calibri" w:hAnsi="Calibri" w:cs="Calibri"/>
                <w:color w:val="000000"/>
                <w:sz w:val="20"/>
                <w:szCs w:val="20"/>
              </w:rPr>
              <w:t>201</w:t>
            </w:r>
            <w:r>
              <w:rPr>
                <w:rFonts w:ascii="Calibri" w:hAnsi="Calibri" w:cs="Calibri"/>
                <w:color w:val="000000"/>
                <w:sz w:val="20"/>
                <w:szCs w:val="20"/>
              </w:rPr>
              <w:t>3</w:t>
            </w:r>
          </w:p>
        </w:tc>
        <w:tc>
          <w:tcPr>
            <w:tcW w:w="1195" w:type="dxa"/>
            <w:shd w:val="clear" w:color="auto" w:fill="auto"/>
            <w:hideMark/>
          </w:tcPr>
          <w:p w:rsidRPr="007256DF" w:rsidR="002D693D" w:rsidP="00793E25" w:rsidRDefault="002D693D">
            <w:pPr>
              <w:spacing w:line="240" w:lineRule="auto"/>
              <w:jc w:val="right"/>
              <w:rPr>
                <w:rFonts w:ascii="Calibri" w:hAnsi="Calibri" w:cs="Calibri"/>
                <w:color w:val="000000"/>
                <w:sz w:val="20"/>
                <w:szCs w:val="20"/>
              </w:rPr>
            </w:pPr>
            <w:r w:rsidRPr="007256DF">
              <w:rPr>
                <w:rFonts w:ascii="Calibri" w:hAnsi="Calibri" w:cs="Calibri"/>
                <w:color w:val="000000"/>
                <w:sz w:val="20"/>
                <w:szCs w:val="20"/>
              </w:rPr>
              <w:t>201</w:t>
            </w:r>
            <w:r>
              <w:rPr>
                <w:rFonts w:ascii="Calibri" w:hAnsi="Calibri" w:cs="Calibri"/>
                <w:color w:val="000000"/>
                <w:sz w:val="20"/>
                <w:szCs w:val="20"/>
              </w:rPr>
              <w:t>4</w:t>
            </w:r>
          </w:p>
        </w:tc>
        <w:tc>
          <w:tcPr>
            <w:tcW w:w="2915" w:type="dxa"/>
          </w:tcPr>
          <w:p w:rsidRPr="007256DF" w:rsidR="002D693D" w:rsidP="00793E25" w:rsidRDefault="002D693D">
            <w:pPr>
              <w:spacing w:line="240" w:lineRule="auto"/>
              <w:rPr>
                <w:rFonts w:ascii="Calibri" w:hAnsi="Calibri" w:cs="Calibri"/>
                <w:color w:val="000000"/>
                <w:sz w:val="20"/>
                <w:szCs w:val="20"/>
              </w:rPr>
            </w:pPr>
            <w:r>
              <w:rPr>
                <w:rFonts w:ascii="Calibri" w:hAnsi="Calibri" w:cs="Calibri"/>
                <w:color w:val="000000"/>
                <w:sz w:val="20"/>
                <w:szCs w:val="20"/>
              </w:rPr>
              <w:t xml:space="preserve">Ontsloten data </w:t>
            </w:r>
          </w:p>
        </w:tc>
        <w:tc>
          <w:tcPr>
            <w:tcW w:w="1982" w:type="dxa"/>
            <w:shd w:val="clear" w:color="auto" w:fill="auto"/>
            <w:hideMark/>
          </w:tcPr>
          <w:p w:rsidRPr="007256DF" w:rsidR="002D693D" w:rsidP="00793E25" w:rsidRDefault="002D693D">
            <w:pPr>
              <w:spacing w:line="240" w:lineRule="auto"/>
              <w:rPr>
                <w:rFonts w:ascii="Calibri" w:hAnsi="Calibri" w:cs="Calibri"/>
                <w:color w:val="000000"/>
                <w:sz w:val="20"/>
                <w:szCs w:val="20"/>
              </w:rPr>
            </w:pPr>
            <w:r>
              <w:rPr>
                <w:rFonts w:ascii="Calibri" w:hAnsi="Calibri" w:cs="Calibri"/>
                <w:color w:val="000000"/>
                <w:sz w:val="20"/>
                <w:szCs w:val="20"/>
              </w:rPr>
              <w:t>Omschrijven kosten</w:t>
            </w:r>
          </w:p>
        </w:tc>
      </w:tr>
      <w:tr w:rsidRPr="007256DF" w:rsidR="002D693D" w:rsidTr="002D693D">
        <w:trPr>
          <w:trHeight w:val="285"/>
        </w:trPr>
        <w:tc>
          <w:tcPr>
            <w:tcW w:w="3162" w:type="dxa"/>
            <w:shd w:val="clear" w:color="auto" w:fill="auto"/>
            <w:hideMark/>
          </w:tcPr>
          <w:p w:rsidRPr="00E109FD" w:rsidR="002D693D" w:rsidP="00793E25" w:rsidRDefault="002D693D">
            <w:pPr>
              <w:spacing w:line="240" w:lineRule="auto"/>
              <w:rPr>
                <w:rFonts w:ascii="Calibri" w:hAnsi="Calibri" w:cs="Calibri"/>
                <w:color w:val="000000"/>
                <w:sz w:val="20"/>
                <w:szCs w:val="20"/>
              </w:rPr>
            </w:pPr>
            <w:r w:rsidRPr="00E109FD">
              <w:rPr>
                <w:rFonts w:ascii="Calibri" w:hAnsi="Calibri" w:cs="Calibri"/>
                <w:color w:val="000000"/>
                <w:sz w:val="20"/>
                <w:szCs w:val="20"/>
              </w:rPr>
              <w:t>Volksgezondheid, Welzijn en Sport</w:t>
            </w:r>
          </w:p>
          <w:p w:rsidRPr="00E109FD" w:rsidR="002D693D" w:rsidP="00793E25" w:rsidRDefault="002D693D">
            <w:pPr>
              <w:spacing w:line="240" w:lineRule="auto"/>
              <w:rPr>
                <w:rFonts w:ascii="Calibri" w:hAnsi="Calibri" w:cs="Calibri"/>
                <w:color w:val="000000"/>
                <w:sz w:val="20"/>
                <w:szCs w:val="20"/>
              </w:rPr>
            </w:pPr>
          </w:p>
        </w:tc>
        <w:tc>
          <w:tcPr>
            <w:tcW w:w="1194" w:type="dxa"/>
            <w:shd w:val="clear" w:color="auto" w:fill="auto"/>
            <w:hideMark/>
          </w:tcPr>
          <w:p w:rsidRPr="00E109FD" w:rsidR="002D693D" w:rsidP="00793E25" w:rsidRDefault="002D693D">
            <w:pPr>
              <w:spacing w:line="240" w:lineRule="auto"/>
              <w:jc w:val="right"/>
              <w:rPr>
                <w:rFonts w:ascii="Calibri" w:hAnsi="Calibri" w:cs="Calibri"/>
                <w:color w:val="000000"/>
                <w:sz w:val="20"/>
                <w:szCs w:val="20"/>
              </w:rPr>
            </w:pPr>
            <w:r w:rsidRPr="00E109FD">
              <w:rPr>
                <w:rFonts w:ascii="Calibri" w:hAnsi="Calibri" w:cs="Calibri"/>
                <w:color w:val="000000"/>
                <w:sz w:val="20"/>
                <w:szCs w:val="20"/>
              </w:rPr>
              <w:t>22.250</w:t>
            </w:r>
          </w:p>
        </w:tc>
        <w:tc>
          <w:tcPr>
            <w:tcW w:w="1195" w:type="dxa"/>
            <w:shd w:val="clear" w:color="auto" w:fill="auto"/>
            <w:hideMark/>
          </w:tcPr>
          <w:p w:rsidRPr="00E109FD" w:rsidR="002D693D" w:rsidP="00793E25" w:rsidRDefault="002D693D">
            <w:pPr>
              <w:spacing w:line="240" w:lineRule="auto"/>
              <w:jc w:val="right"/>
              <w:rPr>
                <w:rFonts w:ascii="Calibri" w:hAnsi="Calibri" w:cs="Calibri"/>
                <w:color w:val="000000"/>
                <w:sz w:val="20"/>
                <w:szCs w:val="20"/>
              </w:rPr>
            </w:pPr>
            <w:r w:rsidRPr="00E109FD">
              <w:rPr>
                <w:rFonts w:ascii="Calibri" w:hAnsi="Calibri" w:cs="Calibri"/>
                <w:color w:val="000000"/>
                <w:sz w:val="20"/>
                <w:szCs w:val="20"/>
              </w:rPr>
              <w:t>100.000</w:t>
            </w:r>
          </w:p>
        </w:tc>
        <w:tc>
          <w:tcPr>
            <w:tcW w:w="2915" w:type="dxa"/>
          </w:tcPr>
          <w:p w:rsidRPr="000A44AE" w:rsidR="002D693D" w:rsidP="002D693D" w:rsidRDefault="002D693D">
            <w:pPr>
              <w:pStyle w:val="Lijstalinea"/>
              <w:numPr>
                <w:ilvl w:val="0"/>
                <w:numId w:val="15"/>
              </w:numPr>
              <w:spacing w:line="240" w:lineRule="auto"/>
              <w:ind w:left="408"/>
              <w:rPr>
                <w:sz w:val="20"/>
                <w:szCs w:val="20"/>
                <w:lang w:val="nl-BE"/>
              </w:rPr>
            </w:pPr>
            <w:r w:rsidRPr="000A44AE">
              <w:rPr>
                <w:sz w:val="20"/>
                <w:szCs w:val="20"/>
                <w:lang w:val="nl-BE"/>
              </w:rPr>
              <w:t>Jaarverslagen zorg (</w:t>
            </w:r>
            <w:proofErr w:type="spellStart"/>
            <w:r w:rsidRPr="000A44AE">
              <w:rPr>
                <w:sz w:val="20"/>
                <w:szCs w:val="20"/>
                <w:lang w:val="nl-BE"/>
              </w:rPr>
              <w:t>DigiMV</w:t>
            </w:r>
            <w:proofErr w:type="spellEnd"/>
            <w:r w:rsidRPr="000A44AE">
              <w:rPr>
                <w:sz w:val="20"/>
                <w:szCs w:val="20"/>
                <w:lang w:val="nl-BE"/>
              </w:rPr>
              <w:t>)</w:t>
            </w:r>
          </w:p>
          <w:p w:rsidRPr="000A44AE" w:rsidR="002D693D" w:rsidP="002D693D" w:rsidRDefault="002D693D">
            <w:pPr>
              <w:pStyle w:val="Lijstalinea"/>
              <w:numPr>
                <w:ilvl w:val="0"/>
                <w:numId w:val="15"/>
              </w:numPr>
              <w:spacing w:line="240" w:lineRule="auto"/>
              <w:ind w:left="408"/>
              <w:rPr>
                <w:sz w:val="20"/>
                <w:szCs w:val="20"/>
                <w:lang w:val="nl-BE"/>
              </w:rPr>
            </w:pPr>
            <w:r w:rsidRPr="000A44AE">
              <w:rPr>
                <w:sz w:val="20"/>
                <w:szCs w:val="20"/>
                <w:lang w:val="nl-BE"/>
              </w:rPr>
              <w:t>Regelhulp als service</w:t>
            </w:r>
          </w:p>
          <w:p w:rsidRPr="000A44AE" w:rsidR="002D693D" w:rsidP="002D693D" w:rsidRDefault="002D693D">
            <w:pPr>
              <w:pStyle w:val="Lijstalinea"/>
              <w:numPr>
                <w:ilvl w:val="0"/>
                <w:numId w:val="15"/>
              </w:numPr>
              <w:spacing w:line="240" w:lineRule="auto"/>
              <w:ind w:left="408"/>
              <w:rPr>
                <w:sz w:val="20"/>
                <w:szCs w:val="20"/>
                <w:lang w:val="nl-BE"/>
              </w:rPr>
            </w:pPr>
            <w:proofErr w:type="spellStart"/>
            <w:r w:rsidRPr="000A44AE">
              <w:rPr>
                <w:sz w:val="20"/>
                <w:szCs w:val="20"/>
                <w:lang w:val="nl-BE"/>
              </w:rPr>
              <w:t>BIG-register</w:t>
            </w:r>
            <w:proofErr w:type="spellEnd"/>
            <w:r w:rsidRPr="000A44AE">
              <w:rPr>
                <w:sz w:val="20"/>
                <w:szCs w:val="20"/>
                <w:lang w:val="nl-BE"/>
              </w:rPr>
              <w:t xml:space="preserve"> als service</w:t>
            </w:r>
          </w:p>
          <w:p w:rsidRPr="000A44AE" w:rsidR="002D693D" w:rsidP="002D693D" w:rsidRDefault="002D693D">
            <w:pPr>
              <w:pStyle w:val="Lijstalinea"/>
              <w:numPr>
                <w:ilvl w:val="0"/>
                <w:numId w:val="15"/>
              </w:numPr>
              <w:spacing w:line="240" w:lineRule="auto"/>
              <w:ind w:left="408"/>
              <w:rPr>
                <w:sz w:val="20"/>
                <w:szCs w:val="20"/>
                <w:lang w:val="nl-BE"/>
              </w:rPr>
            </w:pPr>
            <w:r w:rsidRPr="000A44AE">
              <w:rPr>
                <w:sz w:val="20"/>
                <w:szCs w:val="20"/>
                <w:lang w:val="nl-BE"/>
              </w:rPr>
              <w:t>Kiesbeter</w:t>
            </w:r>
          </w:p>
          <w:p w:rsidRPr="000A44AE" w:rsidR="002D693D" w:rsidP="002D693D" w:rsidRDefault="002D693D">
            <w:pPr>
              <w:pStyle w:val="Lijstalinea"/>
              <w:numPr>
                <w:ilvl w:val="0"/>
                <w:numId w:val="15"/>
              </w:numPr>
              <w:spacing w:line="240" w:lineRule="auto"/>
              <w:ind w:left="408"/>
              <w:rPr>
                <w:sz w:val="20"/>
                <w:szCs w:val="20"/>
                <w:lang w:val="nl-BE"/>
              </w:rPr>
            </w:pPr>
            <w:r w:rsidRPr="000A44AE">
              <w:rPr>
                <w:sz w:val="20"/>
                <w:szCs w:val="20"/>
                <w:lang w:val="nl-BE"/>
              </w:rPr>
              <w:t>Kosten van ziekten</w:t>
            </w:r>
          </w:p>
        </w:tc>
        <w:tc>
          <w:tcPr>
            <w:tcW w:w="1982" w:type="dxa"/>
            <w:shd w:val="clear" w:color="auto" w:fill="auto"/>
            <w:hideMark/>
          </w:tcPr>
          <w:p w:rsidRPr="00E109FD" w:rsidR="002D693D" w:rsidP="00793E25" w:rsidRDefault="002D693D">
            <w:pPr>
              <w:spacing w:line="240" w:lineRule="auto"/>
              <w:rPr>
                <w:rFonts w:ascii="Calibri" w:hAnsi="Calibri" w:cs="Calibri"/>
                <w:color w:val="000000"/>
                <w:sz w:val="20"/>
                <w:szCs w:val="20"/>
              </w:rPr>
            </w:pPr>
            <w:r w:rsidRPr="00E109FD">
              <w:rPr>
                <w:rFonts w:ascii="Calibri" w:hAnsi="Calibri" w:cs="Calibri"/>
                <w:color w:val="000000"/>
                <w:sz w:val="20"/>
                <w:szCs w:val="20"/>
              </w:rPr>
              <w:t xml:space="preserve">Voor 2013 zijn de extra kosten genoemd die zijn gemaakt om de data te ontsluiten, dus niet de reguliere kosten voor bijvoorbeeld ambtenarenuren of </w:t>
            </w:r>
            <w:proofErr w:type="spellStart"/>
            <w:r w:rsidRPr="00E109FD">
              <w:rPr>
                <w:rFonts w:ascii="Calibri" w:hAnsi="Calibri" w:cs="Calibri"/>
                <w:color w:val="000000"/>
                <w:sz w:val="20"/>
                <w:szCs w:val="20"/>
              </w:rPr>
              <w:t>hosting</w:t>
            </w:r>
            <w:proofErr w:type="spellEnd"/>
            <w:r w:rsidRPr="00E109FD">
              <w:rPr>
                <w:rFonts w:ascii="Calibri" w:hAnsi="Calibri" w:cs="Calibri"/>
                <w:color w:val="000000"/>
                <w:sz w:val="20"/>
                <w:szCs w:val="20"/>
              </w:rPr>
              <w:t>. In 2013 is het ‘laaghangend fruit’ geplukt.</w:t>
            </w:r>
          </w:p>
          <w:p w:rsidRPr="00E109FD" w:rsidR="002D693D" w:rsidP="00793E25" w:rsidRDefault="002D693D">
            <w:pPr>
              <w:spacing w:line="240" w:lineRule="auto"/>
              <w:rPr>
                <w:rFonts w:ascii="Calibri" w:hAnsi="Calibri" w:cs="Calibri"/>
                <w:color w:val="000000"/>
                <w:sz w:val="20"/>
                <w:szCs w:val="20"/>
              </w:rPr>
            </w:pPr>
            <w:r w:rsidRPr="00E109FD">
              <w:rPr>
                <w:rFonts w:ascii="Calibri" w:hAnsi="Calibri" w:cs="Calibri"/>
                <w:color w:val="000000"/>
                <w:sz w:val="20"/>
                <w:szCs w:val="20"/>
              </w:rPr>
              <w:t>In 2014 wordt aandacht gegeven aan datasets die  moeilijker open te maken zijn, bijvoorbeeld omdat ze ongestructureerd of ongedocumenteerd zijn. Ook wordt het gesprek gevoerd met partijen buiten de directe sturingslijn van VWS – in deze sector zijn namelijk niet alle interessante datasets in publieke handen</w:t>
            </w:r>
          </w:p>
        </w:tc>
      </w:tr>
      <w:tr w:rsidRPr="007256DF" w:rsidR="002D693D" w:rsidTr="002D693D">
        <w:trPr>
          <w:trHeight w:val="525"/>
        </w:trPr>
        <w:tc>
          <w:tcPr>
            <w:tcW w:w="3162" w:type="dxa"/>
            <w:shd w:val="clear" w:color="auto" w:fill="auto"/>
            <w:hideMark/>
          </w:tcPr>
          <w:p w:rsidRPr="007256DF" w:rsidR="002D693D" w:rsidP="00793E25" w:rsidRDefault="002D693D">
            <w:pPr>
              <w:spacing w:line="240" w:lineRule="auto"/>
              <w:rPr>
                <w:rFonts w:ascii="Calibri" w:hAnsi="Calibri" w:cs="Calibri"/>
                <w:color w:val="000000"/>
                <w:sz w:val="20"/>
                <w:szCs w:val="20"/>
              </w:rPr>
            </w:pPr>
            <w:r>
              <w:rPr>
                <w:rFonts w:ascii="Calibri" w:hAnsi="Calibri" w:cs="Calibri"/>
                <w:color w:val="000000"/>
                <w:sz w:val="20"/>
                <w:szCs w:val="20"/>
              </w:rPr>
              <w:t>Economische Zaken</w:t>
            </w:r>
          </w:p>
        </w:tc>
        <w:tc>
          <w:tcPr>
            <w:tcW w:w="1194" w:type="dxa"/>
            <w:shd w:val="clear" w:color="auto" w:fill="auto"/>
            <w:hideMark/>
          </w:tcPr>
          <w:p w:rsidRPr="002210E1" w:rsidR="002D693D" w:rsidP="00793E25" w:rsidRDefault="002D693D">
            <w:pPr>
              <w:spacing w:line="240" w:lineRule="auto"/>
              <w:jc w:val="right"/>
              <w:rPr>
                <w:rFonts w:ascii="Calibri" w:hAnsi="Calibri" w:cs="Calibri"/>
                <w:color w:val="000000"/>
                <w:sz w:val="20"/>
                <w:szCs w:val="20"/>
              </w:rPr>
            </w:pPr>
            <w:r w:rsidRPr="002210E1">
              <w:rPr>
                <w:rFonts w:ascii="Calibri" w:hAnsi="Calibri" w:cs="Calibri"/>
                <w:color w:val="000000"/>
                <w:sz w:val="20"/>
                <w:szCs w:val="20"/>
              </w:rPr>
              <w:t>447.000</w:t>
            </w:r>
          </w:p>
        </w:tc>
        <w:tc>
          <w:tcPr>
            <w:tcW w:w="1195" w:type="dxa"/>
            <w:shd w:val="clear" w:color="auto" w:fill="auto"/>
            <w:hideMark/>
          </w:tcPr>
          <w:p w:rsidRPr="002210E1" w:rsidR="002D693D" w:rsidP="00793E25" w:rsidRDefault="002D693D">
            <w:pPr>
              <w:spacing w:line="240" w:lineRule="auto"/>
              <w:jc w:val="right"/>
              <w:rPr>
                <w:rFonts w:ascii="Calibri" w:hAnsi="Calibri" w:cs="Calibri"/>
                <w:color w:val="000000"/>
                <w:sz w:val="20"/>
                <w:szCs w:val="20"/>
              </w:rPr>
            </w:pPr>
            <w:r w:rsidRPr="002210E1">
              <w:rPr>
                <w:rFonts w:ascii="Calibri" w:hAnsi="Calibri" w:cs="Calibri"/>
                <w:color w:val="000000"/>
                <w:sz w:val="20"/>
                <w:szCs w:val="20"/>
              </w:rPr>
              <w:t>423.000</w:t>
            </w:r>
          </w:p>
        </w:tc>
        <w:tc>
          <w:tcPr>
            <w:tcW w:w="2915" w:type="dxa"/>
          </w:tcPr>
          <w:p w:rsidR="002D693D" w:rsidP="00793E25" w:rsidRDefault="002D693D">
            <w:pPr>
              <w:spacing w:line="240" w:lineRule="auto"/>
              <w:rPr>
                <w:rFonts w:ascii="Calibri" w:hAnsi="Calibri" w:cs="Calibri"/>
                <w:color w:val="000000"/>
                <w:sz w:val="20"/>
                <w:szCs w:val="20"/>
              </w:rPr>
            </w:pPr>
            <w:r w:rsidRPr="002210E1">
              <w:rPr>
                <w:rFonts w:ascii="Calibri" w:hAnsi="Calibri" w:cs="Calibri"/>
                <w:color w:val="000000"/>
                <w:sz w:val="20"/>
                <w:szCs w:val="20"/>
              </w:rPr>
              <w:t xml:space="preserve">In 2013 zijn beschikbaar: </w:t>
            </w:r>
          </w:p>
          <w:p w:rsidR="002D693D" w:rsidP="00793E25" w:rsidRDefault="002D693D">
            <w:pPr>
              <w:pStyle w:val="Lijstalinea"/>
              <w:numPr>
                <w:ilvl w:val="0"/>
                <w:numId w:val="11"/>
              </w:numPr>
              <w:spacing w:line="240" w:lineRule="auto"/>
              <w:rPr>
                <w:rFonts w:ascii="Calibri" w:hAnsi="Calibri" w:cs="Calibri"/>
                <w:color w:val="000000"/>
                <w:sz w:val="20"/>
                <w:szCs w:val="20"/>
              </w:rPr>
            </w:pPr>
            <w:r w:rsidRPr="000A44AE">
              <w:rPr>
                <w:rFonts w:ascii="Calibri" w:hAnsi="Calibri" w:cs="Calibri"/>
                <w:color w:val="000000"/>
                <w:sz w:val="20"/>
                <w:szCs w:val="20"/>
              </w:rPr>
              <w:t xml:space="preserve">BRP </w:t>
            </w:r>
            <w:proofErr w:type="spellStart"/>
            <w:r w:rsidRPr="000A44AE">
              <w:rPr>
                <w:rFonts w:ascii="Calibri" w:hAnsi="Calibri" w:cs="Calibri"/>
                <w:color w:val="000000"/>
                <w:sz w:val="20"/>
                <w:szCs w:val="20"/>
              </w:rPr>
              <w:t>light</w:t>
            </w:r>
            <w:proofErr w:type="spellEnd"/>
            <w:r w:rsidRPr="000A44AE">
              <w:rPr>
                <w:rFonts w:ascii="Calibri" w:hAnsi="Calibri" w:cs="Calibri"/>
                <w:color w:val="000000"/>
                <w:sz w:val="20"/>
                <w:szCs w:val="20"/>
              </w:rPr>
              <w:t xml:space="preserve">; </w:t>
            </w:r>
          </w:p>
          <w:p w:rsidR="002D693D" w:rsidP="00793E25" w:rsidRDefault="002D693D">
            <w:pPr>
              <w:pStyle w:val="Lijstalinea"/>
              <w:numPr>
                <w:ilvl w:val="0"/>
                <w:numId w:val="11"/>
              </w:numPr>
              <w:spacing w:line="240" w:lineRule="auto"/>
              <w:rPr>
                <w:rFonts w:ascii="Calibri" w:hAnsi="Calibri" w:cs="Calibri"/>
                <w:color w:val="000000"/>
                <w:sz w:val="20"/>
                <w:szCs w:val="20"/>
              </w:rPr>
            </w:pPr>
            <w:r w:rsidRPr="000A44AE">
              <w:rPr>
                <w:rFonts w:ascii="Calibri" w:hAnsi="Calibri" w:cs="Calibri"/>
                <w:color w:val="000000"/>
                <w:sz w:val="20"/>
                <w:szCs w:val="20"/>
              </w:rPr>
              <w:t xml:space="preserve">CBS wijk en buurtkaarten 2010 / 2011 / 2012; </w:t>
            </w:r>
          </w:p>
          <w:p w:rsidR="002D693D" w:rsidP="00793E25" w:rsidRDefault="002D693D">
            <w:pPr>
              <w:pStyle w:val="Lijstalinea"/>
              <w:numPr>
                <w:ilvl w:val="0"/>
                <w:numId w:val="11"/>
              </w:numPr>
              <w:spacing w:line="240" w:lineRule="auto"/>
              <w:rPr>
                <w:rFonts w:ascii="Calibri" w:hAnsi="Calibri" w:cs="Calibri"/>
                <w:color w:val="000000"/>
                <w:sz w:val="20"/>
                <w:szCs w:val="20"/>
              </w:rPr>
            </w:pPr>
            <w:r w:rsidRPr="000A44AE">
              <w:rPr>
                <w:rFonts w:ascii="Calibri" w:hAnsi="Calibri" w:cs="Calibri"/>
                <w:color w:val="000000"/>
                <w:sz w:val="20"/>
                <w:szCs w:val="20"/>
              </w:rPr>
              <w:t xml:space="preserve">CBS Vierkanten </w:t>
            </w:r>
            <w:smartTag w:uri="urn:schemas-microsoft-com:office:smarttags" w:element="metricconverter">
              <w:smartTagPr>
                <w:attr w:name="ProductID" w:val="500 m"/>
              </w:smartTagPr>
              <w:r w:rsidRPr="000A44AE">
                <w:rPr>
                  <w:rFonts w:ascii="Calibri" w:hAnsi="Calibri" w:cs="Calibri"/>
                  <w:color w:val="000000"/>
                  <w:sz w:val="20"/>
                  <w:szCs w:val="20"/>
                </w:rPr>
                <w:t>500 m</w:t>
              </w:r>
            </w:smartTag>
            <w:r w:rsidRPr="000A44AE">
              <w:rPr>
                <w:rFonts w:ascii="Calibri" w:hAnsi="Calibri" w:cs="Calibri"/>
                <w:color w:val="000000"/>
                <w:sz w:val="20"/>
                <w:szCs w:val="20"/>
              </w:rPr>
              <w:t xml:space="preserve">; </w:t>
            </w:r>
          </w:p>
          <w:p w:rsidR="002D693D" w:rsidP="00793E25" w:rsidRDefault="002D693D">
            <w:pPr>
              <w:pStyle w:val="Lijstalinea"/>
              <w:numPr>
                <w:ilvl w:val="0"/>
                <w:numId w:val="11"/>
              </w:numPr>
              <w:spacing w:line="240" w:lineRule="auto"/>
              <w:rPr>
                <w:rFonts w:ascii="Calibri" w:hAnsi="Calibri" w:cs="Calibri"/>
                <w:color w:val="000000"/>
                <w:sz w:val="20"/>
                <w:szCs w:val="20"/>
              </w:rPr>
            </w:pPr>
            <w:r w:rsidRPr="000A44AE">
              <w:rPr>
                <w:rFonts w:ascii="Calibri" w:hAnsi="Calibri" w:cs="Calibri"/>
                <w:color w:val="000000"/>
                <w:sz w:val="20"/>
                <w:szCs w:val="20"/>
              </w:rPr>
              <w:t xml:space="preserve">CBS Vierkanten </w:t>
            </w:r>
            <w:smartTag w:uri="urn:schemas-microsoft-com:office:smarttags" w:element="metricconverter">
              <w:smartTagPr>
                <w:attr w:name="ProductID" w:val="100 m"/>
              </w:smartTagPr>
              <w:r w:rsidRPr="000A44AE">
                <w:rPr>
                  <w:rFonts w:ascii="Calibri" w:hAnsi="Calibri" w:cs="Calibri"/>
                  <w:color w:val="000000"/>
                  <w:sz w:val="20"/>
                  <w:szCs w:val="20"/>
                </w:rPr>
                <w:t>100 m</w:t>
              </w:r>
            </w:smartTag>
            <w:r w:rsidRPr="000A44AE">
              <w:rPr>
                <w:rFonts w:ascii="Calibri" w:hAnsi="Calibri" w:cs="Calibri"/>
                <w:color w:val="000000"/>
                <w:sz w:val="20"/>
                <w:szCs w:val="20"/>
              </w:rPr>
              <w:t xml:space="preserve">; Bestand Bodemgebruik; </w:t>
            </w:r>
          </w:p>
          <w:p w:rsidR="002D693D" w:rsidP="00793E25" w:rsidRDefault="002D693D">
            <w:pPr>
              <w:pStyle w:val="Lijstalinea"/>
              <w:numPr>
                <w:ilvl w:val="0"/>
                <w:numId w:val="11"/>
              </w:numPr>
              <w:spacing w:line="240" w:lineRule="auto"/>
              <w:rPr>
                <w:rFonts w:ascii="Calibri" w:hAnsi="Calibri" w:cs="Calibri"/>
                <w:color w:val="000000"/>
                <w:sz w:val="20"/>
                <w:szCs w:val="20"/>
              </w:rPr>
            </w:pPr>
            <w:r w:rsidRPr="000A44AE">
              <w:rPr>
                <w:rFonts w:ascii="Calibri" w:hAnsi="Calibri" w:cs="Calibri"/>
                <w:color w:val="000000"/>
                <w:sz w:val="20"/>
                <w:szCs w:val="20"/>
              </w:rPr>
              <w:t xml:space="preserve">NOK 2012; NOK 2013; </w:t>
            </w:r>
          </w:p>
          <w:p w:rsidR="002D693D" w:rsidP="00793E25" w:rsidRDefault="002D693D">
            <w:pPr>
              <w:pStyle w:val="Lijstalinea"/>
              <w:numPr>
                <w:ilvl w:val="0"/>
                <w:numId w:val="11"/>
              </w:numPr>
              <w:spacing w:line="240" w:lineRule="auto"/>
              <w:rPr>
                <w:rFonts w:ascii="Calibri" w:hAnsi="Calibri" w:cs="Calibri"/>
                <w:color w:val="000000"/>
                <w:sz w:val="20"/>
                <w:szCs w:val="20"/>
              </w:rPr>
            </w:pPr>
            <w:r w:rsidRPr="000A44AE">
              <w:rPr>
                <w:rFonts w:ascii="Calibri" w:hAnsi="Calibri" w:cs="Calibri"/>
                <w:color w:val="000000"/>
                <w:sz w:val="20"/>
                <w:szCs w:val="20"/>
              </w:rPr>
              <w:t>CBS wijk en Buurt 2012;</w:t>
            </w:r>
          </w:p>
          <w:p w:rsidRPr="000A44AE" w:rsidR="002D693D" w:rsidP="00793E25" w:rsidRDefault="002D693D">
            <w:pPr>
              <w:pStyle w:val="Lijstalinea"/>
              <w:numPr>
                <w:ilvl w:val="0"/>
                <w:numId w:val="11"/>
              </w:numPr>
              <w:spacing w:line="240" w:lineRule="auto"/>
              <w:rPr>
                <w:rFonts w:ascii="Calibri" w:hAnsi="Calibri" w:cs="Calibri"/>
                <w:color w:val="000000"/>
                <w:sz w:val="20"/>
                <w:szCs w:val="20"/>
              </w:rPr>
            </w:pPr>
            <w:r>
              <w:rPr>
                <w:rFonts w:ascii="Calibri" w:hAnsi="Calibri" w:cs="Calibri"/>
                <w:color w:val="000000"/>
                <w:sz w:val="20"/>
                <w:szCs w:val="20"/>
              </w:rPr>
              <w:t>M</w:t>
            </w:r>
            <w:r w:rsidRPr="000A44AE">
              <w:rPr>
                <w:rFonts w:ascii="Calibri" w:hAnsi="Calibri" w:cs="Calibri"/>
                <w:color w:val="000000"/>
                <w:sz w:val="20"/>
                <w:szCs w:val="20"/>
              </w:rPr>
              <w:t xml:space="preserve">ossel- en </w:t>
            </w:r>
            <w:proofErr w:type="spellStart"/>
            <w:r w:rsidRPr="000A44AE">
              <w:rPr>
                <w:rFonts w:ascii="Calibri" w:hAnsi="Calibri" w:cs="Calibri"/>
                <w:color w:val="000000"/>
                <w:sz w:val="20"/>
                <w:szCs w:val="20"/>
              </w:rPr>
              <w:t>oesterhabitats</w:t>
            </w:r>
            <w:proofErr w:type="spellEnd"/>
            <w:r w:rsidRPr="000A44AE">
              <w:rPr>
                <w:rFonts w:ascii="Calibri" w:hAnsi="Calibri" w:cs="Calibri"/>
                <w:color w:val="000000"/>
                <w:sz w:val="20"/>
                <w:szCs w:val="20"/>
              </w:rPr>
              <w:t>;</w:t>
            </w:r>
          </w:p>
          <w:p w:rsidRPr="000A44AE" w:rsidR="002D693D" w:rsidP="00793E25" w:rsidRDefault="002D693D">
            <w:pPr>
              <w:pStyle w:val="Lijstalinea"/>
              <w:numPr>
                <w:ilvl w:val="0"/>
                <w:numId w:val="11"/>
              </w:numPr>
              <w:spacing w:line="240" w:lineRule="auto"/>
              <w:rPr>
                <w:rFonts w:ascii="Calibri" w:hAnsi="Calibri" w:cs="Calibri"/>
                <w:color w:val="000000"/>
                <w:sz w:val="20"/>
                <w:szCs w:val="20"/>
              </w:rPr>
            </w:pPr>
            <w:proofErr w:type="spellStart"/>
            <w:r w:rsidRPr="000A44AE">
              <w:rPr>
                <w:rFonts w:ascii="Calibri" w:hAnsi="Calibri" w:cs="Calibri"/>
                <w:color w:val="000000"/>
                <w:sz w:val="20"/>
                <w:szCs w:val="20"/>
              </w:rPr>
              <w:t>Mosselzaadinvanginstallaties</w:t>
            </w:r>
            <w:proofErr w:type="spellEnd"/>
            <w:r w:rsidRPr="000A44AE">
              <w:rPr>
                <w:rFonts w:ascii="Calibri" w:hAnsi="Calibri" w:cs="Calibri"/>
                <w:color w:val="000000"/>
                <w:sz w:val="20"/>
                <w:szCs w:val="20"/>
              </w:rPr>
              <w:t>;</w:t>
            </w:r>
          </w:p>
          <w:p w:rsidRPr="000A44AE" w:rsidR="002D693D" w:rsidP="00793E25" w:rsidRDefault="002D693D">
            <w:pPr>
              <w:pStyle w:val="Lijstalinea"/>
              <w:numPr>
                <w:ilvl w:val="0"/>
                <w:numId w:val="11"/>
              </w:numPr>
              <w:spacing w:line="240" w:lineRule="auto"/>
              <w:rPr>
                <w:rFonts w:ascii="Calibri" w:hAnsi="Calibri" w:cs="Calibri"/>
                <w:color w:val="000000"/>
                <w:sz w:val="20"/>
                <w:szCs w:val="20"/>
              </w:rPr>
            </w:pPr>
            <w:r w:rsidRPr="000A44AE">
              <w:rPr>
                <w:rFonts w:ascii="Calibri" w:hAnsi="Calibri" w:cs="Calibri"/>
                <w:color w:val="000000"/>
                <w:sz w:val="20"/>
                <w:szCs w:val="20"/>
              </w:rPr>
              <w:t xml:space="preserve">Schelpdierpercelen; </w:t>
            </w:r>
          </w:p>
          <w:p w:rsidRPr="002210E1" w:rsidR="002D693D" w:rsidP="00793E25" w:rsidRDefault="002D693D">
            <w:pPr>
              <w:pStyle w:val="Lijstalinea"/>
              <w:numPr>
                <w:ilvl w:val="0"/>
                <w:numId w:val="11"/>
              </w:numPr>
              <w:spacing w:line="240" w:lineRule="auto"/>
              <w:rPr>
                <w:rFonts w:ascii="Calibri" w:hAnsi="Calibri" w:cs="Calibri"/>
                <w:color w:val="000000"/>
                <w:sz w:val="20"/>
                <w:szCs w:val="20"/>
              </w:rPr>
            </w:pPr>
            <w:r w:rsidRPr="000A44AE">
              <w:rPr>
                <w:rFonts w:ascii="Calibri" w:hAnsi="Calibri" w:cs="Calibri"/>
                <w:color w:val="000000"/>
                <w:sz w:val="20"/>
                <w:szCs w:val="20"/>
              </w:rPr>
              <w:t>CBS provincies</w:t>
            </w:r>
          </w:p>
        </w:tc>
        <w:tc>
          <w:tcPr>
            <w:tcW w:w="1982" w:type="dxa"/>
            <w:shd w:val="clear" w:color="auto" w:fill="auto"/>
            <w:hideMark/>
          </w:tcPr>
          <w:p w:rsidRPr="002210E1" w:rsidR="002D693D" w:rsidP="00793E25" w:rsidRDefault="002D693D">
            <w:pPr>
              <w:spacing w:line="240" w:lineRule="auto"/>
              <w:rPr>
                <w:rFonts w:ascii="Calibri" w:hAnsi="Calibri" w:cs="Calibri"/>
                <w:color w:val="000000"/>
                <w:sz w:val="20"/>
                <w:szCs w:val="20"/>
              </w:rPr>
            </w:pPr>
            <w:r w:rsidRPr="002210E1">
              <w:rPr>
                <w:rFonts w:ascii="Calibri" w:hAnsi="Calibri" w:cs="Calibri"/>
                <w:color w:val="000000"/>
                <w:sz w:val="20"/>
                <w:szCs w:val="20"/>
              </w:rPr>
              <w:t>De gerapporteerde kosten over 2013 en 2014 betreffen het totaal van de kosten voor infrastructuur en de kosten voor het publiceren.</w:t>
            </w:r>
          </w:p>
        </w:tc>
      </w:tr>
      <w:tr w:rsidRPr="007256DF" w:rsidR="002D693D" w:rsidTr="002D693D">
        <w:trPr>
          <w:trHeight w:val="930"/>
        </w:trPr>
        <w:tc>
          <w:tcPr>
            <w:tcW w:w="3162" w:type="dxa"/>
            <w:shd w:val="clear" w:color="auto" w:fill="auto"/>
            <w:hideMark/>
          </w:tcPr>
          <w:p w:rsidRPr="007256DF" w:rsidR="002D693D" w:rsidP="00793E25" w:rsidRDefault="002D693D">
            <w:pPr>
              <w:spacing w:line="240" w:lineRule="auto"/>
              <w:rPr>
                <w:rFonts w:ascii="Calibri" w:hAnsi="Calibri" w:cs="Calibri"/>
                <w:color w:val="000000"/>
                <w:sz w:val="20"/>
                <w:szCs w:val="20"/>
              </w:rPr>
            </w:pPr>
            <w:r>
              <w:rPr>
                <w:rFonts w:ascii="Calibri" w:hAnsi="Calibri" w:cs="Calibri"/>
                <w:color w:val="000000"/>
                <w:sz w:val="20"/>
                <w:szCs w:val="20"/>
              </w:rPr>
              <w:t xml:space="preserve">Binnenlandse Zaken en Koninkrijksrelaties </w:t>
            </w:r>
          </w:p>
        </w:tc>
        <w:tc>
          <w:tcPr>
            <w:tcW w:w="1194" w:type="dxa"/>
            <w:shd w:val="clear" w:color="auto" w:fill="auto"/>
            <w:hideMark/>
          </w:tcPr>
          <w:p w:rsidRPr="007256DF" w:rsidR="002D693D" w:rsidP="00793E25" w:rsidRDefault="002D693D">
            <w:pPr>
              <w:spacing w:line="240" w:lineRule="auto"/>
              <w:jc w:val="right"/>
              <w:rPr>
                <w:rFonts w:ascii="Calibri" w:hAnsi="Calibri" w:cs="Calibri"/>
                <w:color w:val="000000"/>
                <w:sz w:val="20"/>
                <w:szCs w:val="20"/>
              </w:rPr>
            </w:pPr>
            <w:r>
              <w:rPr>
                <w:rFonts w:ascii="Calibri" w:hAnsi="Calibri" w:cs="Calibri"/>
                <w:color w:val="000000"/>
                <w:sz w:val="20"/>
                <w:szCs w:val="20"/>
              </w:rPr>
              <w:t xml:space="preserve">37.200 </w:t>
            </w:r>
          </w:p>
        </w:tc>
        <w:tc>
          <w:tcPr>
            <w:tcW w:w="1195" w:type="dxa"/>
            <w:shd w:val="clear" w:color="auto" w:fill="auto"/>
            <w:hideMark/>
          </w:tcPr>
          <w:p w:rsidRPr="007256DF" w:rsidR="002D693D" w:rsidP="00793E25" w:rsidRDefault="002D693D">
            <w:pPr>
              <w:spacing w:line="240" w:lineRule="auto"/>
              <w:jc w:val="right"/>
              <w:rPr>
                <w:rFonts w:ascii="Calibri" w:hAnsi="Calibri" w:cs="Calibri"/>
                <w:color w:val="000000"/>
                <w:sz w:val="20"/>
                <w:szCs w:val="20"/>
              </w:rPr>
            </w:pPr>
            <w:r>
              <w:rPr>
                <w:rFonts w:ascii="Calibri" w:hAnsi="Calibri" w:cs="Calibri"/>
                <w:color w:val="000000"/>
                <w:sz w:val="20"/>
                <w:szCs w:val="20"/>
              </w:rPr>
              <w:t>100.000</w:t>
            </w:r>
          </w:p>
        </w:tc>
        <w:tc>
          <w:tcPr>
            <w:tcW w:w="2915" w:type="dxa"/>
          </w:tcPr>
          <w:p w:rsidRPr="009F6913" w:rsidR="002D693D" w:rsidP="00793E25" w:rsidRDefault="002D693D">
            <w:pPr>
              <w:spacing w:line="240" w:lineRule="auto"/>
              <w:rPr>
                <w:rFonts w:ascii="Calibri" w:hAnsi="Calibri" w:cs="Calibri"/>
                <w:color w:val="000000"/>
                <w:sz w:val="20"/>
                <w:szCs w:val="20"/>
              </w:rPr>
            </w:pPr>
            <w:r w:rsidRPr="009F6913">
              <w:rPr>
                <w:rFonts w:ascii="Calibri" w:hAnsi="Calibri" w:cs="Calibri"/>
                <w:color w:val="000000"/>
                <w:sz w:val="20"/>
                <w:szCs w:val="20"/>
              </w:rPr>
              <w:t>I</w:t>
            </w:r>
            <w:r>
              <w:rPr>
                <w:rFonts w:ascii="Calibri" w:hAnsi="Calibri" w:cs="Calibri"/>
                <w:color w:val="000000"/>
                <w:sz w:val="20"/>
                <w:szCs w:val="20"/>
              </w:rPr>
              <w:t>n</w:t>
            </w:r>
            <w:r w:rsidRPr="009F6913">
              <w:rPr>
                <w:rFonts w:ascii="Calibri" w:hAnsi="Calibri" w:cs="Calibri"/>
                <w:color w:val="000000"/>
                <w:sz w:val="20"/>
                <w:szCs w:val="20"/>
              </w:rPr>
              <w:t xml:space="preserve"> 2013 </w:t>
            </w:r>
            <w:r>
              <w:rPr>
                <w:rFonts w:ascii="Calibri" w:hAnsi="Calibri" w:cs="Calibri"/>
                <w:color w:val="000000"/>
                <w:sz w:val="20"/>
                <w:szCs w:val="20"/>
              </w:rPr>
              <w:t>worden minimaal 20</w:t>
            </w:r>
            <w:r w:rsidRPr="009F6913">
              <w:rPr>
                <w:rFonts w:ascii="Calibri" w:hAnsi="Calibri" w:cs="Calibri"/>
                <w:color w:val="000000"/>
                <w:sz w:val="20"/>
                <w:szCs w:val="20"/>
              </w:rPr>
              <w:t xml:space="preserve"> datasets beschikbaar gesteld waaronder </w:t>
            </w:r>
          </w:p>
          <w:p w:rsidR="002D693D" w:rsidP="00793E25" w:rsidRDefault="002D693D">
            <w:pPr>
              <w:pStyle w:val="Lijstalinea"/>
              <w:numPr>
                <w:ilvl w:val="0"/>
                <w:numId w:val="11"/>
              </w:numPr>
              <w:spacing w:line="240" w:lineRule="auto"/>
              <w:rPr>
                <w:rFonts w:ascii="Calibri" w:hAnsi="Calibri" w:cs="Calibri"/>
                <w:color w:val="000000"/>
                <w:sz w:val="20"/>
                <w:szCs w:val="20"/>
              </w:rPr>
            </w:pPr>
            <w:proofErr w:type="spellStart"/>
            <w:r w:rsidRPr="009F6913">
              <w:rPr>
                <w:rFonts w:ascii="Calibri" w:hAnsi="Calibri" w:cs="Calibri"/>
                <w:color w:val="000000"/>
                <w:sz w:val="20"/>
                <w:szCs w:val="20"/>
              </w:rPr>
              <w:t>Leefbaarheidsmonitor</w:t>
            </w:r>
            <w:proofErr w:type="spellEnd"/>
            <w:r w:rsidRPr="009F6913">
              <w:rPr>
                <w:rFonts w:ascii="Calibri" w:hAnsi="Calibri" w:cs="Calibri"/>
                <w:color w:val="000000"/>
                <w:sz w:val="20"/>
                <w:szCs w:val="20"/>
              </w:rPr>
              <w:t>,</w:t>
            </w:r>
          </w:p>
          <w:p w:rsidR="002D693D" w:rsidP="00793E25" w:rsidRDefault="002D693D">
            <w:pPr>
              <w:pStyle w:val="Lijstalinea"/>
              <w:numPr>
                <w:ilvl w:val="0"/>
                <w:numId w:val="11"/>
              </w:numPr>
              <w:spacing w:line="240" w:lineRule="auto"/>
              <w:rPr>
                <w:rFonts w:ascii="Calibri" w:hAnsi="Calibri" w:cs="Calibri"/>
                <w:color w:val="000000"/>
                <w:sz w:val="20"/>
                <w:szCs w:val="20"/>
              </w:rPr>
            </w:pPr>
            <w:r>
              <w:rPr>
                <w:rFonts w:ascii="Calibri" w:hAnsi="Calibri" w:cs="Calibri"/>
                <w:color w:val="000000"/>
                <w:sz w:val="20"/>
                <w:szCs w:val="20"/>
              </w:rPr>
              <w:t>W</w:t>
            </w:r>
            <w:r w:rsidRPr="009F6913">
              <w:rPr>
                <w:rFonts w:ascii="Calibri" w:hAnsi="Calibri" w:cs="Calibri"/>
                <w:color w:val="000000"/>
                <w:sz w:val="20"/>
                <w:szCs w:val="20"/>
              </w:rPr>
              <w:t xml:space="preserve">et normering Topinkomens, </w:t>
            </w:r>
          </w:p>
          <w:p w:rsidR="002D693D" w:rsidP="00793E25" w:rsidRDefault="002D693D">
            <w:pPr>
              <w:pStyle w:val="Lijstalinea"/>
              <w:numPr>
                <w:ilvl w:val="0"/>
                <w:numId w:val="11"/>
              </w:numPr>
              <w:spacing w:line="240" w:lineRule="auto"/>
              <w:rPr>
                <w:rFonts w:ascii="Calibri" w:hAnsi="Calibri" w:cs="Calibri"/>
                <w:color w:val="000000"/>
                <w:sz w:val="20"/>
                <w:szCs w:val="20"/>
              </w:rPr>
            </w:pPr>
            <w:r>
              <w:rPr>
                <w:rFonts w:ascii="Calibri" w:hAnsi="Calibri" w:cs="Calibri"/>
                <w:color w:val="000000"/>
                <w:sz w:val="20"/>
                <w:szCs w:val="20"/>
              </w:rPr>
              <w:t>J</w:t>
            </w:r>
            <w:r w:rsidRPr="009F6913">
              <w:rPr>
                <w:rFonts w:ascii="Calibri" w:hAnsi="Calibri" w:cs="Calibri"/>
                <w:color w:val="000000"/>
                <w:sz w:val="20"/>
                <w:szCs w:val="20"/>
              </w:rPr>
              <w:t xml:space="preserve">aarrapportage bedrijfsvoering </w:t>
            </w:r>
          </w:p>
          <w:p w:rsidRPr="007256DF" w:rsidR="002D693D" w:rsidP="00793E25" w:rsidRDefault="002D693D">
            <w:pPr>
              <w:pStyle w:val="Lijstalinea"/>
              <w:numPr>
                <w:ilvl w:val="0"/>
                <w:numId w:val="11"/>
              </w:numPr>
              <w:spacing w:line="240" w:lineRule="auto"/>
              <w:rPr>
                <w:rFonts w:ascii="Calibri" w:hAnsi="Calibri" w:cs="Calibri"/>
                <w:color w:val="000000"/>
                <w:sz w:val="20"/>
                <w:szCs w:val="20"/>
              </w:rPr>
            </w:pPr>
            <w:proofErr w:type="spellStart"/>
            <w:r>
              <w:rPr>
                <w:rFonts w:ascii="Calibri" w:hAnsi="Calibri" w:cs="Calibri"/>
                <w:color w:val="000000"/>
                <w:sz w:val="20"/>
                <w:szCs w:val="20"/>
              </w:rPr>
              <w:t>Basiswettenbestand</w:t>
            </w:r>
            <w:proofErr w:type="spellEnd"/>
          </w:p>
        </w:tc>
        <w:tc>
          <w:tcPr>
            <w:tcW w:w="1982" w:type="dxa"/>
            <w:shd w:val="clear" w:color="auto" w:fill="auto"/>
            <w:hideMark/>
          </w:tcPr>
          <w:p w:rsidR="002D693D" w:rsidP="00793E25" w:rsidRDefault="002D693D">
            <w:pPr>
              <w:spacing w:line="240" w:lineRule="auto"/>
              <w:rPr>
                <w:rFonts w:ascii="Calibri" w:hAnsi="Calibri" w:cs="Calibri"/>
                <w:color w:val="000000"/>
                <w:sz w:val="20"/>
                <w:szCs w:val="20"/>
              </w:rPr>
            </w:pPr>
            <w:r>
              <w:rPr>
                <w:rFonts w:ascii="Calibri" w:hAnsi="Calibri" w:cs="Calibri"/>
                <w:color w:val="000000"/>
                <w:sz w:val="20"/>
                <w:szCs w:val="20"/>
              </w:rPr>
              <w:t>Verkenning en openen data BZK –departement</w:t>
            </w:r>
          </w:p>
          <w:p w:rsidRPr="007256DF" w:rsidR="002D693D" w:rsidP="00793E25" w:rsidRDefault="002D693D">
            <w:pPr>
              <w:spacing w:line="240" w:lineRule="auto"/>
              <w:rPr>
                <w:rFonts w:ascii="Calibri" w:hAnsi="Calibri" w:cs="Calibri"/>
                <w:color w:val="000000"/>
                <w:sz w:val="20"/>
                <w:szCs w:val="20"/>
              </w:rPr>
            </w:pPr>
            <w:r>
              <w:rPr>
                <w:rFonts w:ascii="Calibri" w:hAnsi="Calibri" w:cs="Calibri"/>
                <w:color w:val="000000"/>
                <w:sz w:val="20"/>
                <w:szCs w:val="20"/>
              </w:rPr>
              <w:t xml:space="preserve">Volgend jaar worden additionele kosten voor </w:t>
            </w:r>
            <w:proofErr w:type="spellStart"/>
            <w:r>
              <w:rPr>
                <w:rFonts w:ascii="Calibri" w:hAnsi="Calibri" w:cs="Calibri"/>
                <w:color w:val="000000"/>
                <w:sz w:val="20"/>
                <w:szCs w:val="20"/>
              </w:rPr>
              <w:t>hosting</w:t>
            </w:r>
            <w:proofErr w:type="spellEnd"/>
            <w:r>
              <w:rPr>
                <w:rFonts w:ascii="Calibri" w:hAnsi="Calibri" w:cs="Calibri"/>
                <w:color w:val="000000"/>
                <w:sz w:val="20"/>
                <w:szCs w:val="20"/>
              </w:rPr>
              <w:t xml:space="preserve"> gemaakt. </w:t>
            </w:r>
          </w:p>
        </w:tc>
      </w:tr>
    </w:tbl>
    <w:p w:rsidR="002D693D" w:rsidP="002D693D" w:rsidRDefault="002D693D">
      <w:pPr>
        <w:rPr>
          <w:szCs w:val="18"/>
        </w:rPr>
      </w:pPr>
    </w:p>
    <w:sectPr w:rsidR="002D693D" w:rsidSect="00A17C6E">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077" w:rsidRDefault="00FA1077" w:rsidP="007256DF">
      <w:pPr>
        <w:spacing w:line="240" w:lineRule="auto"/>
      </w:pPr>
      <w:r>
        <w:separator/>
      </w:r>
    </w:p>
  </w:endnote>
  <w:endnote w:type="continuationSeparator" w:id="0">
    <w:p w:rsidR="00FA1077" w:rsidRDefault="00FA1077" w:rsidP="007256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077" w:rsidRDefault="00FA1077" w:rsidP="007256DF">
      <w:pPr>
        <w:spacing w:line="240" w:lineRule="auto"/>
      </w:pPr>
      <w:r>
        <w:separator/>
      </w:r>
    </w:p>
  </w:footnote>
  <w:footnote w:type="continuationSeparator" w:id="0">
    <w:p w:rsidR="00FA1077" w:rsidRDefault="00FA1077" w:rsidP="007256D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434AC"/>
    <w:multiLevelType w:val="multilevel"/>
    <w:tmpl w:val="9F201B6A"/>
    <w:lvl w:ilvl="0">
      <w:start w:val="1"/>
      <w:numFmt w:val="decimal"/>
      <w:pStyle w:val="Kop1"/>
      <w:lvlText w:val="%1"/>
      <w:lvlJc w:val="left"/>
      <w:pPr>
        <w:tabs>
          <w:tab w:val="num" w:pos="0"/>
        </w:tabs>
        <w:ind w:left="0" w:hanging="1160"/>
      </w:pPr>
      <w:rPr>
        <w:rFonts w:hint="default"/>
      </w:rPr>
    </w:lvl>
    <w:lvl w:ilvl="1">
      <w:start w:val="1"/>
      <w:numFmt w:val="decimal"/>
      <w:pStyle w:val="Kop2"/>
      <w:lvlText w:val="%1.%2"/>
      <w:lvlJc w:val="left"/>
      <w:pPr>
        <w:tabs>
          <w:tab w:val="num" w:pos="0"/>
        </w:tabs>
        <w:ind w:left="0" w:hanging="1160"/>
      </w:pPr>
      <w:rPr>
        <w:rFonts w:hint="default"/>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0"/>
        </w:tabs>
        <w:ind w:left="0" w:hanging="1160"/>
      </w:pPr>
      <w:rPr>
        <w:rFonts w:hint="default"/>
      </w:rPr>
    </w:lvl>
    <w:lvl w:ilvl="4">
      <w:start w:val="1"/>
      <w:numFmt w:val="decimal"/>
      <w:pStyle w:val="Kop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
    <w:nsid w:val="1E817D57"/>
    <w:multiLevelType w:val="hybridMultilevel"/>
    <w:tmpl w:val="46A0BB6C"/>
    <w:lvl w:ilvl="0" w:tplc="859AE1DC">
      <w:start w:val="3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E712DFF"/>
    <w:multiLevelType w:val="multilevel"/>
    <w:tmpl w:val="7D1AAE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42B84C7D"/>
    <w:multiLevelType w:val="hybridMultilevel"/>
    <w:tmpl w:val="25184C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6127519"/>
    <w:multiLevelType w:val="hybridMultilevel"/>
    <w:tmpl w:val="22D46D7C"/>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5D304E78"/>
    <w:multiLevelType w:val="hybridMultilevel"/>
    <w:tmpl w:val="3968CC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Kop6"/>
      <w:lvlText w:val="%1.%2.%3.%4.%5.%6"/>
      <w:lvlJc w:val="left"/>
      <w:pPr>
        <w:tabs>
          <w:tab w:val="num" w:pos="532"/>
        </w:tabs>
        <w:ind w:left="532" w:hanging="1152"/>
      </w:pPr>
      <w:rPr>
        <w:rFonts w:hint="default"/>
      </w:rPr>
    </w:lvl>
    <w:lvl w:ilvl="6">
      <w:start w:val="1"/>
      <w:numFmt w:val="decimal"/>
      <w:pStyle w:val="Kop7"/>
      <w:lvlText w:val="%1.%2.%3.%4.%5.%6.%7"/>
      <w:lvlJc w:val="left"/>
      <w:pPr>
        <w:tabs>
          <w:tab w:val="num" w:pos="676"/>
        </w:tabs>
        <w:ind w:left="676" w:hanging="1296"/>
      </w:pPr>
      <w:rPr>
        <w:rFonts w:hint="default"/>
      </w:rPr>
    </w:lvl>
    <w:lvl w:ilvl="7">
      <w:start w:val="1"/>
      <w:numFmt w:val="decimal"/>
      <w:pStyle w:val="Kop8"/>
      <w:lvlText w:val="%1.%2.%3.%4.%5.%6.%7.%8"/>
      <w:lvlJc w:val="left"/>
      <w:pPr>
        <w:tabs>
          <w:tab w:val="num" w:pos="820"/>
        </w:tabs>
        <w:ind w:left="820" w:hanging="1440"/>
      </w:pPr>
      <w:rPr>
        <w:rFonts w:hint="default"/>
      </w:rPr>
    </w:lvl>
    <w:lvl w:ilvl="8">
      <w:start w:val="1"/>
      <w:numFmt w:val="decimal"/>
      <w:pStyle w:val="Kop9"/>
      <w:lvlText w:val="%1.%2.%3.%4.%5.%6.%7.%8.%9"/>
      <w:lvlJc w:val="left"/>
      <w:pPr>
        <w:tabs>
          <w:tab w:val="num" w:pos="964"/>
        </w:tabs>
        <w:ind w:left="964" w:hanging="1584"/>
      </w:pPr>
      <w:rPr>
        <w:rFonts w:hint="default"/>
      </w:rPr>
    </w:lvl>
  </w:abstractNum>
  <w:abstractNum w:abstractNumId="7">
    <w:nsid w:val="65292997"/>
    <w:multiLevelType w:val="hybridMultilevel"/>
    <w:tmpl w:val="1B1C84E2"/>
    <w:lvl w:ilvl="0" w:tplc="CFFA48CC">
      <w:start w:val="3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67C7AA3"/>
    <w:multiLevelType w:val="hybridMultilevel"/>
    <w:tmpl w:val="DA4667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68F01CF2"/>
    <w:multiLevelType w:val="hybridMultilevel"/>
    <w:tmpl w:val="59C42C9A"/>
    <w:lvl w:ilvl="0" w:tplc="E80C9428">
      <w:start w:val="30"/>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730B45BC"/>
    <w:multiLevelType w:val="hybridMultilevel"/>
    <w:tmpl w:val="1D605148"/>
    <w:lvl w:ilvl="0" w:tplc="C32E4284">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6"/>
  </w:num>
  <w:num w:numId="5">
    <w:abstractNumId w:val="6"/>
  </w:num>
  <w:num w:numId="6">
    <w:abstractNumId w:val="6"/>
  </w:num>
  <w:num w:numId="7">
    <w:abstractNumId w:val="6"/>
  </w:num>
  <w:num w:numId="8">
    <w:abstractNumId w:val="7"/>
  </w:num>
  <w:num w:numId="9">
    <w:abstractNumId w:val="1"/>
  </w:num>
  <w:num w:numId="10">
    <w:abstractNumId w:val="9"/>
  </w:num>
  <w:num w:numId="11">
    <w:abstractNumId w:val="8"/>
  </w:num>
  <w:num w:numId="12">
    <w:abstractNumId w:val="3"/>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4"/>
  </w:num>
  <w:num w:numId="16">
    <w:abstractNumId w:val="5"/>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256DF"/>
    <w:rsid w:val="000257D0"/>
    <w:rsid w:val="000665AC"/>
    <w:rsid w:val="000F5283"/>
    <w:rsid w:val="00135576"/>
    <w:rsid w:val="0016006C"/>
    <w:rsid w:val="00197E59"/>
    <w:rsid w:val="001D1ACE"/>
    <w:rsid w:val="001E22D1"/>
    <w:rsid w:val="001E499E"/>
    <w:rsid w:val="00216E12"/>
    <w:rsid w:val="0025582B"/>
    <w:rsid w:val="002D693D"/>
    <w:rsid w:val="003664C9"/>
    <w:rsid w:val="003D310A"/>
    <w:rsid w:val="00483593"/>
    <w:rsid w:val="004B6371"/>
    <w:rsid w:val="00505FFF"/>
    <w:rsid w:val="00605777"/>
    <w:rsid w:val="007256DF"/>
    <w:rsid w:val="007F26C0"/>
    <w:rsid w:val="008117EA"/>
    <w:rsid w:val="00852541"/>
    <w:rsid w:val="008A3A1D"/>
    <w:rsid w:val="008C4006"/>
    <w:rsid w:val="008E256D"/>
    <w:rsid w:val="008F3870"/>
    <w:rsid w:val="00972749"/>
    <w:rsid w:val="00983104"/>
    <w:rsid w:val="00992AAE"/>
    <w:rsid w:val="009F6913"/>
    <w:rsid w:val="00A17C6E"/>
    <w:rsid w:val="00A4726A"/>
    <w:rsid w:val="00A62A74"/>
    <w:rsid w:val="00B25E44"/>
    <w:rsid w:val="00CD6BB1"/>
    <w:rsid w:val="00D053F7"/>
    <w:rsid w:val="00D21972"/>
    <w:rsid w:val="00D72C1C"/>
    <w:rsid w:val="00DF4E9E"/>
    <w:rsid w:val="00E144E3"/>
    <w:rsid w:val="00E60B3E"/>
    <w:rsid w:val="00E9252B"/>
    <w:rsid w:val="00EA7A95"/>
    <w:rsid w:val="00F03DEE"/>
    <w:rsid w:val="00F22CDC"/>
    <w:rsid w:val="00F44EA4"/>
    <w:rsid w:val="00F56188"/>
    <w:rsid w:val="00FA1077"/>
    <w:rsid w:val="00FE457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F56188"/>
    <w:pPr>
      <w:spacing w:line="240" w:lineRule="atLeast"/>
    </w:pPr>
    <w:rPr>
      <w:rFonts w:ascii="Verdana" w:hAnsi="Verdana"/>
      <w:sz w:val="18"/>
    </w:rPr>
  </w:style>
  <w:style w:type="paragraph" w:styleId="Kop1">
    <w:name w:val="heading 1"/>
    <w:basedOn w:val="Standaard"/>
    <w:next w:val="Standaard"/>
    <w:link w:val="Kop1Char"/>
    <w:qFormat/>
    <w:rsid w:val="00F56188"/>
    <w:pPr>
      <w:pageBreakBefore/>
      <w:widowControl w:val="0"/>
      <w:numPr>
        <w:numId w:val="3"/>
      </w:numPr>
      <w:spacing w:after="700" w:line="300" w:lineRule="atLeast"/>
      <w:contextualSpacing/>
      <w:outlineLvl w:val="0"/>
    </w:pPr>
    <w:rPr>
      <w:rFonts w:cs="Arial"/>
      <w:bCs/>
      <w:kern w:val="32"/>
      <w:sz w:val="24"/>
      <w:szCs w:val="18"/>
    </w:rPr>
  </w:style>
  <w:style w:type="paragraph" w:styleId="Kop2">
    <w:name w:val="heading 2"/>
    <w:basedOn w:val="Kop1"/>
    <w:next w:val="Standaard"/>
    <w:link w:val="Kop2Char"/>
    <w:qFormat/>
    <w:rsid w:val="00F56188"/>
    <w:pPr>
      <w:keepNext/>
      <w:pageBreakBefore w:val="0"/>
      <w:numPr>
        <w:ilvl w:val="1"/>
      </w:numPr>
      <w:spacing w:before="200" w:after="0"/>
      <w:outlineLvl w:val="1"/>
    </w:pPr>
    <w:rPr>
      <w:b/>
      <w:bCs w:val="0"/>
      <w:iCs/>
      <w:sz w:val="18"/>
      <w:szCs w:val="28"/>
    </w:rPr>
  </w:style>
  <w:style w:type="paragraph" w:styleId="Kop3">
    <w:name w:val="heading 3"/>
    <w:basedOn w:val="Kop1"/>
    <w:link w:val="Kop3Char"/>
    <w:autoRedefine/>
    <w:qFormat/>
    <w:rsid w:val="00F56188"/>
    <w:pPr>
      <w:keepNext/>
      <w:pageBreakBefore w:val="0"/>
      <w:numPr>
        <w:numId w:val="0"/>
      </w:numPr>
      <w:spacing w:before="240" w:after="0" w:line="360" w:lineRule="auto"/>
      <w:contextualSpacing w:val="0"/>
      <w:outlineLvl w:val="2"/>
    </w:pPr>
    <w:rPr>
      <w:rFonts w:eastAsiaTheme="minorEastAsia" w:cstheme="minorBidi"/>
      <w:bCs w:val="0"/>
      <w:kern w:val="0"/>
      <w:sz w:val="18"/>
    </w:rPr>
  </w:style>
  <w:style w:type="paragraph" w:styleId="Kop4">
    <w:name w:val="heading 4"/>
    <w:basedOn w:val="Kop1"/>
    <w:next w:val="Standaard"/>
    <w:link w:val="Kop4Char"/>
    <w:qFormat/>
    <w:rsid w:val="00F56188"/>
    <w:pPr>
      <w:keepNext/>
      <w:pageBreakBefore w:val="0"/>
      <w:numPr>
        <w:numId w:val="0"/>
      </w:numPr>
      <w:spacing w:before="240" w:after="0" w:line="240" w:lineRule="atLeast"/>
      <w:contextualSpacing w:val="0"/>
      <w:outlineLvl w:val="3"/>
    </w:pPr>
    <w:rPr>
      <w:bCs w:val="0"/>
      <w:sz w:val="18"/>
      <w:szCs w:val="28"/>
    </w:rPr>
  </w:style>
  <w:style w:type="paragraph" w:styleId="Kop5">
    <w:name w:val="heading 5"/>
    <w:basedOn w:val="Standaard"/>
    <w:next w:val="Standaard"/>
    <w:link w:val="Kop5Char"/>
    <w:qFormat/>
    <w:rsid w:val="00F56188"/>
    <w:pPr>
      <w:numPr>
        <w:ilvl w:val="4"/>
        <w:numId w:val="3"/>
      </w:numPr>
      <w:spacing w:before="240" w:after="60"/>
      <w:outlineLvl w:val="4"/>
    </w:pPr>
    <w:rPr>
      <w:b/>
      <w:bCs/>
      <w:i/>
      <w:iCs/>
      <w:sz w:val="26"/>
      <w:szCs w:val="26"/>
    </w:rPr>
  </w:style>
  <w:style w:type="paragraph" w:styleId="Kop6">
    <w:name w:val="heading 6"/>
    <w:basedOn w:val="Standaard"/>
    <w:next w:val="Standaard"/>
    <w:link w:val="Kop6Char"/>
    <w:qFormat/>
    <w:rsid w:val="00F56188"/>
    <w:pPr>
      <w:numPr>
        <w:ilvl w:val="5"/>
        <w:numId w:val="7"/>
      </w:numPr>
      <w:spacing w:before="240" w:after="60"/>
      <w:outlineLvl w:val="5"/>
    </w:pPr>
    <w:rPr>
      <w:rFonts w:ascii="Times New Roman" w:hAnsi="Times New Roman"/>
      <w:b/>
      <w:bCs/>
      <w:sz w:val="22"/>
      <w:szCs w:val="22"/>
    </w:rPr>
  </w:style>
  <w:style w:type="paragraph" w:styleId="Kop7">
    <w:name w:val="heading 7"/>
    <w:basedOn w:val="Standaard"/>
    <w:next w:val="Standaard"/>
    <w:link w:val="Kop7Char"/>
    <w:qFormat/>
    <w:rsid w:val="00F56188"/>
    <w:pPr>
      <w:numPr>
        <w:ilvl w:val="6"/>
        <w:numId w:val="7"/>
      </w:numPr>
      <w:spacing w:before="240" w:after="60"/>
      <w:outlineLvl w:val="6"/>
    </w:pPr>
    <w:rPr>
      <w:rFonts w:ascii="Times New Roman" w:hAnsi="Times New Roman"/>
      <w:sz w:val="24"/>
    </w:rPr>
  </w:style>
  <w:style w:type="paragraph" w:styleId="Kop8">
    <w:name w:val="heading 8"/>
    <w:basedOn w:val="Standaard"/>
    <w:next w:val="Standaard"/>
    <w:link w:val="Kop8Char"/>
    <w:qFormat/>
    <w:rsid w:val="00F56188"/>
    <w:pPr>
      <w:numPr>
        <w:ilvl w:val="7"/>
        <w:numId w:val="7"/>
      </w:numPr>
      <w:spacing w:before="240" w:after="60"/>
      <w:outlineLvl w:val="7"/>
    </w:pPr>
    <w:rPr>
      <w:rFonts w:ascii="Times New Roman" w:hAnsi="Times New Roman"/>
      <w:i/>
      <w:iCs/>
      <w:sz w:val="24"/>
    </w:rPr>
  </w:style>
  <w:style w:type="paragraph" w:styleId="Kop9">
    <w:name w:val="heading 9"/>
    <w:basedOn w:val="Standaard"/>
    <w:next w:val="Standaard"/>
    <w:link w:val="Kop9Char"/>
    <w:qFormat/>
    <w:rsid w:val="00F56188"/>
    <w:pPr>
      <w:numPr>
        <w:ilvl w:val="8"/>
        <w:numId w:val="7"/>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56188"/>
    <w:rPr>
      <w:rFonts w:ascii="Verdana" w:hAnsi="Verdana" w:cs="Arial"/>
      <w:bCs/>
      <w:kern w:val="32"/>
      <w:szCs w:val="18"/>
    </w:rPr>
  </w:style>
  <w:style w:type="character" w:customStyle="1" w:styleId="Kop2Char">
    <w:name w:val="Kop 2 Char"/>
    <w:basedOn w:val="Standaardalinea-lettertype"/>
    <w:link w:val="Kop2"/>
    <w:rsid w:val="00F56188"/>
    <w:rPr>
      <w:rFonts w:ascii="Verdana" w:hAnsi="Verdana" w:cs="Arial"/>
      <w:b/>
      <w:iCs/>
      <w:kern w:val="32"/>
      <w:sz w:val="18"/>
      <w:szCs w:val="28"/>
    </w:rPr>
  </w:style>
  <w:style w:type="character" w:customStyle="1" w:styleId="Kop3Char">
    <w:name w:val="Kop 3 Char"/>
    <w:basedOn w:val="Standaardalinea-lettertype"/>
    <w:link w:val="Kop3"/>
    <w:rsid w:val="00F56188"/>
    <w:rPr>
      <w:rFonts w:ascii="Verdana" w:eastAsiaTheme="minorEastAsia" w:hAnsi="Verdana" w:cstheme="minorBidi"/>
      <w:sz w:val="18"/>
      <w:szCs w:val="18"/>
    </w:rPr>
  </w:style>
  <w:style w:type="character" w:customStyle="1" w:styleId="Kop4Char">
    <w:name w:val="Kop 4 Char"/>
    <w:basedOn w:val="Standaardalinea-lettertype"/>
    <w:link w:val="Kop4"/>
    <w:rsid w:val="00F56188"/>
    <w:rPr>
      <w:rFonts w:ascii="Verdana" w:hAnsi="Verdana" w:cs="Arial"/>
      <w:kern w:val="32"/>
      <w:sz w:val="18"/>
      <w:szCs w:val="28"/>
    </w:rPr>
  </w:style>
  <w:style w:type="character" w:customStyle="1" w:styleId="Kop5Char">
    <w:name w:val="Kop 5 Char"/>
    <w:basedOn w:val="Standaardalinea-lettertype"/>
    <w:link w:val="Kop5"/>
    <w:rsid w:val="00F56188"/>
    <w:rPr>
      <w:rFonts w:ascii="Verdana" w:hAnsi="Verdana"/>
      <w:b/>
      <w:bCs/>
      <w:i/>
      <w:iCs/>
      <w:sz w:val="26"/>
      <w:szCs w:val="26"/>
    </w:rPr>
  </w:style>
  <w:style w:type="character" w:customStyle="1" w:styleId="Kop6Char">
    <w:name w:val="Kop 6 Char"/>
    <w:basedOn w:val="Standaardalinea-lettertype"/>
    <w:link w:val="Kop6"/>
    <w:rsid w:val="00F56188"/>
    <w:rPr>
      <w:b/>
      <w:bCs/>
      <w:sz w:val="22"/>
      <w:szCs w:val="22"/>
    </w:rPr>
  </w:style>
  <w:style w:type="character" w:customStyle="1" w:styleId="Kop7Char">
    <w:name w:val="Kop 7 Char"/>
    <w:basedOn w:val="Standaardalinea-lettertype"/>
    <w:link w:val="Kop7"/>
    <w:rsid w:val="00F56188"/>
  </w:style>
  <w:style w:type="character" w:customStyle="1" w:styleId="Kop8Char">
    <w:name w:val="Kop 8 Char"/>
    <w:basedOn w:val="Standaardalinea-lettertype"/>
    <w:link w:val="Kop8"/>
    <w:rsid w:val="00F56188"/>
    <w:rPr>
      <w:i/>
      <w:iCs/>
    </w:rPr>
  </w:style>
  <w:style w:type="character" w:customStyle="1" w:styleId="Kop9Char">
    <w:name w:val="Kop 9 Char"/>
    <w:basedOn w:val="Standaardalinea-lettertype"/>
    <w:link w:val="Kop9"/>
    <w:rsid w:val="00F56188"/>
    <w:rPr>
      <w:rFonts w:ascii="Arial" w:hAnsi="Arial" w:cs="Arial"/>
      <w:sz w:val="22"/>
      <w:szCs w:val="22"/>
    </w:rPr>
  </w:style>
  <w:style w:type="paragraph" w:styleId="Titel">
    <w:name w:val="Title"/>
    <w:basedOn w:val="Standaard"/>
    <w:link w:val="TitelChar"/>
    <w:qFormat/>
    <w:rsid w:val="00F56188"/>
    <w:pPr>
      <w:spacing w:line="320" w:lineRule="atLeast"/>
      <w:outlineLvl w:val="0"/>
    </w:pPr>
    <w:rPr>
      <w:rFonts w:cs="Arial"/>
      <w:b/>
      <w:bCs/>
      <w:kern w:val="28"/>
      <w:sz w:val="24"/>
      <w:szCs w:val="32"/>
    </w:rPr>
  </w:style>
  <w:style w:type="character" w:customStyle="1" w:styleId="TitelChar">
    <w:name w:val="Titel Char"/>
    <w:basedOn w:val="Standaardalinea-lettertype"/>
    <w:link w:val="Titel"/>
    <w:rsid w:val="00F56188"/>
    <w:rPr>
      <w:rFonts w:ascii="Verdana" w:hAnsi="Verdana" w:cs="Arial"/>
      <w:b/>
      <w:bCs/>
      <w:kern w:val="28"/>
      <w:sz w:val="24"/>
      <w:szCs w:val="32"/>
    </w:rPr>
  </w:style>
  <w:style w:type="paragraph" w:styleId="Subtitel">
    <w:name w:val="Subtitle"/>
    <w:basedOn w:val="Standaard"/>
    <w:next w:val="Standaard"/>
    <w:link w:val="SubtitelChar"/>
    <w:qFormat/>
    <w:rsid w:val="00F56188"/>
    <w:pPr>
      <w:spacing w:line="320" w:lineRule="atLeast"/>
      <w:outlineLvl w:val="1"/>
    </w:pPr>
    <w:rPr>
      <w:sz w:val="24"/>
    </w:rPr>
  </w:style>
  <w:style w:type="character" w:customStyle="1" w:styleId="SubtitelChar">
    <w:name w:val="Subtitel Char"/>
    <w:basedOn w:val="Standaardalinea-lettertype"/>
    <w:link w:val="Subtitel"/>
    <w:rsid w:val="00F56188"/>
    <w:rPr>
      <w:rFonts w:ascii="Verdana" w:hAnsi="Verdana"/>
    </w:rPr>
  </w:style>
  <w:style w:type="paragraph" w:styleId="Geenafstand">
    <w:name w:val="No Spacing"/>
    <w:uiPriority w:val="1"/>
    <w:qFormat/>
    <w:rsid w:val="00F56188"/>
    <w:rPr>
      <w:rFonts w:ascii="Calibri" w:eastAsia="Calibri" w:hAnsi="Calibri" w:cs="Calibri"/>
      <w:sz w:val="22"/>
      <w:szCs w:val="22"/>
    </w:rPr>
  </w:style>
  <w:style w:type="paragraph" w:styleId="Lijstalinea">
    <w:name w:val="List Paragraph"/>
    <w:basedOn w:val="Standaard"/>
    <w:uiPriority w:val="34"/>
    <w:qFormat/>
    <w:rsid w:val="00F56188"/>
    <w:pPr>
      <w:spacing w:after="200" w:line="276" w:lineRule="auto"/>
      <w:ind w:left="720"/>
      <w:contextualSpacing/>
    </w:pPr>
    <w:rPr>
      <w:rFonts w:asciiTheme="minorHAnsi" w:eastAsiaTheme="minorHAnsi" w:hAnsiTheme="minorHAnsi" w:cstheme="minorBidi"/>
      <w:sz w:val="22"/>
      <w:szCs w:val="22"/>
      <w:lang w:eastAsia="en-US"/>
    </w:rPr>
  </w:style>
  <w:style w:type="paragraph" w:styleId="Kopvaninhoudsopgave">
    <w:name w:val="TOC Heading"/>
    <w:basedOn w:val="Kop1"/>
    <w:next w:val="Standaard"/>
    <w:uiPriority w:val="39"/>
    <w:unhideWhenUsed/>
    <w:qFormat/>
    <w:rsid w:val="00F56188"/>
    <w:pPr>
      <w:keepNext/>
      <w:keepLines/>
      <w:pageBreakBefore w:val="0"/>
      <w:widowControl/>
      <w:numPr>
        <w:numId w:val="0"/>
      </w:numPr>
      <w:spacing w:before="480" w:after="0" w:line="276" w:lineRule="auto"/>
      <w:contextualSpacing w:val="0"/>
      <w:outlineLvl w:val="9"/>
    </w:pPr>
    <w:rPr>
      <w:rFonts w:asciiTheme="minorHAnsi" w:eastAsiaTheme="majorEastAsia" w:hAnsiTheme="minorHAnsi" w:cstheme="majorBidi"/>
      <w:b/>
      <w:color w:val="365F91" w:themeColor="accent1" w:themeShade="BF"/>
      <w:kern w:val="0"/>
      <w:sz w:val="28"/>
      <w:szCs w:val="28"/>
      <w:lang w:val="en-US"/>
    </w:rPr>
  </w:style>
  <w:style w:type="paragraph" w:customStyle="1" w:styleId="Huisstijl-koptekst">
    <w:name w:val="Huisstijl - koptekst"/>
    <w:basedOn w:val="Standaard"/>
    <w:qFormat/>
    <w:rsid w:val="00F56188"/>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AfzendgegevenskopW1">
    <w:name w:val="Huisstijl - Afzendgegevens kop W1"/>
    <w:basedOn w:val="Standaard"/>
    <w:qFormat/>
    <w:rsid w:val="00F56188"/>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AfzendgegevensC">
    <w:name w:val="Huisstijl - Afzendgegevens C"/>
    <w:basedOn w:val="Standaard"/>
    <w:qFormat/>
    <w:rsid w:val="00F56188"/>
    <w:pPr>
      <w:widowControl w:val="0"/>
      <w:tabs>
        <w:tab w:val="left" w:pos="170"/>
      </w:tabs>
      <w:suppressAutoHyphens/>
      <w:autoSpaceDN w:val="0"/>
      <w:spacing w:line="180" w:lineRule="exact"/>
      <w:textAlignment w:val="baseline"/>
    </w:pPr>
    <w:rPr>
      <w:rFonts w:eastAsia="DejaVu Sans" w:cs="Lohit Hindi"/>
      <w:i/>
      <w:kern w:val="3"/>
      <w:sz w:val="13"/>
      <w:lang w:eastAsia="zh-CN" w:bidi="hi-IN"/>
    </w:rPr>
  </w:style>
  <w:style w:type="paragraph" w:customStyle="1" w:styleId="Huisstijl-AfzendgegevensMdtn">
    <w:name w:val="Huisstijl - Afzendgegevens Mdtn"/>
    <w:basedOn w:val="Standaard"/>
    <w:qFormat/>
    <w:rsid w:val="00F56188"/>
    <w:pPr>
      <w:widowControl w:val="0"/>
      <w:tabs>
        <w:tab w:val="left" w:pos="482"/>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Dienst">
    <w:name w:val="Huisstijl - Afzendgegeven Dienst"/>
    <w:basedOn w:val="Standaard"/>
    <w:qFormat/>
    <w:rsid w:val="00F56188"/>
    <w:pPr>
      <w:widowControl w:val="0"/>
      <w:suppressAutoHyphens/>
      <w:autoSpaceDN w:val="0"/>
      <w:spacing w:line="180" w:lineRule="exact"/>
      <w:textAlignment w:val="baseline"/>
    </w:pPr>
    <w:rPr>
      <w:rFonts w:eastAsia="DejaVu Sans" w:cs="Lohit Hindi"/>
      <w:b/>
      <w:color w:val="FFFFFF" w:themeColor="background1"/>
      <w:kern w:val="3"/>
      <w:sz w:val="13"/>
      <w:lang w:eastAsia="zh-CN" w:bidi="hi-IN"/>
    </w:rPr>
  </w:style>
  <w:style w:type="paragraph" w:customStyle="1" w:styleId="Huisstijl-Marking">
    <w:name w:val="Huisstijl - Marking"/>
    <w:basedOn w:val="Standaard"/>
    <w:link w:val="Huisstijl-MarkingChar"/>
    <w:qFormat/>
    <w:rsid w:val="00F56188"/>
    <w:rPr>
      <w:b/>
      <w:smallCaps/>
      <w:sz w:val="13"/>
    </w:rPr>
  </w:style>
  <w:style w:type="character" w:customStyle="1" w:styleId="Huisstijl-MarkingChar">
    <w:name w:val="Huisstijl - Marking Char"/>
    <w:basedOn w:val="Standaardalinea-lettertype"/>
    <w:link w:val="Huisstijl-Marking"/>
    <w:rsid w:val="00F56188"/>
    <w:rPr>
      <w:rFonts w:ascii="Verdana" w:hAnsi="Verdana"/>
      <w:b/>
      <w:smallCaps/>
      <w:sz w:val="13"/>
    </w:rPr>
  </w:style>
  <w:style w:type="paragraph" w:customStyle="1" w:styleId="Huistijl-Refgegevensscheidingsstreep">
    <w:name w:val="Huistijl - Ref. gegevens scheidingsstreep"/>
    <w:basedOn w:val="Huisstijl-Marking"/>
    <w:link w:val="Huistijl-RefgegevensscheidingsstreepChar"/>
    <w:qFormat/>
    <w:rsid w:val="00F56188"/>
    <w:rPr>
      <w:b w:val="0"/>
    </w:rPr>
  </w:style>
  <w:style w:type="character" w:customStyle="1" w:styleId="Huistijl-RefgegevensscheidingsstreepChar">
    <w:name w:val="Huistijl - Ref. gegevens scheidingsstreep Char"/>
    <w:basedOn w:val="Huisstijl-MarkingChar"/>
    <w:link w:val="Huistijl-Refgegevensscheidingsstreep"/>
    <w:rsid w:val="00F56188"/>
  </w:style>
  <w:style w:type="paragraph" w:customStyle="1" w:styleId="Huisstijl-Titeldocument">
    <w:name w:val="Huisstijl - Titel document"/>
    <w:basedOn w:val="Standaard"/>
    <w:qFormat/>
    <w:rsid w:val="00F56188"/>
    <w:rPr>
      <w:sz w:val="24"/>
    </w:rPr>
  </w:style>
  <w:style w:type="paragraph" w:styleId="Koptekst">
    <w:name w:val="header"/>
    <w:basedOn w:val="Standaard"/>
    <w:link w:val="KoptekstChar"/>
    <w:uiPriority w:val="99"/>
    <w:semiHidden/>
    <w:unhideWhenUsed/>
    <w:rsid w:val="007256DF"/>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7256DF"/>
    <w:rPr>
      <w:rFonts w:ascii="Verdana" w:hAnsi="Verdana"/>
      <w:sz w:val="18"/>
    </w:rPr>
  </w:style>
  <w:style w:type="paragraph" w:styleId="Voettekst">
    <w:name w:val="footer"/>
    <w:basedOn w:val="Standaard"/>
    <w:link w:val="VoettekstChar"/>
    <w:uiPriority w:val="99"/>
    <w:semiHidden/>
    <w:unhideWhenUsed/>
    <w:rsid w:val="007256DF"/>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7256DF"/>
    <w:rPr>
      <w:rFonts w:ascii="Verdana" w:hAnsi="Verdana"/>
      <w:sz w:val="18"/>
    </w:rPr>
  </w:style>
  <w:style w:type="character" w:styleId="Hyperlink">
    <w:name w:val="Hyperlink"/>
    <w:basedOn w:val="Standaardalinea-lettertype"/>
    <w:uiPriority w:val="99"/>
    <w:semiHidden/>
    <w:unhideWhenUsed/>
    <w:rsid w:val="0025582B"/>
    <w:rPr>
      <w:color w:val="0000FF"/>
      <w:u w:val="single"/>
    </w:rPr>
  </w:style>
  <w:style w:type="paragraph" w:customStyle="1" w:styleId="normal">
    <w:name w:val="normal"/>
    <w:rsid w:val="009F6913"/>
    <w:pPr>
      <w:spacing w:line="276" w:lineRule="auto"/>
    </w:pPr>
    <w:rPr>
      <w:rFonts w:ascii="Arial" w:eastAsia="Arial" w:hAnsi="Arial" w:cs="Arial"/>
      <w:color w:val="000000"/>
      <w:sz w:val="22"/>
      <w:szCs w:val="22"/>
    </w:rPr>
  </w:style>
</w:styles>
</file>

<file path=word/webSettings.xml><?xml version="1.0" encoding="utf-8"?>
<w:webSettings xmlns:r="http://schemas.openxmlformats.org/officeDocument/2006/relationships" xmlns:w="http://schemas.openxmlformats.org/wordprocessingml/2006/main">
  <w:divs>
    <w:div w:id="782386273">
      <w:bodyDiv w:val="1"/>
      <w:marLeft w:val="0"/>
      <w:marRight w:val="0"/>
      <w:marTop w:val="0"/>
      <w:marBottom w:val="0"/>
      <w:divBdr>
        <w:top w:val="none" w:sz="0" w:space="0" w:color="auto"/>
        <w:left w:val="none" w:sz="0" w:space="0" w:color="auto"/>
        <w:bottom w:val="none" w:sz="0" w:space="0" w:color="auto"/>
        <w:right w:val="none" w:sz="0" w:space="0" w:color="auto"/>
      </w:divBdr>
    </w:div>
    <w:div w:id="804203376">
      <w:bodyDiv w:val="1"/>
      <w:marLeft w:val="0"/>
      <w:marRight w:val="0"/>
      <w:marTop w:val="0"/>
      <w:marBottom w:val="0"/>
      <w:divBdr>
        <w:top w:val="none" w:sz="0" w:space="0" w:color="auto"/>
        <w:left w:val="none" w:sz="0" w:space="0" w:color="auto"/>
        <w:bottom w:val="none" w:sz="0" w:space="0" w:color="auto"/>
        <w:right w:val="none" w:sz="0" w:space="0" w:color="auto"/>
      </w:divBdr>
    </w:div>
    <w:div w:id="1946690014">
      <w:bodyDiv w:val="1"/>
      <w:marLeft w:val="0"/>
      <w:marRight w:val="0"/>
      <w:marTop w:val="0"/>
      <w:marBottom w:val="0"/>
      <w:divBdr>
        <w:top w:val="none" w:sz="0" w:space="0" w:color="auto"/>
        <w:left w:val="none" w:sz="0" w:space="0" w:color="auto"/>
        <w:bottom w:val="none" w:sz="0" w:space="0" w:color="auto"/>
        <w:right w:val="none" w:sz="0" w:space="0" w:color="auto"/>
      </w:divBdr>
    </w:div>
    <w:div w:id="2011326876">
      <w:bodyDiv w:val="1"/>
      <w:marLeft w:val="0"/>
      <w:marRight w:val="0"/>
      <w:marTop w:val="0"/>
      <w:marBottom w:val="0"/>
      <w:divBdr>
        <w:top w:val="none" w:sz="0" w:space="0" w:color="auto"/>
        <w:left w:val="none" w:sz="0" w:space="0" w:color="auto"/>
        <w:bottom w:val="none" w:sz="0" w:space="0" w:color="auto"/>
        <w:right w:val="none" w:sz="0" w:space="0" w:color="auto"/>
      </w:divBdr>
    </w:div>
    <w:div w:id="204567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869</ap:Words>
  <ap:Characters>4783</ap:Characters>
  <ap:DocSecurity>0</ap:DocSecurity>
  <ap:Lines>39</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5641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2013-11-18T16:19:00.0000000Z</dcterms:created>
  <dcterms:modified xsi:type="dcterms:W3CDTF">2013-11-22T09:26:00.0000000Z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0x010100F431DFD6DA243D4D8B31FD2706741A32</vt:lpwstr>
  </property>
</Properties>
</file>