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tylesWithEffects.xml" ContentType="application/vnd.ms-word.stylesWithEffects+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F0A50" w:rsidR="008F0A50" w:rsidP="008F0A50" w:rsidRDefault="008F0A50">
      <w:pPr>
        <w:rPr>
          <w:b/>
          <w:lang w:val="nl-NL"/>
        </w:rPr>
      </w:pPr>
      <w:bookmarkStart w:name="_GoBack" w:id="0"/>
      <w:bookmarkEnd w:id="0"/>
      <w:r w:rsidRPr="008F0A50">
        <w:rPr>
          <w:b/>
          <w:lang w:val="nl-NL"/>
        </w:rPr>
        <w:t>Stand van zaken visumliberalisatietrajecten Oostelijk Partnerschap</w:t>
      </w:r>
    </w:p>
    <w:p w:rsidR="00F97BDC" w:rsidP="00D06A5D" w:rsidRDefault="008F0A50">
      <w:pPr>
        <w:rPr>
          <w:lang w:val="nl-NL"/>
        </w:rPr>
      </w:pPr>
      <w:r w:rsidRPr="004138FE">
        <w:rPr>
          <w:lang w:val="nl-NL"/>
        </w:rPr>
        <w:t xml:space="preserve">Bij de </w:t>
      </w:r>
      <w:r>
        <w:rPr>
          <w:lang w:val="nl-NL"/>
        </w:rPr>
        <w:t>oprichting</w:t>
      </w:r>
      <w:r w:rsidRPr="004138FE">
        <w:rPr>
          <w:lang w:val="nl-NL"/>
        </w:rPr>
        <w:t xml:space="preserve"> van het Oostelijk Partnerschap </w:t>
      </w:r>
      <w:r w:rsidR="0026400A">
        <w:rPr>
          <w:lang w:val="nl-NL"/>
        </w:rPr>
        <w:t xml:space="preserve">tussen de EU en zes Oostelijke nabuurschapslanden (Armenië, Azerbeidzjan, Georgië, Moldavië, Oekraïne en Wit-Rusland) in 2009 </w:t>
      </w:r>
      <w:r w:rsidRPr="004138FE">
        <w:rPr>
          <w:lang w:val="nl-NL"/>
        </w:rPr>
        <w:t xml:space="preserve">is afgesproken dat met deze landen zal worden gewerkt aan het </w:t>
      </w:r>
      <w:r w:rsidR="002B6466">
        <w:rPr>
          <w:lang w:val="nl-NL"/>
        </w:rPr>
        <w:t>versterken</w:t>
      </w:r>
      <w:r w:rsidRPr="004138FE">
        <w:rPr>
          <w:lang w:val="nl-NL"/>
        </w:rPr>
        <w:t xml:space="preserve"> va</w:t>
      </w:r>
      <w:r w:rsidR="002B6466">
        <w:rPr>
          <w:lang w:val="nl-NL"/>
        </w:rPr>
        <w:t>n de mobiliteit voor onderdanen</w:t>
      </w:r>
      <w:r w:rsidR="00EE0C2F">
        <w:rPr>
          <w:rStyle w:val="FootnoteReference"/>
          <w:lang w:val="nl-NL"/>
        </w:rPr>
        <w:footnoteReference w:id="1"/>
      </w:r>
      <w:r w:rsidR="00EE0C2F">
        <w:rPr>
          <w:lang w:val="nl-NL"/>
        </w:rPr>
        <w:t>, met visumliberalisatie als</w:t>
      </w:r>
      <w:r w:rsidRPr="004138FE" w:rsidR="00EE0C2F">
        <w:rPr>
          <w:lang w:val="nl-NL"/>
        </w:rPr>
        <w:t xml:space="preserve"> lange</w:t>
      </w:r>
      <w:r w:rsidR="0026400A">
        <w:rPr>
          <w:lang w:val="nl-NL"/>
        </w:rPr>
        <w:t>-</w:t>
      </w:r>
      <w:r w:rsidRPr="004138FE" w:rsidR="00EE0C2F">
        <w:rPr>
          <w:lang w:val="nl-NL"/>
        </w:rPr>
        <w:t>termijndoelstelling.</w:t>
      </w:r>
      <w:r w:rsidR="00EE0C2F">
        <w:rPr>
          <w:lang w:val="nl-NL"/>
        </w:rPr>
        <w:t xml:space="preserve"> </w:t>
      </w:r>
      <w:r w:rsidRPr="008F0A50" w:rsidR="002B6466">
        <w:rPr>
          <w:lang w:val="nl-NL"/>
        </w:rPr>
        <w:t xml:space="preserve">Wederzijdse contacten zijn een belangrijk onderdeel in het proces van politieke en economische toenadering van deze landen tot de EU. </w:t>
      </w:r>
      <w:r w:rsidR="0026400A">
        <w:rPr>
          <w:lang w:val="nl-NL"/>
        </w:rPr>
        <w:t xml:space="preserve">Visumvrijheid </w:t>
      </w:r>
      <w:r w:rsidR="002B6466">
        <w:rPr>
          <w:lang w:val="nl-NL"/>
        </w:rPr>
        <w:t xml:space="preserve">draagt </w:t>
      </w:r>
      <w:r w:rsidR="0026400A">
        <w:rPr>
          <w:lang w:val="nl-NL"/>
        </w:rPr>
        <w:t xml:space="preserve">ook </w:t>
      </w:r>
      <w:r w:rsidR="002B6466">
        <w:rPr>
          <w:lang w:val="nl-NL"/>
        </w:rPr>
        <w:t xml:space="preserve"> bij aan het versterken van</w:t>
      </w:r>
      <w:r w:rsidRPr="008F0A50" w:rsidR="002B6466">
        <w:rPr>
          <w:lang w:val="nl-NL"/>
        </w:rPr>
        <w:t xml:space="preserve"> het economisch verkeer met deze landen.</w:t>
      </w:r>
      <w:r w:rsidR="002B6466">
        <w:rPr>
          <w:lang w:val="nl-NL"/>
        </w:rPr>
        <w:t xml:space="preserve"> </w:t>
      </w:r>
      <w:r w:rsidR="00EE0C2F">
        <w:rPr>
          <w:lang w:val="nl-NL"/>
        </w:rPr>
        <w:t>Als grote investeerde</w:t>
      </w:r>
      <w:r w:rsidR="00CF4FF1">
        <w:rPr>
          <w:lang w:val="nl-NL"/>
        </w:rPr>
        <w:t>r</w:t>
      </w:r>
      <w:r w:rsidR="00EE0C2F">
        <w:rPr>
          <w:lang w:val="nl-NL"/>
        </w:rPr>
        <w:t xml:space="preserve"> in de regio ligt hier</w:t>
      </w:r>
      <w:r w:rsidRPr="004138FE">
        <w:rPr>
          <w:lang w:val="nl-NL"/>
        </w:rPr>
        <w:t xml:space="preserve"> ook een be</w:t>
      </w:r>
      <w:r w:rsidR="00EE0C2F">
        <w:rPr>
          <w:lang w:val="nl-NL"/>
        </w:rPr>
        <w:t xml:space="preserve">lang voor Nederland. </w:t>
      </w:r>
      <w:r w:rsidRPr="00073CF2" w:rsidR="00EE0C2F">
        <w:rPr>
          <w:lang w:val="nl-NL"/>
        </w:rPr>
        <w:t>Het kabinet onderschrijft de afspraken in Oostelijk Partnerschap</w:t>
      </w:r>
      <w:r w:rsidR="00073CF2">
        <w:rPr>
          <w:lang w:val="nl-NL"/>
        </w:rPr>
        <w:t>s</w:t>
      </w:r>
      <w:r w:rsidRPr="00073CF2" w:rsidR="00EE0C2F">
        <w:rPr>
          <w:lang w:val="nl-NL"/>
        </w:rPr>
        <w:t>verband</w:t>
      </w:r>
      <w:r w:rsidRPr="00073CF2" w:rsidR="00073CF2">
        <w:rPr>
          <w:lang w:val="nl-NL"/>
        </w:rPr>
        <w:t xml:space="preserve"> op het gebied van mobiliteit</w:t>
      </w:r>
      <w:r w:rsidR="00D94CF6">
        <w:rPr>
          <w:lang w:val="nl-NL"/>
        </w:rPr>
        <w:t xml:space="preserve">. </w:t>
      </w:r>
      <w:r w:rsidR="0026400A">
        <w:rPr>
          <w:lang w:val="nl-NL"/>
        </w:rPr>
        <w:t>P</w:t>
      </w:r>
      <w:r w:rsidRPr="00073CF2" w:rsidR="00073CF2">
        <w:rPr>
          <w:lang w:val="nl-NL"/>
        </w:rPr>
        <w:t xml:space="preserve">artnerlanden </w:t>
      </w:r>
      <w:r w:rsidR="0026400A">
        <w:rPr>
          <w:lang w:val="nl-NL"/>
        </w:rPr>
        <w:t xml:space="preserve">moeten </w:t>
      </w:r>
      <w:r w:rsidR="009A4B21">
        <w:rPr>
          <w:lang w:val="nl-NL"/>
        </w:rPr>
        <w:t xml:space="preserve">wel </w:t>
      </w:r>
      <w:r w:rsidRPr="00073CF2" w:rsidR="00073CF2">
        <w:rPr>
          <w:lang w:val="nl-NL"/>
        </w:rPr>
        <w:t xml:space="preserve">aan strikte eisen voor visumliberalisatie </w:t>
      </w:r>
      <w:r w:rsidR="00073CF2">
        <w:rPr>
          <w:lang w:val="nl-NL"/>
        </w:rPr>
        <w:t>voldoen, alvorens een</w:t>
      </w:r>
      <w:r w:rsidR="00EC7BA3">
        <w:rPr>
          <w:lang w:val="nl-NL"/>
        </w:rPr>
        <w:t xml:space="preserve"> </w:t>
      </w:r>
      <w:r w:rsidR="00073CF2">
        <w:rPr>
          <w:lang w:val="nl-NL"/>
        </w:rPr>
        <w:t>besluit kan worden genomen de visumplicht op te heffen.</w:t>
      </w:r>
      <w:r w:rsidR="00F97BDC">
        <w:rPr>
          <w:lang w:val="nl-NL"/>
        </w:rPr>
        <w:t xml:space="preserve"> Als </w:t>
      </w:r>
      <w:r w:rsidRPr="004138FE" w:rsidR="00F97BDC">
        <w:rPr>
          <w:lang w:val="nl-NL"/>
        </w:rPr>
        <w:t xml:space="preserve">landen hebben aangetoond te willen hervormen en aan alle afgesproken voorwaarden voldoen, kunnen </w:t>
      </w:r>
      <w:r w:rsidR="00F97BDC">
        <w:rPr>
          <w:lang w:val="nl-NL"/>
        </w:rPr>
        <w:t xml:space="preserve">zij </w:t>
      </w:r>
      <w:r w:rsidRPr="004138FE" w:rsidR="00F97BDC">
        <w:rPr>
          <w:lang w:val="nl-NL"/>
        </w:rPr>
        <w:t>op Nederlandse steun rekenen.</w:t>
      </w:r>
      <w:r w:rsidR="00073CF2">
        <w:rPr>
          <w:lang w:val="nl-NL"/>
        </w:rPr>
        <w:t xml:space="preserve"> </w:t>
      </w:r>
      <w:r w:rsidRPr="004138FE" w:rsidR="00521424">
        <w:rPr>
          <w:lang w:val="nl-NL"/>
        </w:rPr>
        <w:t xml:space="preserve">Besluitvorming </w:t>
      </w:r>
      <w:r w:rsidR="00521424">
        <w:rPr>
          <w:lang w:val="nl-NL"/>
        </w:rPr>
        <w:t>vindt plaats</w:t>
      </w:r>
      <w:r w:rsidRPr="004138FE" w:rsidR="00521424">
        <w:rPr>
          <w:lang w:val="nl-NL"/>
        </w:rPr>
        <w:t xml:space="preserve"> volgens de gewone wetgevingsprocedure door het</w:t>
      </w:r>
      <w:r w:rsidR="00521424">
        <w:rPr>
          <w:lang w:val="nl-NL"/>
        </w:rPr>
        <w:t xml:space="preserve"> Europees Parlement en de Raad, </w:t>
      </w:r>
      <w:r w:rsidRPr="004138FE" w:rsidR="00521424">
        <w:rPr>
          <w:lang w:val="nl-NL"/>
        </w:rPr>
        <w:t>met gekwalificeerde meerderheid.</w:t>
      </w:r>
    </w:p>
    <w:p w:rsidR="00F97BDC" w:rsidP="00D06A5D" w:rsidRDefault="00F97BDC">
      <w:pPr>
        <w:rPr>
          <w:lang w:val="nl-NL"/>
        </w:rPr>
      </w:pPr>
      <w:r>
        <w:rPr>
          <w:lang w:val="nl-NL"/>
        </w:rPr>
        <w:t>De</w:t>
      </w:r>
      <w:r w:rsidRPr="00073CF2" w:rsidR="00073CF2">
        <w:rPr>
          <w:lang w:val="nl-NL"/>
        </w:rPr>
        <w:t xml:space="preserve"> eisen</w:t>
      </w:r>
      <w:r>
        <w:rPr>
          <w:lang w:val="nl-NL"/>
        </w:rPr>
        <w:t xml:space="preserve"> waaraan het land in kwestie moet voldoen,</w:t>
      </w:r>
      <w:r w:rsidRPr="00073CF2" w:rsidR="00073CF2">
        <w:rPr>
          <w:lang w:val="nl-NL"/>
        </w:rPr>
        <w:t xml:space="preserve"> worden va</w:t>
      </w:r>
      <w:r w:rsidR="005A7E9E">
        <w:rPr>
          <w:lang w:val="nl-NL"/>
        </w:rPr>
        <w:t>stgelegd in Visumliberalisatie-a</w:t>
      </w:r>
      <w:r w:rsidRPr="00073CF2" w:rsidR="00073CF2">
        <w:rPr>
          <w:lang w:val="nl-NL"/>
        </w:rPr>
        <w:t xml:space="preserve">ctieplannen (VLAPs), </w:t>
      </w:r>
      <w:r w:rsidR="0042665E">
        <w:rPr>
          <w:lang w:val="nl-NL"/>
        </w:rPr>
        <w:t xml:space="preserve">die bestaan uit vier ‘blokken’: 1) documentveiligheid, inclusief biometrie; 2) </w:t>
      </w:r>
      <w:r w:rsidRPr="00521424" w:rsidR="0042665E">
        <w:rPr>
          <w:lang w:val="nl-NL"/>
        </w:rPr>
        <w:t xml:space="preserve">illegale migratie, inclusief </w:t>
      </w:r>
      <w:r w:rsidR="00521424">
        <w:rPr>
          <w:lang w:val="nl-NL"/>
        </w:rPr>
        <w:t>terug- en overname</w:t>
      </w:r>
      <w:r w:rsidRPr="00521424" w:rsidR="0042665E">
        <w:rPr>
          <w:lang w:val="nl-NL"/>
        </w:rPr>
        <w:t xml:space="preserve">; 3) openbare orde en </w:t>
      </w:r>
      <w:r w:rsidR="00521424">
        <w:rPr>
          <w:lang w:val="nl-NL"/>
        </w:rPr>
        <w:t xml:space="preserve">nationale </w:t>
      </w:r>
      <w:r w:rsidRPr="00521424" w:rsidR="0042665E">
        <w:rPr>
          <w:lang w:val="nl-NL"/>
        </w:rPr>
        <w:t>veiligheid; 4) externe betrekkingen en</w:t>
      </w:r>
      <w:r w:rsidR="0042665E">
        <w:rPr>
          <w:lang w:val="nl-NL"/>
        </w:rPr>
        <w:t xml:space="preserve"> fundamentele rechten. Alle benchmarks van een VLAP dienen te worden</w:t>
      </w:r>
      <w:r w:rsidRPr="00073CF2" w:rsidR="00073CF2">
        <w:rPr>
          <w:lang w:val="nl-NL"/>
        </w:rPr>
        <w:t xml:space="preserve"> vervuld, inclusief implementatie. </w:t>
      </w:r>
      <w:r w:rsidR="0026400A">
        <w:rPr>
          <w:lang w:val="nl-NL"/>
        </w:rPr>
        <w:t>Er worden twee fasen onderscheiden in het traject</w:t>
      </w:r>
      <w:r w:rsidR="00073CF2">
        <w:rPr>
          <w:lang w:val="nl-NL"/>
        </w:rPr>
        <w:t xml:space="preserve">: de eerste fase is gericht op het </w:t>
      </w:r>
      <w:r w:rsidR="00EC7BA3">
        <w:rPr>
          <w:lang w:val="nl-NL"/>
        </w:rPr>
        <w:t>creëren</w:t>
      </w:r>
      <w:r w:rsidR="00073CF2">
        <w:rPr>
          <w:lang w:val="nl-NL"/>
        </w:rPr>
        <w:t xml:space="preserve"> van het benodigde wettelijke</w:t>
      </w:r>
      <w:r w:rsidR="00EC7BA3">
        <w:rPr>
          <w:lang w:val="nl-NL"/>
        </w:rPr>
        <w:t xml:space="preserve">, beleidsmatige en institutionele </w:t>
      </w:r>
      <w:r w:rsidR="00073CF2">
        <w:rPr>
          <w:lang w:val="nl-NL"/>
        </w:rPr>
        <w:t>kader, de tweede fase op</w:t>
      </w:r>
      <w:r w:rsidR="00EC7BA3">
        <w:rPr>
          <w:lang w:val="nl-NL"/>
        </w:rPr>
        <w:t xml:space="preserve"> effectieve en duurzame</w:t>
      </w:r>
      <w:r w:rsidR="00073CF2">
        <w:rPr>
          <w:lang w:val="nl-NL"/>
        </w:rPr>
        <w:t xml:space="preserve"> implementatie</w:t>
      </w:r>
      <w:r w:rsidR="00EC7BA3">
        <w:rPr>
          <w:lang w:val="nl-NL"/>
        </w:rPr>
        <w:t xml:space="preserve"> hiervan</w:t>
      </w:r>
      <w:r w:rsidR="00073CF2">
        <w:rPr>
          <w:lang w:val="nl-NL"/>
        </w:rPr>
        <w:t xml:space="preserve">. Hierbij zijn de criteria leidend, niet het tijdspad. </w:t>
      </w:r>
      <w:r w:rsidR="008F5C94">
        <w:rPr>
          <w:lang w:val="nl-NL"/>
        </w:rPr>
        <w:t xml:space="preserve">Naast implementatie van de benchmarks in het VLAP dient ook sprake te zijn van een positieve </w:t>
      </w:r>
      <w:r w:rsidRPr="008F5C94" w:rsidR="008F5C94">
        <w:rPr>
          <w:i/>
          <w:lang w:val="nl-NL"/>
        </w:rPr>
        <w:t>impact assessment</w:t>
      </w:r>
      <w:r w:rsidR="008F5C94">
        <w:rPr>
          <w:i/>
          <w:lang w:val="nl-NL"/>
        </w:rPr>
        <w:t xml:space="preserve">, </w:t>
      </w:r>
      <w:r w:rsidRPr="008F5C94" w:rsidR="008F5C94">
        <w:rPr>
          <w:lang w:val="nl-NL"/>
        </w:rPr>
        <w:t>waaruit blijkt</w:t>
      </w:r>
      <w:r w:rsidR="008F5C94">
        <w:rPr>
          <w:lang w:val="nl-NL"/>
        </w:rPr>
        <w:t xml:space="preserve"> dat er </w:t>
      </w:r>
      <w:r w:rsidRPr="004138FE">
        <w:rPr>
          <w:lang w:val="nl-NL"/>
        </w:rPr>
        <w:t xml:space="preserve">geen sprake is van onaanvaardbare risico’s op </w:t>
      </w:r>
      <w:r w:rsidR="008F5C94">
        <w:rPr>
          <w:lang w:val="nl-NL"/>
        </w:rPr>
        <w:t>het gebied van</w:t>
      </w:r>
      <w:r w:rsidRPr="004138FE" w:rsidR="008F5C94">
        <w:rPr>
          <w:lang w:val="nl-NL"/>
        </w:rPr>
        <w:t xml:space="preserve"> illegale migratie, nationale veiligheid en openbare orde. </w:t>
      </w:r>
      <w:r w:rsidR="008F5C94">
        <w:rPr>
          <w:lang w:val="nl-NL"/>
        </w:rPr>
        <w:t>De</w:t>
      </w:r>
      <w:r w:rsidR="0026400A">
        <w:rPr>
          <w:lang w:val="nl-NL"/>
        </w:rPr>
        <w:t xml:space="preserve"> Europese Commissie voert de</w:t>
      </w:r>
      <w:r w:rsidR="008F5C94">
        <w:rPr>
          <w:lang w:val="nl-NL"/>
        </w:rPr>
        <w:t>ze analyse uit</w:t>
      </w:r>
      <w:r>
        <w:rPr>
          <w:lang w:val="nl-NL"/>
        </w:rPr>
        <w:t xml:space="preserve"> v</w:t>
      </w:r>
      <w:r w:rsidR="00521424">
        <w:rPr>
          <w:lang w:val="nl-NL"/>
        </w:rPr>
        <w:t>óó</w:t>
      </w:r>
      <w:r>
        <w:rPr>
          <w:lang w:val="nl-NL"/>
        </w:rPr>
        <w:t>r de overgang van een land naar de tweede fase van het visumliberalisatietraject</w:t>
      </w:r>
      <w:r w:rsidR="00521424">
        <w:rPr>
          <w:lang w:val="nl-NL"/>
        </w:rPr>
        <w:t>.</w:t>
      </w:r>
    </w:p>
    <w:p w:rsidR="00D06A5D" w:rsidP="00D06A5D" w:rsidRDefault="00073CF2">
      <w:pPr>
        <w:rPr>
          <w:lang w:val="nl-NL"/>
        </w:rPr>
      </w:pPr>
      <w:r>
        <w:rPr>
          <w:lang w:val="nl-NL"/>
        </w:rPr>
        <w:t xml:space="preserve">Op dit moment bevinden drie van de landen van het Oostelijk Partnerschap zich in een </w:t>
      </w:r>
      <w:r w:rsidR="004B57BA">
        <w:rPr>
          <w:lang w:val="nl-NL"/>
        </w:rPr>
        <w:t>traject voor visum</w:t>
      </w:r>
      <w:r>
        <w:rPr>
          <w:lang w:val="nl-NL"/>
        </w:rPr>
        <w:t>liberalisatie, te weten Moldavië, Oekraïne en Georgië</w:t>
      </w:r>
      <w:r w:rsidRPr="00073CF2" w:rsidR="00EE0C2F">
        <w:rPr>
          <w:lang w:val="nl-NL"/>
        </w:rPr>
        <w:t xml:space="preserve">. </w:t>
      </w:r>
      <w:r w:rsidR="0026400A">
        <w:rPr>
          <w:lang w:val="nl-NL"/>
        </w:rPr>
        <w:t>Zoals toegezegd aan de Kamer in het algemeen overleg Raad Buitenlandse Zaken van 14 november jl. volgt h</w:t>
      </w:r>
      <w:r>
        <w:rPr>
          <w:lang w:val="nl-NL"/>
        </w:rPr>
        <w:t>ieronder voor ieder van deze drie landen een korte beschrijving van de</w:t>
      </w:r>
      <w:r w:rsidR="00F85337">
        <w:rPr>
          <w:lang w:val="nl-NL"/>
        </w:rPr>
        <w:t xml:space="preserve"> huidige</w:t>
      </w:r>
      <w:r>
        <w:rPr>
          <w:lang w:val="nl-NL"/>
        </w:rPr>
        <w:t xml:space="preserve"> stand van zaken en de appreciatie van het kabinet van de meest recente voortgangsrapportage</w:t>
      </w:r>
      <w:r w:rsidR="0026400A">
        <w:rPr>
          <w:lang w:val="nl-NL"/>
        </w:rPr>
        <w:t>s</w:t>
      </w:r>
      <w:r>
        <w:rPr>
          <w:lang w:val="nl-NL"/>
        </w:rPr>
        <w:t xml:space="preserve"> van de Commissie</w:t>
      </w:r>
      <w:r w:rsidR="0026400A">
        <w:rPr>
          <w:lang w:val="nl-NL"/>
        </w:rPr>
        <w:t>, die op 15 november jl. werden gepresenteerd</w:t>
      </w:r>
      <w:r>
        <w:rPr>
          <w:lang w:val="nl-NL"/>
        </w:rPr>
        <w:t>.</w:t>
      </w:r>
      <w:r w:rsidR="004376B5">
        <w:rPr>
          <w:lang w:val="nl-NL"/>
        </w:rPr>
        <w:t xml:space="preserve"> Voor Moldavië betreft dit het vijfde voortgangsrapport, voor Oekraïne het derde en voor Georgië het eerste. Dit </w:t>
      </w:r>
      <w:r w:rsidR="005A7E9E">
        <w:rPr>
          <w:lang w:val="nl-NL"/>
        </w:rPr>
        <w:t>maakt</w:t>
      </w:r>
      <w:r w:rsidR="004376B5">
        <w:rPr>
          <w:lang w:val="nl-NL"/>
        </w:rPr>
        <w:t xml:space="preserve"> meteen </w:t>
      </w:r>
      <w:r w:rsidR="005A7E9E">
        <w:rPr>
          <w:lang w:val="nl-NL"/>
        </w:rPr>
        <w:t>inzichtelijk</w:t>
      </w:r>
      <w:r w:rsidR="00CF4FF1">
        <w:rPr>
          <w:lang w:val="nl-NL"/>
        </w:rPr>
        <w:t xml:space="preserve"> </w:t>
      </w:r>
      <w:r w:rsidR="00F85337">
        <w:rPr>
          <w:lang w:val="nl-NL"/>
        </w:rPr>
        <w:t>in welke fase van</w:t>
      </w:r>
      <w:r w:rsidR="004376B5">
        <w:rPr>
          <w:lang w:val="nl-NL"/>
        </w:rPr>
        <w:t xml:space="preserve"> het visumliberalisatietraject deze landen zich  bevinden.</w:t>
      </w:r>
      <w:r w:rsidRPr="004376B5" w:rsidR="004376B5">
        <w:rPr>
          <w:lang w:val="nl-NL"/>
        </w:rPr>
        <w:t xml:space="preserve"> </w:t>
      </w:r>
      <w:r w:rsidR="004376B5">
        <w:rPr>
          <w:lang w:val="nl-NL"/>
        </w:rPr>
        <w:t>Molda</w:t>
      </w:r>
      <w:r w:rsidR="00F85337">
        <w:rPr>
          <w:lang w:val="nl-NL"/>
        </w:rPr>
        <w:t xml:space="preserve">vië is het verst gevorderd en het </w:t>
      </w:r>
      <w:r w:rsidR="004376B5">
        <w:rPr>
          <w:lang w:val="nl-NL"/>
        </w:rPr>
        <w:t xml:space="preserve">enige land </w:t>
      </w:r>
      <w:r w:rsidR="0026400A">
        <w:rPr>
          <w:lang w:val="nl-NL"/>
        </w:rPr>
        <w:t xml:space="preserve">in </w:t>
      </w:r>
      <w:r w:rsidR="004376B5">
        <w:rPr>
          <w:lang w:val="nl-NL"/>
        </w:rPr>
        <w:t>de tweede fase.</w:t>
      </w:r>
      <w:r w:rsidRPr="00D06A5D" w:rsidR="00D06A5D">
        <w:rPr>
          <w:lang w:val="nl-NL"/>
        </w:rPr>
        <w:t xml:space="preserve"> </w:t>
      </w:r>
      <w:r w:rsidR="00056B46">
        <w:rPr>
          <w:lang w:val="nl-NL"/>
        </w:rPr>
        <w:t xml:space="preserve">Voor geen van deze landen is besluitvorming voorzien voorafgaand aan de Top van het Oostelijk Partnerschap, op 28 en 29 november in Vilnius. </w:t>
      </w:r>
      <w:r w:rsidR="003F1C61">
        <w:rPr>
          <w:lang w:val="nl-NL"/>
        </w:rPr>
        <w:t xml:space="preserve">Wel zal de gemaakte voortgang in de Eindverklaring </w:t>
      </w:r>
      <w:r w:rsidR="00056B46">
        <w:rPr>
          <w:lang w:val="nl-NL"/>
        </w:rPr>
        <w:t xml:space="preserve"> </w:t>
      </w:r>
      <w:r w:rsidR="003F1C61">
        <w:rPr>
          <w:lang w:val="nl-NL"/>
        </w:rPr>
        <w:t xml:space="preserve">van de Top worden benoemd en verwelkomd. </w:t>
      </w:r>
    </w:p>
    <w:p w:rsidRPr="004376B5" w:rsidR="00EE0C2F" w:rsidP="008F0A50" w:rsidRDefault="00EE0C2F">
      <w:pPr>
        <w:rPr>
          <w:b/>
          <w:lang w:val="nl-NL"/>
        </w:rPr>
      </w:pPr>
      <w:r w:rsidRPr="004376B5">
        <w:rPr>
          <w:b/>
          <w:lang w:val="nl-NL"/>
        </w:rPr>
        <w:t>Moldavië</w:t>
      </w:r>
    </w:p>
    <w:p w:rsidRPr="00EC7BA3" w:rsidR="00EC7BA3" w:rsidP="00192F01" w:rsidRDefault="00275B7A">
      <w:pPr>
        <w:rPr>
          <w:lang w:val="nl-NL"/>
        </w:rPr>
      </w:pPr>
      <w:r w:rsidRPr="004138FE">
        <w:rPr>
          <w:lang w:val="nl-NL"/>
        </w:rPr>
        <w:t xml:space="preserve">Met Moldavië </w:t>
      </w:r>
      <w:r>
        <w:rPr>
          <w:lang w:val="nl-NL"/>
        </w:rPr>
        <w:t xml:space="preserve">is reeds </w:t>
      </w:r>
      <w:r w:rsidR="00FC1CB7">
        <w:rPr>
          <w:lang w:val="nl-NL"/>
        </w:rPr>
        <w:t>in 2007</w:t>
      </w:r>
      <w:r>
        <w:rPr>
          <w:lang w:val="nl-NL"/>
        </w:rPr>
        <w:t xml:space="preserve"> een</w:t>
      </w:r>
      <w:r w:rsidRPr="004138FE">
        <w:rPr>
          <w:lang w:val="nl-NL"/>
        </w:rPr>
        <w:t xml:space="preserve"> visumfacilitatie</w:t>
      </w:r>
      <w:r w:rsidR="001F21FA">
        <w:rPr>
          <w:lang w:val="nl-NL"/>
        </w:rPr>
        <w:t xml:space="preserve">overeenkomst </w:t>
      </w:r>
      <w:r w:rsidR="0026400A">
        <w:rPr>
          <w:lang w:val="nl-NL"/>
        </w:rPr>
        <w:t>gesloten</w:t>
      </w:r>
      <w:r w:rsidR="00D94CF6">
        <w:rPr>
          <w:lang w:val="nl-NL"/>
        </w:rPr>
        <w:t>, evenals een</w:t>
      </w:r>
      <w:r w:rsidRPr="004138FE">
        <w:rPr>
          <w:lang w:val="nl-NL"/>
        </w:rPr>
        <w:t xml:space="preserve"> </w:t>
      </w:r>
      <w:r>
        <w:rPr>
          <w:lang w:val="nl-NL"/>
        </w:rPr>
        <w:t>terug- en overnameovereenkomst</w:t>
      </w:r>
      <w:r w:rsidR="00FC1CB7">
        <w:rPr>
          <w:lang w:val="nl-NL"/>
        </w:rPr>
        <w:t>, die sinds januari 2008 van kracht zijn</w:t>
      </w:r>
      <w:r w:rsidRPr="004138FE">
        <w:rPr>
          <w:lang w:val="nl-NL"/>
        </w:rPr>
        <w:t xml:space="preserve">. </w:t>
      </w:r>
      <w:r w:rsidR="00695AAC">
        <w:rPr>
          <w:lang w:val="nl-NL"/>
        </w:rPr>
        <w:t>I</w:t>
      </w:r>
      <w:r w:rsidRPr="004138FE" w:rsidR="00695AAC">
        <w:rPr>
          <w:lang w:val="nl-NL"/>
        </w:rPr>
        <w:t xml:space="preserve">mplementatie </w:t>
      </w:r>
      <w:r w:rsidR="00695AAC">
        <w:rPr>
          <w:lang w:val="nl-NL"/>
        </w:rPr>
        <w:t>verloopt naar tevredenheid en Moldavië heeft</w:t>
      </w:r>
      <w:r w:rsidRPr="004138FE" w:rsidR="00695AAC">
        <w:rPr>
          <w:lang w:val="nl-NL"/>
        </w:rPr>
        <w:t xml:space="preserve"> de visumplicht voor onderdanen uit EU-lidstaten al afgeschaft.</w:t>
      </w:r>
      <w:r w:rsidR="00695AAC">
        <w:rPr>
          <w:lang w:val="nl-NL"/>
        </w:rPr>
        <w:t xml:space="preserve"> </w:t>
      </w:r>
      <w:r w:rsidR="0004042E">
        <w:rPr>
          <w:lang w:val="nl-NL"/>
        </w:rPr>
        <w:t>Sinds juni 2010 wordt</w:t>
      </w:r>
      <w:r w:rsidR="00FC1CB7">
        <w:rPr>
          <w:lang w:val="nl-NL"/>
        </w:rPr>
        <w:t xml:space="preserve"> met </w:t>
      </w:r>
      <w:r w:rsidR="00EC7BA3">
        <w:rPr>
          <w:lang w:val="nl-NL"/>
        </w:rPr>
        <w:t>Moldavië een vi</w:t>
      </w:r>
      <w:r w:rsidR="00FC1CB7">
        <w:rPr>
          <w:lang w:val="nl-NL"/>
        </w:rPr>
        <w:t>sumdialoog gevoerd en in januari 2011 is h</w:t>
      </w:r>
      <w:r>
        <w:rPr>
          <w:lang w:val="nl-NL"/>
        </w:rPr>
        <w:t xml:space="preserve">et VLAP voor Moldavië </w:t>
      </w:r>
      <w:r w:rsidR="00EC7BA3">
        <w:rPr>
          <w:lang w:val="nl-NL"/>
        </w:rPr>
        <w:t xml:space="preserve">gepresenteerd. Na het derde voortgangsrapport en de </w:t>
      </w:r>
      <w:r w:rsidRPr="00EC7BA3" w:rsidR="00EC7BA3">
        <w:rPr>
          <w:i/>
          <w:lang w:val="nl-NL"/>
        </w:rPr>
        <w:t>impact assessment</w:t>
      </w:r>
      <w:r w:rsidR="00EC7BA3">
        <w:rPr>
          <w:lang w:val="nl-NL"/>
        </w:rPr>
        <w:t xml:space="preserve"> bekrachtigde de Raad </w:t>
      </w:r>
      <w:r w:rsidR="007E557E">
        <w:rPr>
          <w:lang w:val="nl-NL"/>
        </w:rPr>
        <w:t xml:space="preserve">in november 2012 </w:t>
      </w:r>
      <w:r w:rsidR="00EC7BA3">
        <w:rPr>
          <w:lang w:val="nl-NL"/>
        </w:rPr>
        <w:t>de conclusie van de Commissie dat Moldavië voldeed aan de voorwaarden voor overgang naar fase twee.</w:t>
      </w:r>
    </w:p>
    <w:p w:rsidR="007D0AD5" w:rsidP="00192F01" w:rsidRDefault="00695AAC">
      <w:pPr>
        <w:rPr>
          <w:lang w:val="nl-NL"/>
        </w:rPr>
      </w:pPr>
      <w:r>
        <w:rPr>
          <w:lang w:val="nl-NL"/>
        </w:rPr>
        <w:t>In het vijfde voortgangsrapport prijst de Commissie</w:t>
      </w:r>
      <w:r w:rsidRPr="008F0A50" w:rsidR="004376B5">
        <w:rPr>
          <w:lang w:val="nl-NL"/>
        </w:rPr>
        <w:t xml:space="preserve"> de goede samenwerking met </w:t>
      </w:r>
      <w:r>
        <w:rPr>
          <w:lang w:val="nl-NL"/>
        </w:rPr>
        <w:t xml:space="preserve">Moldavië en de voortvarende wijze waarop de autoriteiten de uitgebreide en gedetailleerde eisenlijst </w:t>
      </w:r>
      <w:r w:rsidR="00211E19">
        <w:rPr>
          <w:lang w:val="nl-NL"/>
        </w:rPr>
        <w:t>hebben</w:t>
      </w:r>
      <w:r>
        <w:rPr>
          <w:lang w:val="nl-NL"/>
        </w:rPr>
        <w:t xml:space="preserve"> opgepakt en uitgevoerd. Ook in de implementatiefase is dit onveranderd gebleven.</w:t>
      </w:r>
      <w:r w:rsidR="00DA0383">
        <w:rPr>
          <w:lang w:val="nl-NL"/>
        </w:rPr>
        <w:t xml:space="preserve"> De Commissie stelt dat de visumdialoog met Moldavië een effectief instrument is gebleken voor het bevorderen van ingrijpende en verstrekkende hervormingen op het terrein van justitie en binnenlandse zaken. Dit heeft een positieve impact gehad, zo concludeert de Commissie, op het gebied van de rechtsstaat en justitiële hervorming. De Commissie noemt</w:t>
      </w:r>
      <w:r w:rsidRPr="00192F01" w:rsidR="00192F01">
        <w:rPr>
          <w:lang w:val="nl-NL"/>
        </w:rPr>
        <w:t xml:space="preserve"> </w:t>
      </w:r>
      <w:r w:rsidR="00DA0383">
        <w:rPr>
          <w:lang w:val="nl-NL"/>
        </w:rPr>
        <w:t xml:space="preserve">de voortgang van Moldavië in de afgelopen drie jaar, in alle blokken </w:t>
      </w:r>
      <w:r w:rsidR="00DA0383">
        <w:rPr>
          <w:lang w:val="nl-NL"/>
        </w:rPr>
        <w:lastRenderedPageBreak/>
        <w:t xml:space="preserve">van het VLAP, solide en effectief. De Commissie tekent hierbij aan dat de spoedige inwerkingtreding van de </w:t>
      </w:r>
      <w:r w:rsidR="00CF4FF1">
        <w:rPr>
          <w:lang w:val="nl-NL"/>
        </w:rPr>
        <w:t>z</w:t>
      </w:r>
      <w:r w:rsidR="008B5AD7">
        <w:rPr>
          <w:lang w:val="nl-NL"/>
        </w:rPr>
        <w:t>ogenaamde</w:t>
      </w:r>
      <w:r w:rsidR="00CF4FF1">
        <w:rPr>
          <w:lang w:val="nl-NL"/>
        </w:rPr>
        <w:t xml:space="preserve"> </w:t>
      </w:r>
      <w:r w:rsidR="00DA0383">
        <w:rPr>
          <w:lang w:val="nl-NL"/>
        </w:rPr>
        <w:t xml:space="preserve">noodremprocedure de integriteit van het visumliberalisatieproces zal beschermen en zal </w:t>
      </w:r>
      <w:r w:rsidR="00056B46">
        <w:rPr>
          <w:lang w:val="nl-NL"/>
        </w:rPr>
        <w:t>waarborgen</w:t>
      </w:r>
      <w:r w:rsidR="00DA0383">
        <w:rPr>
          <w:lang w:val="nl-NL"/>
        </w:rPr>
        <w:t xml:space="preserve"> dat, in laatste instantie, visumvrij reizen niet zal leiden tot onregelmatigheden of misbruik. </w:t>
      </w:r>
    </w:p>
    <w:p w:rsidR="007D0AD5" w:rsidP="00192F01" w:rsidRDefault="00056B46">
      <w:pPr>
        <w:rPr>
          <w:lang w:val="nl-NL"/>
        </w:rPr>
      </w:pPr>
      <w:r>
        <w:rPr>
          <w:lang w:val="nl-NL"/>
        </w:rPr>
        <w:t>D</w:t>
      </w:r>
      <w:r w:rsidR="00192F01">
        <w:rPr>
          <w:lang w:val="nl-NL"/>
        </w:rPr>
        <w:t xml:space="preserve">e Commissie </w:t>
      </w:r>
      <w:r>
        <w:rPr>
          <w:lang w:val="nl-NL"/>
        </w:rPr>
        <w:t>concludeert</w:t>
      </w:r>
      <w:r w:rsidRPr="008F0A50" w:rsidR="00192F01">
        <w:rPr>
          <w:lang w:val="nl-NL"/>
        </w:rPr>
        <w:t xml:space="preserve"> </w:t>
      </w:r>
      <w:r w:rsidR="00192F01">
        <w:rPr>
          <w:lang w:val="nl-NL"/>
        </w:rPr>
        <w:t xml:space="preserve">dat </w:t>
      </w:r>
      <w:r w:rsidR="007D0AD5">
        <w:rPr>
          <w:lang w:val="nl-NL"/>
        </w:rPr>
        <w:t xml:space="preserve">sinds het vorige voortgangsrapport </w:t>
      </w:r>
      <w:r w:rsidR="00192F01">
        <w:rPr>
          <w:lang w:val="nl-NL"/>
        </w:rPr>
        <w:t>Moldavië</w:t>
      </w:r>
      <w:r w:rsidRPr="008F0A50" w:rsidR="00192F01">
        <w:rPr>
          <w:lang w:val="nl-NL"/>
        </w:rPr>
        <w:t xml:space="preserve"> </w:t>
      </w:r>
      <w:r w:rsidR="007D0AD5">
        <w:rPr>
          <w:lang w:val="nl-NL"/>
        </w:rPr>
        <w:t>de benodigde voortgang heeft geboekt om effectieve en duurzame implementatie van de resterende hervormingen te waarborgen. Alle vereiste maatregelen uit de vorige rapportage zijn genomen, waarmee het beleids- en wettelijke kader, de institutionele en organisatorische elementen en de implementatie van de procedures binnen de vier blokken, in lijn zijn met Europese en internationale standaarden. De Comm</w:t>
      </w:r>
      <w:r w:rsidR="00CF4FF1">
        <w:rPr>
          <w:lang w:val="nl-NL"/>
        </w:rPr>
        <w:t>i</w:t>
      </w:r>
      <w:r w:rsidR="007D0AD5">
        <w:rPr>
          <w:lang w:val="nl-NL"/>
        </w:rPr>
        <w:t xml:space="preserve">ssie is hiermee van mening dat Moldavië </w:t>
      </w:r>
      <w:r w:rsidRPr="008F0A50" w:rsidR="00192F01">
        <w:rPr>
          <w:lang w:val="nl-NL"/>
        </w:rPr>
        <w:t xml:space="preserve">aan alle gestelde </w:t>
      </w:r>
      <w:r w:rsidR="00F33E85">
        <w:rPr>
          <w:lang w:val="nl-NL"/>
        </w:rPr>
        <w:t>vereisten</w:t>
      </w:r>
      <w:r w:rsidRPr="008F0A50" w:rsidR="00192F01">
        <w:rPr>
          <w:lang w:val="nl-NL"/>
        </w:rPr>
        <w:t xml:space="preserve"> </w:t>
      </w:r>
      <w:r w:rsidR="007D0AD5">
        <w:rPr>
          <w:lang w:val="nl-NL"/>
        </w:rPr>
        <w:t>voldoet</w:t>
      </w:r>
      <w:r w:rsidR="00192F01">
        <w:rPr>
          <w:lang w:val="nl-NL"/>
        </w:rPr>
        <w:t xml:space="preserve">. </w:t>
      </w:r>
      <w:r w:rsidR="007D0AD5">
        <w:rPr>
          <w:lang w:val="nl-NL"/>
        </w:rPr>
        <w:t xml:space="preserve">De Commissie geeft hierbij </w:t>
      </w:r>
      <w:r w:rsidR="00F33E85">
        <w:rPr>
          <w:lang w:val="nl-NL"/>
        </w:rPr>
        <w:t>te kennen</w:t>
      </w:r>
      <w:r w:rsidR="007D0AD5">
        <w:rPr>
          <w:lang w:val="nl-NL"/>
        </w:rPr>
        <w:t xml:space="preserve"> op korte termijn een wetsvoorstel te zullen indienen om Moldavië toe te voegen aan de lijst van landen met visumvrijstelling.</w:t>
      </w:r>
    </w:p>
    <w:p w:rsidRPr="008F0A50" w:rsidR="004376B5" w:rsidP="004376B5" w:rsidRDefault="007D0AD5">
      <w:pPr>
        <w:rPr>
          <w:lang w:val="nl-NL"/>
        </w:rPr>
      </w:pPr>
      <w:r>
        <w:rPr>
          <w:lang w:val="nl-NL"/>
        </w:rPr>
        <w:t>Het kabinet deelt de visie van de Commissie dat de</w:t>
      </w:r>
      <w:r w:rsidRPr="00192F01" w:rsidR="00192F01">
        <w:rPr>
          <w:lang w:val="nl-NL"/>
        </w:rPr>
        <w:t xml:space="preserve"> inspanningen </w:t>
      </w:r>
      <w:r>
        <w:rPr>
          <w:lang w:val="nl-NL"/>
        </w:rPr>
        <w:t xml:space="preserve">van </w:t>
      </w:r>
      <w:r w:rsidRPr="00192F01" w:rsidR="00192F01">
        <w:rPr>
          <w:lang w:val="nl-NL"/>
        </w:rPr>
        <w:t>Moldavië</w:t>
      </w:r>
      <w:r>
        <w:rPr>
          <w:lang w:val="nl-NL"/>
        </w:rPr>
        <w:t xml:space="preserve"> lof verdienen.</w:t>
      </w:r>
      <w:r w:rsidRPr="00192F01" w:rsidR="00192F01">
        <w:rPr>
          <w:lang w:val="nl-NL"/>
        </w:rPr>
        <w:t xml:space="preserve"> In korte tijd </w:t>
      </w:r>
      <w:r w:rsidR="007947AA">
        <w:rPr>
          <w:lang w:val="nl-NL"/>
        </w:rPr>
        <w:t>hebben de autoriteiten veel weten te bereiken</w:t>
      </w:r>
      <w:r w:rsidRPr="00192F01" w:rsidR="00192F01">
        <w:rPr>
          <w:lang w:val="nl-NL"/>
        </w:rPr>
        <w:t xml:space="preserve">. </w:t>
      </w:r>
      <w:r w:rsidR="007947AA">
        <w:rPr>
          <w:lang w:val="nl-NL"/>
        </w:rPr>
        <w:t>De vele a</w:t>
      </w:r>
      <w:r w:rsidRPr="00192F01" w:rsidR="00192F01">
        <w:rPr>
          <w:lang w:val="nl-NL"/>
        </w:rPr>
        <w:t xml:space="preserve">anbevelingen zijn door Moldavië opgepakt en </w:t>
      </w:r>
      <w:r w:rsidR="00F061AC">
        <w:rPr>
          <w:lang w:val="nl-NL"/>
        </w:rPr>
        <w:t xml:space="preserve">in voldoende mate </w:t>
      </w:r>
      <w:r w:rsidRPr="00192F01" w:rsidR="00192F01">
        <w:rPr>
          <w:lang w:val="nl-NL"/>
        </w:rPr>
        <w:t xml:space="preserve">uitgevoerd. </w:t>
      </w:r>
      <w:r w:rsidR="007947AA">
        <w:rPr>
          <w:lang w:val="nl-NL"/>
        </w:rPr>
        <w:t>Het kabinet verwelkomt d</w:t>
      </w:r>
      <w:r w:rsidR="00056B46">
        <w:rPr>
          <w:lang w:val="nl-NL"/>
        </w:rPr>
        <w:t>e conclusie van</w:t>
      </w:r>
      <w:r w:rsidR="007947AA">
        <w:rPr>
          <w:lang w:val="nl-NL"/>
        </w:rPr>
        <w:t xml:space="preserve"> de Commissie dat het</w:t>
      </w:r>
      <w:r w:rsidRPr="008F0A50" w:rsidR="004376B5">
        <w:rPr>
          <w:lang w:val="nl-NL"/>
        </w:rPr>
        <w:t xml:space="preserve"> werk hier niet stopt en </w:t>
      </w:r>
      <w:r w:rsidR="007947AA">
        <w:rPr>
          <w:lang w:val="nl-NL"/>
        </w:rPr>
        <w:t xml:space="preserve">dat ook </w:t>
      </w:r>
      <w:r w:rsidRPr="008F0A50" w:rsidR="004376B5">
        <w:rPr>
          <w:lang w:val="nl-NL"/>
        </w:rPr>
        <w:t xml:space="preserve">de monitoring </w:t>
      </w:r>
      <w:r w:rsidR="007947AA">
        <w:rPr>
          <w:lang w:val="nl-NL"/>
        </w:rPr>
        <w:t xml:space="preserve">van de voortgang </w:t>
      </w:r>
      <w:r w:rsidRPr="008F0A50" w:rsidR="004376B5">
        <w:rPr>
          <w:lang w:val="nl-NL"/>
        </w:rPr>
        <w:t>zal worden voortgezet.</w:t>
      </w:r>
      <w:r w:rsidR="007947AA">
        <w:rPr>
          <w:lang w:val="nl-NL"/>
        </w:rPr>
        <w:t xml:space="preserve"> </w:t>
      </w:r>
      <w:r w:rsidR="009F2575">
        <w:rPr>
          <w:lang w:val="nl-NL"/>
        </w:rPr>
        <w:t xml:space="preserve">Het kabinet kan zich vinden in de conclusie van de Commissie dat Moldavië heeft voldaan aan de gestelde </w:t>
      </w:r>
      <w:r w:rsidR="00F061AC">
        <w:rPr>
          <w:lang w:val="nl-NL"/>
        </w:rPr>
        <w:t>voorwaarden</w:t>
      </w:r>
      <w:r w:rsidR="009F2575">
        <w:rPr>
          <w:lang w:val="nl-NL"/>
        </w:rPr>
        <w:t xml:space="preserve"> in alle vier blokken. Het kabinet tekent daarbij aan dat naast het </w:t>
      </w:r>
      <w:r w:rsidR="00F061AC">
        <w:rPr>
          <w:lang w:val="nl-NL"/>
        </w:rPr>
        <w:t>vervullen van</w:t>
      </w:r>
      <w:r w:rsidR="009F2575">
        <w:rPr>
          <w:lang w:val="nl-NL"/>
        </w:rPr>
        <w:t xml:space="preserve"> de vereisten, ook een positief </w:t>
      </w:r>
      <w:r w:rsidRPr="00F061AC" w:rsidR="009F2575">
        <w:rPr>
          <w:i/>
          <w:lang w:val="nl-NL"/>
        </w:rPr>
        <w:t>impact assessment</w:t>
      </w:r>
      <w:r w:rsidR="009F2575">
        <w:rPr>
          <w:lang w:val="nl-NL"/>
        </w:rPr>
        <w:t xml:space="preserve"> van belang is voor een positief besluit ten aanzien van visumliberalisatie. De Commissie </w:t>
      </w:r>
      <w:r w:rsidR="00F061AC">
        <w:rPr>
          <w:lang w:val="nl-NL"/>
        </w:rPr>
        <w:t>maakt duidelijk</w:t>
      </w:r>
      <w:r w:rsidR="009F2575">
        <w:rPr>
          <w:lang w:val="nl-NL"/>
        </w:rPr>
        <w:t xml:space="preserve"> dat met de opvolging van de aanbevelingen uit de </w:t>
      </w:r>
      <w:r w:rsidRPr="00D94CF6" w:rsidR="009F2575">
        <w:rPr>
          <w:i/>
          <w:lang w:val="nl-NL"/>
        </w:rPr>
        <w:t>impact assessment</w:t>
      </w:r>
      <w:r w:rsidR="009F2575">
        <w:rPr>
          <w:lang w:val="nl-NL"/>
        </w:rPr>
        <w:t xml:space="preserve"> </w:t>
      </w:r>
      <w:r w:rsidR="005264EE">
        <w:rPr>
          <w:lang w:val="nl-NL"/>
        </w:rPr>
        <w:t xml:space="preserve">die is uitgevoerd tussen de eerste en tweede fase, </w:t>
      </w:r>
      <w:r w:rsidR="009F2575">
        <w:rPr>
          <w:lang w:val="nl-NL"/>
        </w:rPr>
        <w:t>de risico’s afdoende zijn afgedekt en dat geen buitensporige negatieve gevolgen worden verwacht van een besluit tot he</w:t>
      </w:r>
      <w:r w:rsidR="00CE17C5">
        <w:rPr>
          <w:lang w:val="nl-NL"/>
        </w:rPr>
        <w:t>t</w:t>
      </w:r>
      <w:r w:rsidR="009F2575">
        <w:rPr>
          <w:lang w:val="nl-NL"/>
        </w:rPr>
        <w:t xml:space="preserve"> opheffen van de visumplicht. Het ka</w:t>
      </w:r>
      <w:r w:rsidR="00CE17C5">
        <w:rPr>
          <w:lang w:val="nl-NL"/>
        </w:rPr>
        <w:t>binet merkt</w:t>
      </w:r>
      <w:r w:rsidR="009F2575">
        <w:rPr>
          <w:lang w:val="nl-NL"/>
        </w:rPr>
        <w:t xml:space="preserve"> hierbij </w:t>
      </w:r>
      <w:r w:rsidR="00CE17C5">
        <w:rPr>
          <w:lang w:val="nl-NL"/>
        </w:rPr>
        <w:t>op</w:t>
      </w:r>
      <w:r w:rsidR="009F2575">
        <w:rPr>
          <w:lang w:val="nl-NL"/>
        </w:rPr>
        <w:t xml:space="preserve"> dat </w:t>
      </w:r>
      <w:r w:rsidR="00E443B2">
        <w:rPr>
          <w:lang w:val="nl-NL"/>
        </w:rPr>
        <w:t xml:space="preserve">er ten aanzien van Moldavië </w:t>
      </w:r>
      <w:r w:rsidR="00CE17C5">
        <w:rPr>
          <w:lang w:val="nl-NL"/>
        </w:rPr>
        <w:t xml:space="preserve">op dit moment </w:t>
      </w:r>
      <w:r w:rsidR="00E443B2">
        <w:rPr>
          <w:lang w:val="nl-NL"/>
        </w:rPr>
        <w:t>geen problemen zijn met illegaliteit of terug- en overname. Desalniettemin acht het kabinet d</w:t>
      </w:r>
      <w:r w:rsidR="007947AA">
        <w:rPr>
          <w:lang w:val="nl-NL"/>
        </w:rPr>
        <w:t xml:space="preserve">e verwijzing </w:t>
      </w:r>
      <w:r w:rsidR="00E443B2">
        <w:rPr>
          <w:lang w:val="nl-NL"/>
        </w:rPr>
        <w:t xml:space="preserve">van de Commissie </w:t>
      </w:r>
      <w:r w:rsidR="007947AA">
        <w:rPr>
          <w:lang w:val="nl-NL"/>
        </w:rPr>
        <w:t>naar het belang van de noodremprocedure terecht.</w:t>
      </w:r>
      <w:r w:rsidR="009F2575">
        <w:rPr>
          <w:lang w:val="nl-NL"/>
        </w:rPr>
        <w:t xml:space="preserve"> </w:t>
      </w:r>
      <w:r w:rsidR="00521424">
        <w:rPr>
          <w:lang w:val="nl-NL"/>
        </w:rPr>
        <w:t xml:space="preserve">Ook </w:t>
      </w:r>
      <w:r w:rsidRPr="00521424" w:rsidR="00521424">
        <w:rPr>
          <w:lang w:val="nl-NL"/>
        </w:rPr>
        <w:t xml:space="preserve">nadat landen zijn </w:t>
      </w:r>
      <w:r w:rsidR="00521424">
        <w:rPr>
          <w:lang w:val="nl-NL"/>
        </w:rPr>
        <w:t>toe</w:t>
      </w:r>
      <w:r w:rsidRPr="00521424" w:rsidR="00521424">
        <w:rPr>
          <w:lang w:val="nl-NL"/>
        </w:rPr>
        <w:t xml:space="preserve">gevoegd aan de lijst </w:t>
      </w:r>
      <w:r w:rsidR="00521424">
        <w:rPr>
          <w:lang w:val="nl-NL"/>
        </w:rPr>
        <w:t>van visumvrije landen</w:t>
      </w:r>
      <w:r w:rsidRPr="00521424" w:rsidR="00521424">
        <w:rPr>
          <w:lang w:val="nl-NL"/>
        </w:rPr>
        <w:t xml:space="preserve">, </w:t>
      </w:r>
      <w:r w:rsidR="00521424">
        <w:rPr>
          <w:lang w:val="nl-NL"/>
        </w:rPr>
        <w:t>moet h</w:t>
      </w:r>
      <w:r w:rsidRPr="00521424" w:rsidR="00521424">
        <w:rPr>
          <w:lang w:val="nl-NL"/>
        </w:rPr>
        <w:t xml:space="preserve">et mogelijk zijn om in </w:t>
      </w:r>
      <w:r w:rsidR="00521424">
        <w:rPr>
          <w:lang w:val="nl-NL"/>
        </w:rPr>
        <w:t>specifieke omstandigheden</w:t>
      </w:r>
      <w:r w:rsidRPr="00521424" w:rsidR="00521424">
        <w:rPr>
          <w:lang w:val="nl-NL"/>
        </w:rPr>
        <w:t xml:space="preserve"> de visumliberalisatie tijdelijk op te schorten zodat direct maatregelen kunnen worden genomen om de problemen aan te pakken.</w:t>
      </w:r>
      <w:r w:rsidR="00521424">
        <w:rPr>
          <w:lang w:val="nl-NL"/>
        </w:rPr>
        <w:t xml:space="preserve"> Het kabinet is dan ook tevreden dat deze nieuwe Europese noodremprocedure naar verwachting spoedig in werking zal </w:t>
      </w:r>
      <w:r w:rsidRPr="00D94CF6" w:rsidR="00521424">
        <w:rPr>
          <w:lang w:val="nl-NL"/>
        </w:rPr>
        <w:t>treden</w:t>
      </w:r>
      <w:r w:rsidR="00211E19">
        <w:rPr>
          <w:lang w:val="nl-NL"/>
        </w:rPr>
        <w:t>. Het kabinet</w:t>
      </w:r>
      <w:r w:rsidRPr="00D94CF6" w:rsidR="00CF4FF1">
        <w:rPr>
          <w:lang w:val="nl-NL"/>
        </w:rPr>
        <w:t xml:space="preserve"> ziet het aangekondigde voorstel van de Commissie voor visumliberalisatie tegemoet</w:t>
      </w:r>
      <w:r w:rsidRPr="00D94CF6" w:rsidR="00521424">
        <w:rPr>
          <w:lang w:val="nl-NL"/>
        </w:rPr>
        <w:t>.</w:t>
      </w:r>
    </w:p>
    <w:p w:rsidRPr="004376B5" w:rsidR="00EE0C2F" w:rsidP="008F0A50" w:rsidRDefault="00EE0C2F">
      <w:pPr>
        <w:rPr>
          <w:b/>
          <w:lang w:val="nl-NL"/>
        </w:rPr>
      </w:pPr>
      <w:r w:rsidRPr="004376B5">
        <w:rPr>
          <w:b/>
          <w:lang w:val="nl-NL"/>
        </w:rPr>
        <w:t>Oekraïne</w:t>
      </w:r>
    </w:p>
    <w:p w:rsidR="0050114A" w:rsidP="00EE0C2F" w:rsidRDefault="00971437">
      <w:pPr>
        <w:rPr>
          <w:lang w:val="nl-NL"/>
        </w:rPr>
      </w:pPr>
      <w:r>
        <w:rPr>
          <w:lang w:val="nl-NL"/>
        </w:rPr>
        <w:t>In januari 2008 zijn de visumfac</w:t>
      </w:r>
      <w:r w:rsidR="00097091">
        <w:rPr>
          <w:lang w:val="nl-NL"/>
        </w:rPr>
        <w:t>ilitatie- en terug- en overnameovereenkomst met Oe</w:t>
      </w:r>
      <w:r>
        <w:rPr>
          <w:lang w:val="nl-NL"/>
        </w:rPr>
        <w:t>kraïne in</w:t>
      </w:r>
      <w:r w:rsidR="007F046A">
        <w:rPr>
          <w:lang w:val="nl-NL"/>
        </w:rPr>
        <w:t xml:space="preserve"> </w:t>
      </w:r>
      <w:r>
        <w:rPr>
          <w:lang w:val="nl-NL"/>
        </w:rPr>
        <w:t>werking getreden. Oekraïne heeft de visumplicht voor EU-</w:t>
      </w:r>
      <w:r w:rsidR="0026229F">
        <w:rPr>
          <w:lang w:val="nl-NL"/>
        </w:rPr>
        <w:t>burgers</w:t>
      </w:r>
      <w:r>
        <w:rPr>
          <w:lang w:val="nl-NL"/>
        </w:rPr>
        <w:t xml:space="preserve"> reeds afgeschaft en de uitvoering van de visumfacilitatieovereenkomst alsmede terug- en overname verlopen zonder noemenswaardige problemen. </w:t>
      </w:r>
      <w:r w:rsidR="0050114A">
        <w:rPr>
          <w:lang w:val="nl-NL"/>
        </w:rPr>
        <w:t>De visumdialoog m</w:t>
      </w:r>
      <w:r w:rsidRPr="004138FE" w:rsidR="00EE0C2F">
        <w:rPr>
          <w:lang w:val="nl-NL"/>
        </w:rPr>
        <w:t xml:space="preserve">et Oekraïne is </w:t>
      </w:r>
      <w:r w:rsidR="0050114A">
        <w:rPr>
          <w:lang w:val="nl-NL"/>
        </w:rPr>
        <w:t xml:space="preserve">van start gegaan in oktober 2008. In november 2010 werd het VLAP gepresenteerd aan Oekraïne, waarop inmiddels drie voortgangsrapporten zijn gevolgd die een oordeel vellen over de voortgang op de gestelde benchmarks. </w:t>
      </w:r>
    </w:p>
    <w:p w:rsidR="007168A7" w:rsidP="00275B7A" w:rsidRDefault="00107CC0">
      <w:pPr>
        <w:rPr>
          <w:lang w:val="nl-NL"/>
        </w:rPr>
      </w:pPr>
      <w:r>
        <w:rPr>
          <w:lang w:val="nl-NL"/>
        </w:rPr>
        <w:t xml:space="preserve">In haar derde voortgangsrapport stelt de Commissie dat de </w:t>
      </w:r>
      <w:r w:rsidR="007168A7">
        <w:rPr>
          <w:lang w:val="nl-NL"/>
        </w:rPr>
        <w:t>Oekraïne substantiële voortgang heeft geboekt in alle vier de blokken van het VLAP. De Commissie signaleert echter nog een aantal voorname eerste fase vereisten waaraan nog niet is voldaan. Zo dient het gebruik van vingerafdrukken a</w:t>
      </w:r>
      <w:r w:rsidR="00CF4FF1">
        <w:rPr>
          <w:lang w:val="nl-NL"/>
        </w:rPr>
        <w:t>l</w:t>
      </w:r>
      <w:r w:rsidR="007168A7">
        <w:rPr>
          <w:lang w:val="nl-NL"/>
        </w:rPr>
        <w:t xml:space="preserve">s een verplicht kenmerk van paspoorten nader </w:t>
      </w:r>
      <w:r w:rsidR="007F046A">
        <w:rPr>
          <w:lang w:val="nl-NL"/>
        </w:rPr>
        <w:t xml:space="preserve">te worden </w:t>
      </w:r>
      <w:r w:rsidR="007168A7">
        <w:rPr>
          <w:lang w:val="nl-NL"/>
        </w:rPr>
        <w:t xml:space="preserve">verduidelijkt in de wet. Ook dienen </w:t>
      </w:r>
      <w:r w:rsidR="00CF4FF1">
        <w:rPr>
          <w:lang w:val="nl-NL"/>
        </w:rPr>
        <w:t>o</w:t>
      </w:r>
      <w:r w:rsidR="007168A7">
        <w:rPr>
          <w:lang w:val="nl-NL"/>
        </w:rPr>
        <w:t>p het gebied va</w:t>
      </w:r>
      <w:r w:rsidR="00CF4FF1">
        <w:rPr>
          <w:lang w:val="nl-NL"/>
        </w:rPr>
        <w:t>n</w:t>
      </w:r>
      <w:r w:rsidR="007168A7">
        <w:rPr>
          <w:lang w:val="nl-NL"/>
        </w:rPr>
        <w:t xml:space="preserve"> asiel aanpassingen te worden gedaan in het bijzonder ten aanzien van bescherming en medische zorg voor asielzoekers. O</w:t>
      </w:r>
      <w:r w:rsidR="007F046A">
        <w:rPr>
          <w:lang w:val="nl-NL"/>
        </w:rPr>
        <w:t>p het gebied van anti-corruptie</w:t>
      </w:r>
      <w:r w:rsidR="007168A7">
        <w:rPr>
          <w:lang w:val="nl-NL"/>
        </w:rPr>
        <w:t xml:space="preserve"> is verdere versterking van wetgeving noodzakelijk en ook </w:t>
      </w:r>
      <w:r w:rsidR="00CF4FF1">
        <w:rPr>
          <w:lang w:val="nl-NL"/>
        </w:rPr>
        <w:t>h</w:t>
      </w:r>
      <w:r w:rsidR="007168A7">
        <w:rPr>
          <w:lang w:val="nl-NL"/>
        </w:rPr>
        <w:t xml:space="preserve">et wetgevend kader met betrekking tot anti-discriminatie moet verder </w:t>
      </w:r>
      <w:r w:rsidR="007F046A">
        <w:rPr>
          <w:lang w:val="nl-NL"/>
        </w:rPr>
        <w:t xml:space="preserve">worden </w:t>
      </w:r>
      <w:r w:rsidR="007168A7">
        <w:rPr>
          <w:lang w:val="nl-NL"/>
        </w:rPr>
        <w:t xml:space="preserve">versterkt </w:t>
      </w:r>
      <w:r w:rsidR="007F046A">
        <w:rPr>
          <w:lang w:val="nl-NL"/>
        </w:rPr>
        <w:t>om</w:t>
      </w:r>
      <w:r w:rsidR="00CF4FF1">
        <w:rPr>
          <w:lang w:val="nl-NL"/>
        </w:rPr>
        <w:t xml:space="preserve"> </w:t>
      </w:r>
      <w:r w:rsidR="007F046A">
        <w:rPr>
          <w:lang w:val="nl-NL"/>
        </w:rPr>
        <w:t xml:space="preserve">adequate </w:t>
      </w:r>
      <w:r w:rsidR="007168A7">
        <w:rPr>
          <w:lang w:val="nl-NL"/>
        </w:rPr>
        <w:t>wettelijk</w:t>
      </w:r>
      <w:r w:rsidR="007F046A">
        <w:rPr>
          <w:lang w:val="nl-NL"/>
        </w:rPr>
        <w:t>e</w:t>
      </w:r>
      <w:r w:rsidR="007168A7">
        <w:rPr>
          <w:lang w:val="nl-NL"/>
        </w:rPr>
        <w:t xml:space="preserve"> bescherming te bieden</w:t>
      </w:r>
      <w:r w:rsidR="007F046A">
        <w:rPr>
          <w:lang w:val="nl-NL"/>
        </w:rPr>
        <w:t xml:space="preserve"> tegen discriminatie</w:t>
      </w:r>
      <w:r w:rsidR="007168A7">
        <w:rPr>
          <w:lang w:val="nl-NL"/>
        </w:rPr>
        <w:t xml:space="preserve"> in lijn met Europese </w:t>
      </w:r>
      <w:r w:rsidR="007F046A">
        <w:rPr>
          <w:lang w:val="nl-NL"/>
        </w:rPr>
        <w:t xml:space="preserve">en internationale </w:t>
      </w:r>
      <w:r w:rsidR="007168A7">
        <w:rPr>
          <w:lang w:val="nl-NL"/>
        </w:rPr>
        <w:t>standaarden.</w:t>
      </w:r>
      <w:r w:rsidR="00BB29A2">
        <w:rPr>
          <w:lang w:val="nl-NL"/>
        </w:rPr>
        <w:t xml:space="preserve"> Eveneens dient nadere informatie te worden verstrekt over de voorziene stappen op het gebied van dataprotectie.</w:t>
      </w:r>
    </w:p>
    <w:p w:rsidRPr="008F0A50" w:rsidR="00275B7A" w:rsidP="00275B7A" w:rsidRDefault="00E738CB">
      <w:pPr>
        <w:rPr>
          <w:lang w:val="nl-NL"/>
        </w:rPr>
      </w:pPr>
      <w:r>
        <w:rPr>
          <w:lang w:val="nl-NL"/>
        </w:rPr>
        <w:t xml:space="preserve">Het kabinet deelt het oordeel van de Commissie dat Oekraïne </w:t>
      </w:r>
      <w:r w:rsidRPr="008F0A50" w:rsidR="00275B7A">
        <w:rPr>
          <w:lang w:val="nl-NL"/>
        </w:rPr>
        <w:t xml:space="preserve">in het afgelopen jaar </w:t>
      </w:r>
      <w:r w:rsidR="00F33196">
        <w:rPr>
          <w:lang w:val="nl-NL"/>
        </w:rPr>
        <w:t>belangrijke voortgang heeft</w:t>
      </w:r>
      <w:r w:rsidRPr="008F0A50" w:rsidR="00275B7A">
        <w:rPr>
          <w:lang w:val="nl-NL"/>
        </w:rPr>
        <w:t xml:space="preserve"> geboekt</w:t>
      </w:r>
      <w:r w:rsidR="003706D4">
        <w:rPr>
          <w:lang w:val="nl-NL"/>
        </w:rPr>
        <w:t xml:space="preserve">. Het kabinet is </w:t>
      </w:r>
      <w:r w:rsidR="00056B46">
        <w:rPr>
          <w:lang w:val="nl-NL"/>
        </w:rPr>
        <w:t xml:space="preserve">het </w:t>
      </w:r>
      <w:r w:rsidR="003706D4">
        <w:rPr>
          <w:lang w:val="nl-NL"/>
        </w:rPr>
        <w:t>met de Commissie</w:t>
      </w:r>
      <w:r w:rsidR="00D9580D">
        <w:rPr>
          <w:lang w:val="nl-NL"/>
        </w:rPr>
        <w:t xml:space="preserve"> </w:t>
      </w:r>
      <w:r w:rsidR="00056B46">
        <w:rPr>
          <w:lang w:val="nl-NL"/>
        </w:rPr>
        <w:t xml:space="preserve">eens </w:t>
      </w:r>
      <w:r w:rsidR="00D9580D">
        <w:rPr>
          <w:lang w:val="nl-NL"/>
        </w:rPr>
        <w:t xml:space="preserve">dat verdere voortgang op </w:t>
      </w:r>
      <w:r w:rsidR="00323D4C">
        <w:rPr>
          <w:lang w:val="nl-NL"/>
        </w:rPr>
        <w:t>verscheidene</w:t>
      </w:r>
      <w:r w:rsidR="00D9580D">
        <w:rPr>
          <w:lang w:val="nl-NL"/>
        </w:rPr>
        <w:t xml:space="preserve"> terreinen nodig is om een overgang naar de implementatiefase te rechtvaardigen. </w:t>
      </w:r>
      <w:r w:rsidRPr="008F0A50" w:rsidR="00275B7A">
        <w:rPr>
          <w:lang w:val="nl-NL"/>
        </w:rPr>
        <w:t xml:space="preserve">Daarbij </w:t>
      </w:r>
      <w:r w:rsidR="001B7C7D">
        <w:rPr>
          <w:lang w:val="nl-NL"/>
        </w:rPr>
        <w:t xml:space="preserve">noemt het kabinet </w:t>
      </w:r>
      <w:r w:rsidRPr="008F0A50" w:rsidR="00275B7A">
        <w:rPr>
          <w:lang w:val="nl-NL"/>
        </w:rPr>
        <w:t xml:space="preserve">ook de antidiscriminatiewet die in </w:t>
      </w:r>
      <w:r w:rsidR="001B7C7D">
        <w:rPr>
          <w:lang w:val="nl-NL"/>
        </w:rPr>
        <w:t xml:space="preserve">de </w:t>
      </w:r>
      <w:r w:rsidRPr="008F0A50" w:rsidR="00275B7A">
        <w:rPr>
          <w:lang w:val="nl-NL"/>
        </w:rPr>
        <w:t xml:space="preserve">huidige vorm niet aan de </w:t>
      </w:r>
      <w:r w:rsidR="001B7C7D">
        <w:rPr>
          <w:lang w:val="nl-NL"/>
        </w:rPr>
        <w:t>Europese</w:t>
      </w:r>
      <w:r w:rsidRPr="008F0A50" w:rsidR="00275B7A">
        <w:rPr>
          <w:lang w:val="nl-NL"/>
        </w:rPr>
        <w:t xml:space="preserve"> eisen voldoet</w:t>
      </w:r>
      <w:r w:rsidR="001B7C7D">
        <w:rPr>
          <w:lang w:val="nl-NL"/>
        </w:rPr>
        <w:t>,</w:t>
      </w:r>
      <w:r w:rsidRPr="008F0A50" w:rsidR="00275B7A">
        <w:rPr>
          <w:lang w:val="nl-NL"/>
        </w:rPr>
        <w:t xml:space="preserve"> </w:t>
      </w:r>
      <w:r w:rsidR="00323D4C">
        <w:rPr>
          <w:lang w:val="nl-NL"/>
        </w:rPr>
        <w:t>vooral</w:t>
      </w:r>
      <w:r w:rsidR="00CF4FF1">
        <w:rPr>
          <w:lang w:val="nl-NL"/>
        </w:rPr>
        <w:t xml:space="preserve"> </w:t>
      </w:r>
      <w:r w:rsidRPr="008F0A50" w:rsidR="00275B7A">
        <w:rPr>
          <w:lang w:val="nl-NL"/>
        </w:rPr>
        <w:t xml:space="preserve">waar het seksuele oriëntatie en bewijslast betreft. </w:t>
      </w:r>
      <w:r w:rsidR="001B7C7D">
        <w:rPr>
          <w:lang w:val="nl-NL"/>
        </w:rPr>
        <w:t>Voor overgang naar fase twee zal een vierde rapport nodig zijn d</w:t>
      </w:r>
      <w:r w:rsidR="00056B46">
        <w:rPr>
          <w:lang w:val="nl-NL"/>
        </w:rPr>
        <w:t>at</w:t>
      </w:r>
      <w:r w:rsidR="001B7C7D">
        <w:rPr>
          <w:lang w:val="nl-NL"/>
        </w:rPr>
        <w:t xml:space="preserve"> afdoende voortgang op de openstaande punten aantoont, </w:t>
      </w:r>
      <w:r w:rsidR="001B7C7D">
        <w:rPr>
          <w:lang w:val="nl-NL"/>
        </w:rPr>
        <w:lastRenderedPageBreak/>
        <w:t>alsmede de presentatie van een</w:t>
      </w:r>
      <w:r w:rsidRPr="008F0A50" w:rsidR="00275B7A">
        <w:rPr>
          <w:lang w:val="nl-NL"/>
        </w:rPr>
        <w:t xml:space="preserve"> </w:t>
      </w:r>
      <w:r w:rsidRPr="00323D4C" w:rsidR="00275B7A">
        <w:rPr>
          <w:i/>
          <w:lang w:val="nl-NL"/>
        </w:rPr>
        <w:t>impact assessment</w:t>
      </w:r>
      <w:r w:rsidR="00CF4FF1">
        <w:rPr>
          <w:lang w:val="nl-NL"/>
        </w:rPr>
        <w:t xml:space="preserve"> van de Commissie</w:t>
      </w:r>
      <w:r w:rsidR="00211E19">
        <w:rPr>
          <w:lang w:val="nl-NL"/>
        </w:rPr>
        <w:t xml:space="preserve">, waar </w:t>
      </w:r>
      <w:r w:rsidR="001D6047">
        <w:rPr>
          <w:lang w:val="nl-NL"/>
        </w:rPr>
        <w:t>onder andere</w:t>
      </w:r>
      <w:r w:rsidR="00211E19">
        <w:rPr>
          <w:lang w:val="nl-NL"/>
        </w:rPr>
        <w:t xml:space="preserve"> de verwachte gevolgen op het gebied van illegale migratie deel </w:t>
      </w:r>
      <w:r w:rsidR="001D6047">
        <w:rPr>
          <w:lang w:val="nl-NL"/>
        </w:rPr>
        <w:t xml:space="preserve">van </w:t>
      </w:r>
      <w:r w:rsidR="00211E19">
        <w:rPr>
          <w:lang w:val="nl-NL"/>
        </w:rPr>
        <w:t>uit</w:t>
      </w:r>
      <w:r w:rsidR="001D6047">
        <w:rPr>
          <w:lang w:val="nl-NL"/>
        </w:rPr>
        <w:t xml:space="preserve"> zullen </w:t>
      </w:r>
      <w:r w:rsidR="00211E19">
        <w:rPr>
          <w:lang w:val="nl-NL"/>
        </w:rPr>
        <w:t xml:space="preserve">maken. </w:t>
      </w:r>
    </w:p>
    <w:p w:rsidRPr="004376B5" w:rsidR="00EE0C2F" w:rsidP="008F0A50" w:rsidRDefault="00EE0C2F">
      <w:pPr>
        <w:rPr>
          <w:b/>
          <w:lang w:val="nl-NL"/>
        </w:rPr>
      </w:pPr>
      <w:r w:rsidRPr="004376B5">
        <w:rPr>
          <w:b/>
          <w:lang w:val="nl-NL"/>
        </w:rPr>
        <w:t>Georgië</w:t>
      </w:r>
    </w:p>
    <w:p w:rsidR="004A73F6" w:rsidP="00275B7A" w:rsidRDefault="004A73F6">
      <w:pPr>
        <w:rPr>
          <w:lang w:val="nl-NL"/>
        </w:rPr>
      </w:pPr>
      <w:r>
        <w:rPr>
          <w:lang w:val="nl-NL"/>
        </w:rPr>
        <w:t xml:space="preserve">De EU voert sinds juni 2012 een visumdialoog met </w:t>
      </w:r>
      <w:r w:rsidRPr="008F0A50" w:rsidR="00275B7A">
        <w:rPr>
          <w:lang w:val="nl-NL"/>
        </w:rPr>
        <w:t>Georgië</w:t>
      </w:r>
      <w:r>
        <w:rPr>
          <w:lang w:val="nl-NL"/>
        </w:rPr>
        <w:t xml:space="preserve">, nadat in maart 2011 een visumfacilitatie- en terug- en overnameovereenkomst in werking traden. </w:t>
      </w:r>
      <w:r w:rsidR="00D06A5D">
        <w:rPr>
          <w:lang w:val="nl-NL"/>
        </w:rPr>
        <w:t>D</w:t>
      </w:r>
      <w:r w:rsidRPr="004138FE" w:rsidR="00D06A5D">
        <w:rPr>
          <w:lang w:val="nl-NL"/>
        </w:rPr>
        <w:t>e tenuitvoerlegging van de</w:t>
      </w:r>
      <w:r w:rsidR="00D06A5D">
        <w:rPr>
          <w:lang w:val="nl-NL"/>
        </w:rPr>
        <w:t>ze overeenkomsten verloopt goed.</w:t>
      </w:r>
      <w:r w:rsidRPr="004138FE" w:rsidR="00D06A5D">
        <w:rPr>
          <w:lang w:val="nl-NL"/>
        </w:rPr>
        <w:t xml:space="preserve"> </w:t>
      </w:r>
      <w:r>
        <w:rPr>
          <w:lang w:val="nl-NL"/>
        </w:rPr>
        <w:t>Het VLAP voor Georgië werd in februari 2013 aan de autoriteiten gepresenteerd. Georgië staat dus nog aan het begin van het traject naar visumliberalisatie.</w:t>
      </w:r>
    </w:p>
    <w:p w:rsidRPr="008F0A50" w:rsidR="00275B7A" w:rsidP="00275B7A" w:rsidRDefault="004A73F6">
      <w:pPr>
        <w:rPr>
          <w:lang w:val="nl-NL"/>
        </w:rPr>
      </w:pPr>
      <w:r>
        <w:rPr>
          <w:lang w:val="nl-NL"/>
        </w:rPr>
        <w:t>In de eerste voortgangsrapportage over de uitvoering van het VLAP van Georgië stelt de Commissie dat Georgië goede voortgang boekt in de uitvoering van de eerste fase benchmarks. Het kader</w:t>
      </w:r>
      <w:r w:rsidR="00D06A5D">
        <w:rPr>
          <w:lang w:val="nl-NL"/>
        </w:rPr>
        <w:t xml:space="preserve"> van wetgeving en beleid</w:t>
      </w:r>
      <w:r>
        <w:rPr>
          <w:lang w:val="nl-NL"/>
        </w:rPr>
        <w:t xml:space="preserve"> voor documentveiligheid en </w:t>
      </w:r>
      <w:r w:rsidR="00D06A5D">
        <w:rPr>
          <w:lang w:val="nl-NL"/>
        </w:rPr>
        <w:t>geïntegreerd</w:t>
      </w:r>
      <w:r>
        <w:rPr>
          <w:lang w:val="nl-NL"/>
        </w:rPr>
        <w:t xml:space="preserve"> grensbeheer </w:t>
      </w:r>
      <w:r w:rsidR="00D06A5D">
        <w:rPr>
          <w:lang w:val="nl-NL"/>
        </w:rPr>
        <w:t>is</w:t>
      </w:r>
      <w:r>
        <w:rPr>
          <w:lang w:val="nl-NL"/>
        </w:rPr>
        <w:t xml:space="preserve"> reeds </w:t>
      </w:r>
      <w:r w:rsidR="008B5AD7">
        <w:rPr>
          <w:lang w:val="nl-NL"/>
        </w:rPr>
        <w:t xml:space="preserve">in </w:t>
      </w:r>
      <w:r>
        <w:rPr>
          <w:lang w:val="nl-NL"/>
        </w:rPr>
        <w:t>gevorderd</w:t>
      </w:r>
      <w:r w:rsidR="008B5AD7">
        <w:rPr>
          <w:lang w:val="nl-NL"/>
        </w:rPr>
        <w:t xml:space="preserve"> stadium</w:t>
      </w:r>
      <w:r w:rsidR="00D06A5D">
        <w:rPr>
          <w:lang w:val="nl-NL"/>
        </w:rPr>
        <w:t xml:space="preserve">. Ook de uitvoering van de benchmarks ten aanzien van migratiebeheer, asiel, openbare orde en veiligheid, en externe betrekkingen en fundamentele rechten verloopt naar tevredenheid. Met name op de blokken drie en vier was nog een hoop werk te verzetten. De Commissie moedigt de Georgische autoriteiten aan door te gaan op </w:t>
      </w:r>
      <w:r w:rsidRPr="008F0A50" w:rsidR="00275B7A">
        <w:rPr>
          <w:lang w:val="nl-NL"/>
        </w:rPr>
        <w:t>de ingeslagen weg</w:t>
      </w:r>
      <w:r w:rsidR="00D06A5D">
        <w:rPr>
          <w:lang w:val="nl-NL"/>
        </w:rPr>
        <w:t>.</w:t>
      </w:r>
      <w:r w:rsidR="00CF4FF1">
        <w:rPr>
          <w:lang w:val="nl-NL"/>
        </w:rPr>
        <w:t xml:space="preserve"> Het kabinet sluit zich hierbij aan.</w:t>
      </w:r>
    </w:p>
    <w:p w:rsidRPr="006D3C79" w:rsidR="006D3C79" w:rsidP="006D3C79" w:rsidRDefault="006D3C79">
      <w:pPr>
        <w:rPr>
          <w:b/>
          <w:lang w:val="nl-NL"/>
        </w:rPr>
      </w:pPr>
      <w:r w:rsidRPr="006D3C79">
        <w:rPr>
          <w:b/>
          <w:lang w:val="nl-NL"/>
        </w:rPr>
        <w:t>Visumfacilitatie</w:t>
      </w:r>
      <w:r w:rsidR="00CF4FF1">
        <w:rPr>
          <w:b/>
          <w:lang w:val="nl-NL"/>
        </w:rPr>
        <w:t>overeenkomsten</w:t>
      </w:r>
    </w:p>
    <w:p w:rsidRPr="006F34E2" w:rsidR="00D46E9E" w:rsidP="00D46E9E" w:rsidRDefault="006D3C79">
      <w:pPr>
        <w:rPr>
          <w:lang w:val="nl-NL"/>
        </w:rPr>
      </w:pPr>
      <w:r>
        <w:rPr>
          <w:lang w:val="nl-NL"/>
        </w:rPr>
        <w:t xml:space="preserve">De overige landen van het Oostelijk Partnerschap: Armenië, Azerbeidzjan en Wit-Rusland, hebben op dit moment nog geen concreet vooruitzicht op visumliberalisatie. Hier is nog sprake van </w:t>
      </w:r>
      <w:r w:rsidR="00D46E9E">
        <w:rPr>
          <w:lang w:val="nl-NL"/>
        </w:rPr>
        <w:t>trajecten voor</w:t>
      </w:r>
      <w:r>
        <w:rPr>
          <w:lang w:val="nl-NL"/>
        </w:rPr>
        <w:t xml:space="preserve"> visumfacilitatie</w:t>
      </w:r>
      <w:r w:rsidR="00CF4FF1">
        <w:rPr>
          <w:lang w:val="nl-NL"/>
        </w:rPr>
        <w:t xml:space="preserve"> </w:t>
      </w:r>
      <w:r w:rsidR="00097091">
        <w:rPr>
          <w:lang w:val="nl-NL"/>
        </w:rPr>
        <w:t xml:space="preserve">en terug- </w:t>
      </w:r>
      <w:r w:rsidR="00520F98">
        <w:rPr>
          <w:lang w:val="nl-NL"/>
        </w:rPr>
        <w:t>en overname</w:t>
      </w:r>
      <w:r w:rsidR="00701E77">
        <w:rPr>
          <w:lang w:val="nl-NL"/>
        </w:rPr>
        <w:t>overeenkomsten</w:t>
      </w:r>
      <w:r>
        <w:rPr>
          <w:lang w:val="nl-NL"/>
        </w:rPr>
        <w:t>.</w:t>
      </w:r>
      <w:r w:rsidRPr="00D46E9E" w:rsidR="00D46E9E">
        <w:rPr>
          <w:lang w:val="nl-NL"/>
        </w:rPr>
        <w:t xml:space="preserve"> </w:t>
      </w:r>
      <w:r w:rsidR="00D46E9E">
        <w:rPr>
          <w:lang w:val="nl-NL"/>
        </w:rPr>
        <w:t>In een visumfacilitatie</w:t>
      </w:r>
      <w:r w:rsidRPr="006F34E2" w:rsidR="00D46E9E">
        <w:rPr>
          <w:lang w:val="nl-NL"/>
        </w:rPr>
        <w:t xml:space="preserve">overeenkomst worden specifieke afspraken gemaakt over versoepelde afgifte van visa voor bepaalde </w:t>
      </w:r>
      <w:r w:rsidRPr="00701E77" w:rsidR="00D46E9E">
        <w:rPr>
          <w:i/>
          <w:lang w:val="nl-NL"/>
        </w:rPr>
        <w:t>bona fide</w:t>
      </w:r>
      <w:r w:rsidRPr="006F34E2" w:rsidR="00D46E9E">
        <w:rPr>
          <w:lang w:val="nl-NL"/>
        </w:rPr>
        <w:t xml:space="preserve"> (beroeps)groepen zoals wetenschappers, zakenmensen en mensenrechtenverdedigers. De afspraken hebben betrekking op verlaagde visumkosten, vereenvoudigde documentatieverplichtingen en snelle behandeling van visumaan</w:t>
      </w:r>
      <w:r w:rsidR="00D46E9E">
        <w:rPr>
          <w:lang w:val="nl-NL"/>
        </w:rPr>
        <w:t>vragen</w:t>
      </w:r>
      <w:r w:rsidRPr="006F34E2" w:rsidR="00D46E9E">
        <w:rPr>
          <w:lang w:val="nl-NL"/>
        </w:rPr>
        <w:t xml:space="preserve">. </w:t>
      </w:r>
      <w:r w:rsidRPr="00D46E9E" w:rsidR="00D46E9E">
        <w:rPr>
          <w:lang w:val="nl-NL"/>
        </w:rPr>
        <w:t xml:space="preserve">Zoals gebruikelijk in de context van het Oostelijk Partnerschap, </w:t>
      </w:r>
      <w:r w:rsidR="00D46E9E">
        <w:rPr>
          <w:lang w:val="nl-NL"/>
        </w:rPr>
        <w:t>worden bij overeenkomsten voor visumfacilitatie,</w:t>
      </w:r>
      <w:r w:rsidRPr="00D46E9E" w:rsidR="00D46E9E">
        <w:rPr>
          <w:lang w:val="nl-NL"/>
        </w:rPr>
        <w:t xml:space="preserve"> ook </w:t>
      </w:r>
      <w:r w:rsidR="00D46E9E">
        <w:rPr>
          <w:lang w:val="nl-NL"/>
        </w:rPr>
        <w:t xml:space="preserve">terug- en overnameovereenkomsten </w:t>
      </w:r>
      <w:r w:rsidRPr="00D46E9E" w:rsidR="00D46E9E">
        <w:rPr>
          <w:lang w:val="nl-NL"/>
        </w:rPr>
        <w:t>getekend</w:t>
      </w:r>
      <w:r w:rsidR="00D46E9E">
        <w:rPr>
          <w:lang w:val="nl-NL"/>
        </w:rPr>
        <w:t>, die vervolgens tegelijkertijd in</w:t>
      </w:r>
      <w:r w:rsidR="00097091">
        <w:rPr>
          <w:lang w:val="nl-NL"/>
        </w:rPr>
        <w:t xml:space="preserve"> </w:t>
      </w:r>
      <w:r w:rsidR="00D46E9E">
        <w:rPr>
          <w:lang w:val="nl-NL"/>
        </w:rPr>
        <w:t>werking treden.</w:t>
      </w:r>
    </w:p>
    <w:p w:rsidR="00353112" w:rsidP="00353112" w:rsidRDefault="00D46E9E">
      <w:pPr>
        <w:rPr>
          <w:lang w:val="nl-NL"/>
        </w:rPr>
      </w:pPr>
      <w:r>
        <w:rPr>
          <w:lang w:val="nl-NL"/>
        </w:rPr>
        <w:t xml:space="preserve">Met </w:t>
      </w:r>
      <w:r w:rsidRPr="00D46E9E">
        <w:rPr>
          <w:i/>
          <w:lang w:val="nl-NL"/>
        </w:rPr>
        <w:t>Armenië</w:t>
      </w:r>
      <w:r>
        <w:rPr>
          <w:lang w:val="nl-NL"/>
        </w:rPr>
        <w:t xml:space="preserve"> is in</w:t>
      </w:r>
      <w:r w:rsidRPr="006F34E2">
        <w:rPr>
          <w:lang w:val="nl-NL"/>
        </w:rPr>
        <w:t xml:space="preserve"> dec</w:t>
      </w:r>
      <w:r>
        <w:rPr>
          <w:lang w:val="nl-NL"/>
        </w:rPr>
        <w:t>ember</w:t>
      </w:r>
      <w:r w:rsidRPr="006F34E2">
        <w:rPr>
          <w:lang w:val="nl-NL"/>
        </w:rPr>
        <w:t xml:space="preserve"> 2012 </w:t>
      </w:r>
      <w:r>
        <w:rPr>
          <w:lang w:val="nl-NL"/>
        </w:rPr>
        <w:t>een v</w:t>
      </w:r>
      <w:r w:rsidRPr="006F34E2">
        <w:rPr>
          <w:lang w:val="nl-NL"/>
        </w:rPr>
        <w:t>isumfacilitatie</w:t>
      </w:r>
      <w:r>
        <w:rPr>
          <w:lang w:val="nl-NL"/>
        </w:rPr>
        <w:t xml:space="preserve">overeenkomst </w:t>
      </w:r>
      <w:r w:rsidRPr="006F34E2">
        <w:rPr>
          <w:lang w:val="nl-NL"/>
        </w:rPr>
        <w:t xml:space="preserve">getekend, </w:t>
      </w:r>
      <w:r>
        <w:rPr>
          <w:lang w:val="nl-NL"/>
        </w:rPr>
        <w:t xml:space="preserve">de terug- en overnameovereenkomst in april 2013. </w:t>
      </w:r>
      <w:r w:rsidR="00BD36E1">
        <w:rPr>
          <w:lang w:val="nl-NL"/>
        </w:rPr>
        <w:t>Voor de visumfacilitatieovereenkomst is aan EU-zijde de vereiste wetgevingsprocedure afgerond. N</w:t>
      </w:r>
      <w:r w:rsidR="00353112">
        <w:rPr>
          <w:lang w:val="nl-NL"/>
        </w:rPr>
        <w:t xml:space="preserve">a afronding van de procedures </w:t>
      </w:r>
      <w:r w:rsidR="00BD36E1">
        <w:rPr>
          <w:lang w:val="nl-NL"/>
        </w:rPr>
        <w:t xml:space="preserve">aan Armeense zijde en na afronding van de procedures voor de terug- en overnameovereenkomst, zullen beide overeenkomsten </w:t>
      </w:r>
      <w:r>
        <w:rPr>
          <w:lang w:val="nl-NL"/>
        </w:rPr>
        <w:t>op het zelfde moment in</w:t>
      </w:r>
      <w:r w:rsidR="00BD36E1">
        <w:rPr>
          <w:lang w:val="nl-NL"/>
        </w:rPr>
        <w:t xml:space="preserve"> </w:t>
      </w:r>
      <w:r>
        <w:rPr>
          <w:lang w:val="nl-NL"/>
        </w:rPr>
        <w:t>werking</w:t>
      </w:r>
      <w:r w:rsidR="00BD36E1">
        <w:rPr>
          <w:lang w:val="nl-NL"/>
        </w:rPr>
        <w:t xml:space="preserve"> </w:t>
      </w:r>
      <w:r>
        <w:rPr>
          <w:lang w:val="nl-NL"/>
        </w:rPr>
        <w:t>treden.</w:t>
      </w:r>
      <w:r w:rsidR="00353112">
        <w:rPr>
          <w:lang w:val="nl-NL"/>
        </w:rPr>
        <w:t xml:space="preserve"> </w:t>
      </w:r>
    </w:p>
    <w:p w:rsidRPr="006F34E2" w:rsidR="00353112" w:rsidP="00353112" w:rsidRDefault="00353112">
      <w:pPr>
        <w:rPr>
          <w:lang w:val="nl-NL"/>
        </w:rPr>
      </w:pPr>
      <w:r>
        <w:rPr>
          <w:lang w:val="nl-NL"/>
        </w:rPr>
        <w:t>Het traject voor visumfacilitatie met</w:t>
      </w:r>
      <w:r w:rsidRPr="006F34E2">
        <w:rPr>
          <w:lang w:val="nl-NL"/>
        </w:rPr>
        <w:t xml:space="preserve"> </w:t>
      </w:r>
      <w:r w:rsidRPr="00353112">
        <w:rPr>
          <w:i/>
          <w:lang w:val="nl-NL"/>
        </w:rPr>
        <w:t>Azerbeidzjan</w:t>
      </w:r>
      <w:r w:rsidRPr="006F34E2">
        <w:rPr>
          <w:lang w:val="nl-NL"/>
        </w:rPr>
        <w:t xml:space="preserve"> </w:t>
      </w:r>
      <w:r>
        <w:rPr>
          <w:lang w:val="nl-NL"/>
        </w:rPr>
        <w:t>nadert nu zijn afronding. Het is voorzien dat de overeenkomst g</w:t>
      </w:r>
      <w:r w:rsidRPr="006F34E2">
        <w:rPr>
          <w:lang w:val="nl-NL"/>
        </w:rPr>
        <w:t xml:space="preserve">etekend </w:t>
      </w:r>
      <w:r>
        <w:rPr>
          <w:lang w:val="nl-NL"/>
        </w:rPr>
        <w:t xml:space="preserve">wordt </w:t>
      </w:r>
      <w:r w:rsidRPr="006F34E2">
        <w:rPr>
          <w:lang w:val="nl-NL"/>
        </w:rPr>
        <w:t>tijdens de Oostelijk</w:t>
      </w:r>
      <w:r>
        <w:rPr>
          <w:lang w:val="nl-NL"/>
        </w:rPr>
        <w:t xml:space="preserve"> </w:t>
      </w:r>
      <w:r w:rsidRPr="006F34E2">
        <w:rPr>
          <w:lang w:val="nl-NL"/>
        </w:rPr>
        <w:t xml:space="preserve">Partnerschapstop van 28 </w:t>
      </w:r>
      <w:r>
        <w:rPr>
          <w:lang w:val="nl-NL"/>
        </w:rPr>
        <w:t xml:space="preserve">en 29 november jl. in Vilnius. Ook met Azerbeidzjan zal </w:t>
      </w:r>
      <w:r w:rsidRPr="006F34E2">
        <w:rPr>
          <w:lang w:val="nl-NL"/>
        </w:rPr>
        <w:t>een terug- en overn</w:t>
      </w:r>
      <w:r>
        <w:rPr>
          <w:lang w:val="nl-NL"/>
        </w:rPr>
        <w:t>ameovereenkomst worden getekend,</w:t>
      </w:r>
      <w:r w:rsidRPr="006F34E2">
        <w:rPr>
          <w:lang w:val="nl-NL"/>
        </w:rPr>
        <w:t xml:space="preserve"> waarna beide overeenkomsten op hetzelfde moment inwerking </w:t>
      </w:r>
      <w:r>
        <w:rPr>
          <w:lang w:val="nl-NL"/>
        </w:rPr>
        <w:t>zullen treden.</w:t>
      </w:r>
    </w:p>
    <w:p w:rsidRPr="004138FE" w:rsidR="00A043F9" w:rsidRDefault="00353112">
      <w:pPr>
        <w:rPr>
          <w:lang w:val="nl-NL"/>
        </w:rPr>
      </w:pPr>
      <w:r>
        <w:rPr>
          <w:lang w:val="nl-NL"/>
        </w:rPr>
        <w:t xml:space="preserve">Voor </w:t>
      </w:r>
      <w:r w:rsidRPr="00353112">
        <w:rPr>
          <w:i/>
          <w:lang w:val="nl-NL"/>
        </w:rPr>
        <w:t>Wit-Rusland</w:t>
      </w:r>
      <w:r>
        <w:rPr>
          <w:lang w:val="nl-NL"/>
        </w:rPr>
        <w:t xml:space="preserve"> is </w:t>
      </w:r>
      <w:r w:rsidR="00BD36E1">
        <w:rPr>
          <w:lang w:val="nl-NL"/>
        </w:rPr>
        <w:t xml:space="preserve">aan de Commissie </w:t>
      </w:r>
      <w:r>
        <w:rPr>
          <w:lang w:val="nl-NL"/>
        </w:rPr>
        <w:t>een</w:t>
      </w:r>
      <w:r w:rsidRPr="006F34E2" w:rsidR="006F34E2">
        <w:rPr>
          <w:lang w:val="nl-NL"/>
        </w:rPr>
        <w:t xml:space="preserve"> </w:t>
      </w:r>
      <w:r>
        <w:rPr>
          <w:lang w:val="nl-NL"/>
        </w:rPr>
        <w:t>onderhandelings</w:t>
      </w:r>
      <w:r w:rsidRPr="006F34E2" w:rsidR="006F34E2">
        <w:rPr>
          <w:lang w:val="nl-NL"/>
        </w:rPr>
        <w:t>mandaat</w:t>
      </w:r>
      <w:r w:rsidR="00520F98">
        <w:rPr>
          <w:lang w:val="nl-NL"/>
        </w:rPr>
        <w:t xml:space="preserve"> voor een visumfacilitatie</w:t>
      </w:r>
      <w:r>
        <w:rPr>
          <w:lang w:val="nl-NL"/>
        </w:rPr>
        <w:t>overeen</w:t>
      </w:r>
      <w:r w:rsidR="00097091">
        <w:rPr>
          <w:lang w:val="nl-NL"/>
        </w:rPr>
        <w:t>komst en een terug- en overname</w:t>
      </w:r>
      <w:r>
        <w:rPr>
          <w:lang w:val="nl-NL"/>
        </w:rPr>
        <w:t>overeenkomst</w:t>
      </w:r>
      <w:r w:rsidR="00BD36E1">
        <w:rPr>
          <w:lang w:val="nl-NL"/>
        </w:rPr>
        <w:t xml:space="preserve"> verleend</w:t>
      </w:r>
      <w:r w:rsidR="00056B46">
        <w:rPr>
          <w:lang w:val="nl-NL"/>
        </w:rPr>
        <w:t xml:space="preserve">. Er </w:t>
      </w:r>
      <w:r>
        <w:rPr>
          <w:lang w:val="nl-NL"/>
        </w:rPr>
        <w:t xml:space="preserve">vinden op dit moment </w:t>
      </w:r>
      <w:r w:rsidR="00056B46">
        <w:rPr>
          <w:lang w:val="nl-NL"/>
        </w:rPr>
        <w:t xml:space="preserve">echter </w:t>
      </w:r>
      <w:r>
        <w:rPr>
          <w:lang w:val="nl-NL"/>
        </w:rPr>
        <w:t xml:space="preserve">geen </w:t>
      </w:r>
      <w:r w:rsidRPr="006F34E2" w:rsidR="006F34E2">
        <w:rPr>
          <w:lang w:val="nl-NL"/>
        </w:rPr>
        <w:t xml:space="preserve">onderhandelingen </w:t>
      </w:r>
      <w:r>
        <w:rPr>
          <w:lang w:val="nl-NL"/>
        </w:rPr>
        <w:t>plaats.</w:t>
      </w:r>
    </w:p>
    <w:sectPr w:rsidRPr="004138FE" w:rsidR="00A043F9">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C3C" w:rsidRDefault="00877C3C" w:rsidP="00EE0C2F">
      <w:pPr>
        <w:spacing w:after="0"/>
      </w:pPr>
      <w:r>
        <w:separator/>
      </w:r>
    </w:p>
  </w:endnote>
  <w:endnote w:type="continuationSeparator" w:id="0">
    <w:p w:rsidR="00877C3C" w:rsidRDefault="00877C3C" w:rsidP="00EE0C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C3C" w:rsidRDefault="00877C3C" w:rsidP="00EE0C2F">
      <w:pPr>
        <w:spacing w:after="0"/>
      </w:pPr>
      <w:r>
        <w:separator/>
      </w:r>
    </w:p>
  </w:footnote>
  <w:footnote w:type="continuationSeparator" w:id="0">
    <w:p w:rsidR="00877C3C" w:rsidRDefault="00877C3C" w:rsidP="00EE0C2F">
      <w:pPr>
        <w:spacing w:after="0"/>
      </w:pPr>
      <w:r>
        <w:continuationSeparator/>
      </w:r>
    </w:p>
  </w:footnote>
  <w:footnote w:id="1">
    <w:p w:rsidR="00EE0C2F" w:rsidRPr="00EE0C2F" w:rsidRDefault="00EE0C2F">
      <w:pPr>
        <w:pStyle w:val="FootnoteText"/>
        <w:rPr>
          <w:sz w:val="16"/>
          <w:szCs w:val="16"/>
          <w:lang w:val="nl-NL"/>
        </w:rPr>
      </w:pPr>
      <w:r w:rsidRPr="00EE0C2F">
        <w:rPr>
          <w:rStyle w:val="FootnoteReference"/>
          <w:sz w:val="16"/>
          <w:szCs w:val="16"/>
        </w:rPr>
        <w:footnoteRef/>
      </w:r>
      <w:r w:rsidRPr="00EE0C2F">
        <w:rPr>
          <w:sz w:val="16"/>
          <w:szCs w:val="16"/>
          <w:lang w:val="nl-NL"/>
        </w:rPr>
        <w:t xml:space="preserve"> Zie Kamerbrief van 7 oktober 2011 over EU-visumbeleid voor de naaste buren van de Unie; Kamerstuknummer 21 501-02 nr. 1096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8FE"/>
    <w:rsid w:val="0004042E"/>
    <w:rsid w:val="00056B46"/>
    <w:rsid w:val="00073CF2"/>
    <w:rsid w:val="00097091"/>
    <w:rsid w:val="000B381F"/>
    <w:rsid w:val="00107CC0"/>
    <w:rsid w:val="001365BC"/>
    <w:rsid w:val="00192F01"/>
    <w:rsid w:val="001B7C7D"/>
    <w:rsid w:val="001D6047"/>
    <w:rsid w:val="001F21FA"/>
    <w:rsid w:val="00211E19"/>
    <w:rsid w:val="0026229F"/>
    <w:rsid w:val="0026400A"/>
    <w:rsid w:val="00275B7A"/>
    <w:rsid w:val="002B6466"/>
    <w:rsid w:val="00323D4C"/>
    <w:rsid w:val="00353112"/>
    <w:rsid w:val="003706D4"/>
    <w:rsid w:val="003845A1"/>
    <w:rsid w:val="003F1C61"/>
    <w:rsid w:val="004138FE"/>
    <w:rsid w:val="0042665E"/>
    <w:rsid w:val="004376B5"/>
    <w:rsid w:val="004A73F6"/>
    <w:rsid w:val="004B57BA"/>
    <w:rsid w:val="0050114A"/>
    <w:rsid w:val="00520F98"/>
    <w:rsid w:val="00521424"/>
    <w:rsid w:val="005264EE"/>
    <w:rsid w:val="005A7E9E"/>
    <w:rsid w:val="005C0DCB"/>
    <w:rsid w:val="00695AAC"/>
    <w:rsid w:val="006A40A6"/>
    <w:rsid w:val="006D3C79"/>
    <w:rsid w:val="006F34E2"/>
    <w:rsid w:val="00701E77"/>
    <w:rsid w:val="00705C8C"/>
    <w:rsid w:val="007168A7"/>
    <w:rsid w:val="007947AA"/>
    <w:rsid w:val="007D0AD5"/>
    <w:rsid w:val="007E557E"/>
    <w:rsid w:val="007F046A"/>
    <w:rsid w:val="00864264"/>
    <w:rsid w:val="00877C3C"/>
    <w:rsid w:val="008B5AD7"/>
    <w:rsid w:val="008F0A50"/>
    <w:rsid w:val="008F5C94"/>
    <w:rsid w:val="00971437"/>
    <w:rsid w:val="009A4B21"/>
    <w:rsid w:val="009C07BD"/>
    <w:rsid w:val="009F2575"/>
    <w:rsid w:val="00A043F9"/>
    <w:rsid w:val="00B41739"/>
    <w:rsid w:val="00BB29A2"/>
    <w:rsid w:val="00BD36E1"/>
    <w:rsid w:val="00CA175F"/>
    <w:rsid w:val="00CB70AF"/>
    <w:rsid w:val="00CE17C5"/>
    <w:rsid w:val="00CF4FF1"/>
    <w:rsid w:val="00D06A5D"/>
    <w:rsid w:val="00D309B7"/>
    <w:rsid w:val="00D46E9E"/>
    <w:rsid w:val="00D94CF6"/>
    <w:rsid w:val="00D9580D"/>
    <w:rsid w:val="00DA0383"/>
    <w:rsid w:val="00DF633E"/>
    <w:rsid w:val="00E25F02"/>
    <w:rsid w:val="00E42B19"/>
    <w:rsid w:val="00E443B2"/>
    <w:rsid w:val="00E738CB"/>
    <w:rsid w:val="00EC7BA3"/>
    <w:rsid w:val="00EE0C2F"/>
    <w:rsid w:val="00EE5040"/>
    <w:rsid w:val="00F061AC"/>
    <w:rsid w:val="00F33196"/>
    <w:rsid w:val="00F33E85"/>
    <w:rsid w:val="00F400A7"/>
    <w:rsid w:val="00F85337"/>
    <w:rsid w:val="00F97BDC"/>
    <w:rsid w:val="00FC1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18"/>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E0C2F"/>
    <w:pPr>
      <w:spacing w:after="0"/>
    </w:pPr>
    <w:rPr>
      <w:sz w:val="20"/>
      <w:szCs w:val="20"/>
    </w:rPr>
  </w:style>
  <w:style w:type="character" w:customStyle="1" w:styleId="FootnoteTextChar">
    <w:name w:val="Footnote Text Char"/>
    <w:basedOn w:val="DefaultParagraphFont"/>
    <w:link w:val="FootnoteText"/>
    <w:uiPriority w:val="99"/>
    <w:semiHidden/>
    <w:rsid w:val="00EE0C2F"/>
    <w:rPr>
      <w:sz w:val="20"/>
      <w:szCs w:val="20"/>
    </w:rPr>
  </w:style>
  <w:style w:type="character" w:styleId="FootnoteReference">
    <w:name w:val="footnote reference"/>
    <w:basedOn w:val="DefaultParagraphFont"/>
    <w:uiPriority w:val="99"/>
    <w:semiHidden/>
    <w:unhideWhenUsed/>
    <w:rsid w:val="00EE0C2F"/>
    <w:rPr>
      <w:vertAlign w:val="superscript"/>
    </w:rPr>
  </w:style>
  <w:style w:type="paragraph" w:styleId="BalloonText">
    <w:name w:val="Balloon Text"/>
    <w:basedOn w:val="Normal"/>
    <w:link w:val="BalloonTextChar"/>
    <w:uiPriority w:val="99"/>
    <w:semiHidden/>
    <w:unhideWhenUsed/>
    <w:rsid w:val="00056B4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B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18"/>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E0C2F"/>
    <w:pPr>
      <w:spacing w:after="0"/>
    </w:pPr>
    <w:rPr>
      <w:sz w:val="20"/>
      <w:szCs w:val="20"/>
    </w:rPr>
  </w:style>
  <w:style w:type="character" w:customStyle="1" w:styleId="FootnoteTextChar">
    <w:name w:val="Footnote Text Char"/>
    <w:basedOn w:val="DefaultParagraphFont"/>
    <w:link w:val="FootnoteText"/>
    <w:uiPriority w:val="99"/>
    <w:semiHidden/>
    <w:rsid w:val="00EE0C2F"/>
    <w:rPr>
      <w:sz w:val="20"/>
      <w:szCs w:val="20"/>
    </w:rPr>
  </w:style>
  <w:style w:type="character" w:styleId="FootnoteReference">
    <w:name w:val="footnote reference"/>
    <w:basedOn w:val="DefaultParagraphFont"/>
    <w:uiPriority w:val="99"/>
    <w:semiHidden/>
    <w:unhideWhenUsed/>
    <w:rsid w:val="00EE0C2F"/>
    <w:rPr>
      <w:vertAlign w:val="superscript"/>
    </w:rPr>
  </w:style>
  <w:style w:type="paragraph" w:styleId="BalloonText">
    <w:name w:val="Balloon Text"/>
    <w:basedOn w:val="Normal"/>
    <w:link w:val="BalloonTextChar"/>
    <w:uiPriority w:val="99"/>
    <w:semiHidden/>
    <w:unhideWhenUsed/>
    <w:rsid w:val="00056B4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B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1780</ap:Words>
  <ap:Characters>10654</ap:Characters>
  <ap:DocSecurity>0</ap:DocSecurity>
  <ap:Lines>139</ap:Lines>
  <ap:Paragraphs>21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12420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0x010100BC27963FD923FB4DA371229F2E321BC8</vt:lpwstr>
  </property>
</Properties>
</file>