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4D12A4">
      <w:r>
        <w:t xml:space="preserve">Graag stelt Henk van Gerven voor om een </w:t>
      </w:r>
      <w:bookmarkStart w:name="_GoBack" w:id="0"/>
      <w:r>
        <w:t>rondetafelgesprek</w:t>
      </w:r>
      <w:r>
        <w:t xml:space="preserve"> te organiseren over de nieuwe </w:t>
      </w:r>
      <w:r>
        <w:t>N</w:t>
      </w:r>
      <w:r>
        <w:t>atuurvisie</w:t>
      </w:r>
      <w:bookmarkEnd w:id="0"/>
      <w:r>
        <w:t xml:space="preserve"> van de staatssecretaris</w:t>
      </w:r>
      <w:r>
        <w:t xml:space="preserve"> van Economische Zaken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A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12A4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2014-04-15T12:02:00.0000000Z</dcterms:created>
  <dcterms:modified xsi:type="dcterms:W3CDTF">2014-04-15T12:03:00.0000000Z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