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4A" w:rsidP="001B694A" w:rsidRDefault="001B694A">
      <w:pPr>
        <w:spacing w:after="0"/>
        <w:rPr>
          <w:rFonts w:ascii="Verdana" w:hAnsi="Verdana"/>
          <w:sz w:val="18"/>
          <w:szCs w:val="18"/>
        </w:rPr>
      </w:pPr>
      <w:bookmarkStart w:name="_GoBack" w:id="0"/>
      <w:bookmarkEnd w:id="0"/>
    </w:p>
    <w:p w:rsidRPr="00292F16" w:rsidR="001B694A" w:rsidP="001B694A" w:rsidRDefault="001B694A">
      <w:pPr>
        <w:spacing w:after="0" w:line="360" w:lineRule="auto"/>
        <w:rPr>
          <w:rFonts w:ascii="Verdana" w:hAnsi="Verdana"/>
          <w:b/>
          <w:sz w:val="20"/>
          <w:szCs w:val="20"/>
          <w:u w:val="single"/>
        </w:rPr>
      </w:pPr>
      <w:r w:rsidRPr="00292F16">
        <w:rPr>
          <w:rFonts w:ascii="Verdana" w:hAnsi="Verdana"/>
          <w:b/>
          <w:sz w:val="20"/>
          <w:szCs w:val="20"/>
          <w:u w:val="single"/>
        </w:rPr>
        <w:t xml:space="preserve">Geannoteerde Agenda </w:t>
      </w:r>
      <w:r>
        <w:rPr>
          <w:rFonts w:ascii="Verdana" w:hAnsi="Verdana"/>
          <w:b/>
          <w:sz w:val="20"/>
          <w:szCs w:val="20"/>
          <w:u w:val="single"/>
        </w:rPr>
        <w:t>Transportraad</w:t>
      </w:r>
      <w:r w:rsidRPr="00292F16">
        <w:rPr>
          <w:rFonts w:ascii="Verdana" w:hAnsi="Verdana"/>
          <w:b/>
          <w:sz w:val="20"/>
          <w:szCs w:val="20"/>
          <w:u w:val="single"/>
        </w:rPr>
        <w:t xml:space="preserve"> </w:t>
      </w:r>
      <w:r>
        <w:rPr>
          <w:rFonts w:ascii="Verdana" w:hAnsi="Verdana"/>
          <w:b/>
          <w:sz w:val="20"/>
          <w:szCs w:val="20"/>
          <w:u w:val="single"/>
        </w:rPr>
        <w:t xml:space="preserve">5 juni </w:t>
      </w:r>
      <w:r w:rsidRPr="00292F16">
        <w:rPr>
          <w:rFonts w:ascii="Verdana" w:hAnsi="Verdana"/>
          <w:b/>
          <w:sz w:val="20"/>
          <w:szCs w:val="20"/>
          <w:u w:val="single"/>
        </w:rPr>
        <w:t>201</w:t>
      </w:r>
      <w:r>
        <w:rPr>
          <w:rFonts w:ascii="Verdana" w:hAnsi="Verdana"/>
          <w:b/>
          <w:sz w:val="20"/>
          <w:szCs w:val="20"/>
          <w:u w:val="single"/>
        </w:rPr>
        <w:t>4</w:t>
      </w:r>
    </w:p>
    <w:p w:rsidR="00A17C6E" w:rsidRDefault="00A17C6E">
      <w:pPr>
        <w:rPr>
          <w:rFonts w:ascii="Verdana" w:hAnsi="Verdana"/>
          <w:sz w:val="18"/>
          <w:szCs w:val="18"/>
        </w:rPr>
      </w:pPr>
    </w:p>
    <w:p w:rsidRPr="00292F16" w:rsidR="001B694A" w:rsidP="001B694A" w:rsidRDefault="001B694A">
      <w:pPr>
        <w:spacing w:after="0" w:line="360" w:lineRule="auto"/>
        <w:contextualSpacing/>
        <w:rPr>
          <w:rFonts w:ascii="Verdana" w:hAnsi="Verdana"/>
          <w:b/>
          <w:sz w:val="20"/>
          <w:szCs w:val="20"/>
        </w:rPr>
      </w:pPr>
      <w:r w:rsidRPr="00292F16">
        <w:rPr>
          <w:rFonts w:ascii="Verdana" w:hAnsi="Verdana"/>
          <w:b/>
          <w:sz w:val="20"/>
          <w:szCs w:val="20"/>
        </w:rPr>
        <w:t>Samenvatting</w:t>
      </w:r>
    </w:p>
    <w:p w:rsidRPr="00685FF4" w:rsidR="001B694A" w:rsidP="001B694A" w:rsidRDefault="001B694A">
      <w:pPr>
        <w:pStyle w:val="NoSpacing"/>
        <w:spacing w:line="360" w:lineRule="auto"/>
        <w:rPr>
          <w:rFonts w:ascii="Verdana" w:hAnsi="Verdana"/>
          <w:sz w:val="20"/>
          <w:szCs w:val="20"/>
        </w:rPr>
      </w:pPr>
      <w:r w:rsidRPr="00292F16">
        <w:rPr>
          <w:rFonts w:ascii="Verdana" w:hAnsi="Verdana"/>
          <w:sz w:val="20"/>
          <w:szCs w:val="20"/>
        </w:rPr>
        <w:t xml:space="preserve">Op </w:t>
      </w:r>
      <w:r>
        <w:rPr>
          <w:rFonts w:ascii="Verdana" w:hAnsi="Verdana"/>
          <w:sz w:val="20"/>
          <w:szCs w:val="20"/>
        </w:rPr>
        <w:t xml:space="preserve">5 juni </w:t>
      </w:r>
      <w:r w:rsidRPr="00292F16">
        <w:rPr>
          <w:rFonts w:ascii="Verdana" w:hAnsi="Verdana"/>
          <w:sz w:val="20"/>
          <w:szCs w:val="20"/>
        </w:rPr>
        <w:t>201</w:t>
      </w:r>
      <w:r>
        <w:rPr>
          <w:rFonts w:ascii="Verdana" w:hAnsi="Verdana"/>
          <w:sz w:val="20"/>
          <w:szCs w:val="20"/>
        </w:rPr>
        <w:t>4</w:t>
      </w:r>
      <w:r w:rsidRPr="00292F16">
        <w:rPr>
          <w:rFonts w:ascii="Verdana" w:hAnsi="Verdana"/>
          <w:sz w:val="20"/>
          <w:szCs w:val="20"/>
        </w:rPr>
        <w:t xml:space="preserve"> </w:t>
      </w:r>
      <w:r>
        <w:rPr>
          <w:rFonts w:ascii="Verdana" w:hAnsi="Verdana"/>
          <w:sz w:val="20"/>
          <w:szCs w:val="20"/>
        </w:rPr>
        <w:t>vergadert de Transport</w:t>
      </w:r>
      <w:r w:rsidRPr="00292F16">
        <w:rPr>
          <w:rFonts w:ascii="Verdana" w:hAnsi="Verdana"/>
          <w:sz w:val="20"/>
          <w:szCs w:val="20"/>
        </w:rPr>
        <w:t xml:space="preserve">raad in </w:t>
      </w:r>
      <w:r>
        <w:rPr>
          <w:rFonts w:ascii="Verdana" w:hAnsi="Verdana"/>
          <w:sz w:val="20"/>
          <w:szCs w:val="20"/>
        </w:rPr>
        <w:t>Luxemburg</w:t>
      </w:r>
      <w:r w:rsidRPr="00292F16">
        <w:rPr>
          <w:rFonts w:ascii="Verdana" w:hAnsi="Verdana"/>
          <w:sz w:val="20"/>
          <w:szCs w:val="20"/>
        </w:rPr>
        <w:t>.</w:t>
      </w:r>
      <w:r>
        <w:rPr>
          <w:rFonts w:ascii="Verdana" w:hAnsi="Verdana"/>
          <w:sz w:val="20"/>
          <w:szCs w:val="20"/>
        </w:rPr>
        <w:t xml:space="preserve"> </w:t>
      </w:r>
      <w:r w:rsidR="005A5BB3">
        <w:rPr>
          <w:rFonts w:ascii="Verdana" w:hAnsi="Verdana"/>
          <w:sz w:val="20"/>
          <w:szCs w:val="20"/>
        </w:rPr>
        <w:t>Het</w:t>
      </w:r>
      <w:r w:rsidR="00610A0D">
        <w:rPr>
          <w:rFonts w:ascii="Verdana" w:hAnsi="Verdana"/>
          <w:sz w:val="20"/>
          <w:szCs w:val="20"/>
        </w:rPr>
        <w:t xml:space="preserve"> Griekse Voorzitterschap </w:t>
      </w:r>
      <w:r w:rsidR="005A5BB3">
        <w:rPr>
          <w:rFonts w:ascii="Verdana" w:hAnsi="Verdana"/>
          <w:sz w:val="20"/>
          <w:szCs w:val="20"/>
        </w:rPr>
        <w:t>zal</w:t>
      </w:r>
      <w:r w:rsidR="00610A0D">
        <w:rPr>
          <w:rFonts w:ascii="Verdana" w:hAnsi="Verdana"/>
          <w:sz w:val="20"/>
          <w:szCs w:val="20"/>
        </w:rPr>
        <w:t xml:space="preserve"> streven naar </w:t>
      </w:r>
      <w:r>
        <w:rPr>
          <w:rFonts w:ascii="Verdana" w:hAnsi="Verdana"/>
          <w:sz w:val="20"/>
          <w:szCs w:val="20"/>
        </w:rPr>
        <w:t xml:space="preserve">een </w:t>
      </w:r>
      <w:r w:rsidR="00610A0D">
        <w:rPr>
          <w:rFonts w:ascii="Verdana" w:hAnsi="Verdana"/>
          <w:sz w:val="20"/>
          <w:szCs w:val="20"/>
        </w:rPr>
        <w:t xml:space="preserve">politiek </w:t>
      </w:r>
      <w:r>
        <w:rPr>
          <w:rFonts w:ascii="Verdana" w:hAnsi="Verdana"/>
          <w:sz w:val="20"/>
          <w:szCs w:val="20"/>
        </w:rPr>
        <w:t>akkoord over de technische dele</w:t>
      </w:r>
      <w:r w:rsidR="00926895">
        <w:rPr>
          <w:rFonts w:ascii="Verdana" w:hAnsi="Verdana"/>
          <w:sz w:val="20"/>
          <w:szCs w:val="20"/>
        </w:rPr>
        <w:t>n van het Vierde Spoorpakket</w:t>
      </w:r>
      <w:r w:rsidR="00C84AE8">
        <w:rPr>
          <w:rFonts w:ascii="Verdana" w:hAnsi="Verdana"/>
          <w:sz w:val="20"/>
          <w:szCs w:val="20"/>
        </w:rPr>
        <w:t xml:space="preserve"> en </w:t>
      </w:r>
      <w:r w:rsidR="00610A0D">
        <w:rPr>
          <w:rFonts w:ascii="Verdana" w:hAnsi="Verdana"/>
          <w:sz w:val="20"/>
          <w:szCs w:val="20"/>
        </w:rPr>
        <w:t xml:space="preserve">de herziening van de richtlijn </w:t>
      </w:r>
      <w:r>
        <w:rPr>
          <w:rFonts w:ascii="Verdana" w:hAnsi="Verdana"/>
          <w:sz w:val="20"/>
          <w:szCs w:val="20"/>
        </w:rPr>
        <w:t>maten en gewichten van wegvoer</w:t>
      </w:r>
      <w:r w:rsidR="008269BA">
        <w:rPr>
          <w:rFonts w:ascii="Verdana" w:hAnsi="Verdana"/>
          <w:sz w:val="20"/>
          <w:szCs w:val="20"/>
        </w:rPr>
        <w:t>t</w:t>
      </w:r>
      <w:r>
        <w:rPr>
          <w:rFonts w:ascii="Verdana" w:hAnsi="Verdana"/>
          <w:sz w:val="20"/>
          <w:szCs w:val="20"/>
        </w:rPr>
        <w:t xml:space="preserve">uigen. Daarnaast zullen Raadsconclusies worden aangenomen over de </w:t>
      </w:r>
      <w:r w:rsidR="00B52A3D">
        <w:rPr>
          <w:rFonts w:ascii="Verdana" w:hAnsi="Verdana"/>
          <w:bCs/>
          <w:color w:val="000000"/>
          <w:sz w:val="20"/>
          <w:szCs w:val="20"/>
        </w:rPr>
        <w:t>herziening van</w:t>
      </w:r>
      <w:r>
        <w:rPr>
          <w:rFonts w:ascii="Verdana" w:hAnsi="Verdana"/>
          <w:bCs/>
          <w:color w:val="000000"/>
          <w:sz w:val="20"/>
          <w:szCs w:val="20"/>
        </w:rPr>
        <w:t xml:space="preserve"> het </w:t>
      </w:r>
      <w:r w:rsidR="00610A0D">
        <w:rPr>
          <w:rFonts w:ascii="Verdana" w:hAnsi="Verdana"/>
          <w:bCs/>
          <w:color w:val="000000"/>
          <w:sz w:val="20"/>
          <w:szCs w:val="20"/>
        </w:rPr>
        <w:t xml:space="preserve">zeevervoersbeleid van de EU </w:t>
      </w:r>
      <w:r w:rsidRPr="001B694A">
        <w:rPr>
          <w:rFonts w:ascii="Verdana" w:hAnsi="Verdana"/>
          <w:bCs/>
          <w:color w:val="000000"/>
          <w:sz w:val="20"/>
          <w:szCs w:val="20"/>
        </w:rPr>
        <w:t>tot 2018</w:t>
      </w:r>
      <w:r>
        <w:rPr>
          <w:rFonts w:ascii="Verdana" w:hAnsi="Verdana"/>
          <w:bCs/>
          <w:color w:val="000000"/>
          <w:sz w:val="20"/>
          <w:szCs w:val="20"/>
        </w:rPr>
        <w:t>.</w:t>
      </w:r>
      <w:r w:rsidRPr="001B694A">
        <w:rPr>
          <w:rFonts w:ascii="Verdana" w:hAnsi="Verdana"/>
          <w:bCs/>
          <w:color w:val="000000"/>
          <w:sz w:val="20"/>
          <w:szCs w:val="20"/>
        </w:rPr>
        <w:t> </w:t>
      </w:r>
      <w:r w:rsidR="00926895">
        <w:rPr>
          <w:rFonts w:ascii="Verdana" w:hAnsi="Verdana"/>
          <w:bCs/>
          <w:color w:val="000000"/>
          <w:sz w:val="20"/>
          <w:szCs w:val="20"/>
        </w:rPr>
        <w:t>Tenslotte zu</w:t>
      </w:r>
      <w:r w:rsidR="008269BA">
        <w:rPr>
          <w:rFonts w:ascii="Verdana" w:hAnsi="Verdana"/>
          <w:bCs/>
          <w:color w:val="000000"/>
          <w:sz w:val="20"/>
          <w:szCs w:val="20"/>
        </w:rPr>
        <w:t>l</w:t>
      </w:r>
      <w:r w:rsidR="00926895">
        <w:rPr>
          <w:rFonts w:ascii="Verdana" w:hAnsi="Verdana"/>
          <w:bCs/>
          <w:color w:val="000000"/>
          <w:sz w:val="20"/>
          <w:szCs w:val="20"/>
        </w:rPr>
        <w:t>len</w:t>
      </w:r>
      <w:r w:rsidR="008269BA">
        <w:rPr>
          <w:rFonts w:ascii="Verdana" w:hAnsi="Verdana"/>
          <w:bCs/>
          <w:color w:val="000000"/>
          <w:sz w:val="20"/>
          <w:szCs w:val="20"/>
        </w:rPr>
        <w:t xml:space="preserve"> voortgangsrapportage</w:t>
      </w:r>
      <w:r w:rsidR="00926895">
        <w:rPr>
          <w:rFonts w:ascii="Verdana" w:hAnsi="Verdana"/>
          <w:bCs/>
          <w:color w:val="000000"/>
          <w:sz w:val="20"/>
          <w:szCs w:val="20"/>
        </w:rPr>
        <w:t>s</w:t>
      </w:r>
      <w:r w:rsidR="008269BA">
        <w:rPr>
          <w:rFonts w:ascii="Verdana" w:hAnsi="Verdana"/>
          <w:bCs/>
          <w:color w:val="000000"/>
          <w:sz w:val="20"/>
          <w:szCs w:val="20"/>
        </w:rPr>
        <w:t xml:space="preserve"> </w:t>
      </w:r>
      <w:r w:rsidR="00610A0D">
        <w:rPr>
          <w:rFonts w:ascii="Verdana" w:hAnsi="Verdana"/>
          <w:bCs/>
          <w:color w:val="000000"/>
          <w:sz w:val="20"/>
          <w:szCs w:val="20"/>
        </w:rPr>
        <w:t>worden gepresenteerd</w:t>
      </w:r>
      <w:r w:rsidR="008269BA">
        <w:rPr>
          <w:rFonts w:ascii="Verdana" w:hAnsi="Verdana"/>
          <w:bCs/>
          <w:color w:val="000000"/>
          <w:sz w:val="20"/>
          <w:szCs w:val="20"/>
        </w:rPr>
        <w:t xml:space="preserve"> over </w:t>
      </w:r>
      <w:r w:rsidR="005A5BB3">
        <w:rPr>
          <w:rFonts w:ascii="Verdana" w:hAnsi="Verdana"/>
          <w:bCs/>
          <w:color w:val="000000"/>
          <w:sz w:val="20"/>
          <w:szCs w:val="20"/>
        </w:rPr>
        <w:t xml:space="preserve">passagiersrechten luchtvaart en </w:t>
      </w:r>
      <w:r w:rsidR="008269BA">
        <w:rPr>
          <w:rFonts w:ascii="Verdana" w:hAnsi="Verdana"/>
          <w:bCs/>
          <w:color w:val="000000"/>
          <w:sz w:val="20"/>
          <w:szCs w:val="20"/>
        </w:rPr>
        <w:t xml:space="preserve">het </w:t>
      </w:r>
      <w:r w:rsidRPr="00685FF4" w:rsidR="008269BA">
        <w:rPr>
          <w:rFonts w:ascii="Verdana" w:hAnsi="Verdana"/>
          <w:bCs/>
          <w:color w:val="000000"/>
          <w:sz w:val="20"/>
          <w:szCs w:val="20"/>
        </w:rPr>
        <w:t>havenpakket.</w:t>
      </w:r>
    </w:p>
    <w:p w:rsidRPr="00C37835" w:rsidR="008269BA" w:rsidP="00C37835" w:rsidRDefault="008269BA">
      <w:pPr>
        <w:pStyle w:val="NoSpacing"/>
        <w:spacing w:line="360" w:lineRule="auto"/>
        <w:rPr>
          <w:rFonts w:ascii="Verdana" w:hAnsi="Verdana"/>
          <w:sz w:val="20"/>
          <w:szCs w:val="20"/>
        </w:rPr>
      </w:pPr>
    </w:p>
    <w:p w:rsidRPr="00C37835" w:rsidR="008269BA" w:rsidP="00C37835" w:rsidRDefault="008269BA">
      <w:pPr>
        <w:pStyle w:val="NoSpacing"/>
        <w:spacing w:line="360" w:lineRule="auto"/>
        <w:rPr>
          <w:rFonts w:ascii="Verdana" w:hAnsi="Verdana"/>
          <w:b/>
          <w:sz w:val="20"/>
          <w:szCs w:val="20"/>
        </w:rPr>
      </w:pPr>
      <w:r w:rsidRPr="00C37835">
        <w:rPr>
          <w:rFonts w:ascii="Verdana" w:hAnsi="Verdana"/>
          <w:b/>
          <w:sz w:val="20"/>
          <w:szCs w:val="20"/>
        </w:rPr>
        <w:t xml:space="preserve">Vierde Spoorpakket (technische </w:t>
      </w:r>
      <w:r w:rsidRPr="00C37835" w:rsidR="00212CEA">
        <w:rPr>
          <w:rFonts w:ascii="Verdana" w:hAnsi="Verdana"/>
          <w:b/>
          <w:sz w:val="20"/>
          <w:szCs w:val="20"/>
        </w:rPr>
        <w:t>pijler</w:t>
      </w:r>
      <w:r w:rsidRPr="00C37835">
        <w:rPr>
          <w:rFonts w:ascii="Verdana" w:hAnsi="Verdana"/>
          <w:b/>
          <w:sz w:val="20"/>
          <w:szCs w:val="20"/>
        </w:rPr>
        <w:t>)</w:t>
      </w:r>
    </w:p>
    <w:p w:rsidR="008269BA" w:rsidP="00C37835" w:rsidRDefault="008269BA">
      <w:pPr>
        <w:pStyle w:val="NoSpacing"/>
        <w:spacing w:line="360" w:lineRule="auto"/>
        <w:rPr>
          <w:rFonts w:ascii="Verdana" w:hAnsi="Verdana"/>
          <w:i/>
          <w:sz w:val="20"/>
          <w:szCs w:val="20"/>
        </w:rPr>
      </w:pPr>
      <w:r w:rsidRPr="00C37835">
        <w:rPr>
          <w:rFonts w:ascii="Verdana" w:hAnsi="Verdana"/>
          <w:i/>
          <w:sz w:val="20"/>
          <w:szCs w:val="20"/>
        </w:rPr>
        <w:t>Politiek Akkoord</w:t>
      </w:r>
    </w:p>
    <w:p w:rsidRPr="00926895" w:rsidR="00926895" w:rsidP="00C37835" w:rsidRDefault="00926895">
      <w:pPr>
        <w:pStyle w:val="NoSpacing"/>
        <w:spacing w:line="360" w:lineRule="auto"/>
        <w:rPr>
          <w:rFonts w:ascii="Verdana" w:hAnsi="Verdana"/>
          <w:i/>
          <w:sz w:val="20"/>
          <w:szCs w:val="20"/>
        </w:rPr>
      </w:pPr>
    </w:p>
    <w:p w:rsidRPr="00C37835" w:rsidR="008269BA" w:rsidP="00C37835" w:rsidRDefault="008269BA">
      <w:pPr>
        <w:pStyle w:val="NoSpacing"/>
        <w:spacing w:line="360" w:lineRule="auto"/>
        <w:rPr>
          <w:rFonts w:ascii="Verdana" w:hAnsi="Verdana"/>
          <w:sz w:val="20"/>
          <w:szCs w:val="20"/>
          <w:u w:val="single"/>
        </w:rPr>
      </w:pPr>
      <w:r w:rsidRPr="00C37835">
        <w:rPr>
          <w:rFonts w:ascii="Verdana" w:hAnsi="Verdana"/>
          <w:sz w:val="20"/>
          <w:szCs w:val="20"/>
          <w:u w:val="single"/>
        </w:rPr>
        <w:t xml:space="preserve">Inhoud </w:t>
      </w:r>
    </w:p>
    <w:p w:rsidRPr="00C37835" w:rsidR="00640FE9" w:rsidP="00C37835" w:rsidRDefault="00640FE9">
      <w:pPr>
        <w:pStyle w:val="NoSpacing"/>
        <w:spacing w:line="360" w:lineRule="auto"/>
        <w:rPr>
          <w:rFonts w:ascii="Verdana" w:hAnsi="Verdana" w:cs="Verdana"/>
          <w:color w:val="000000"/>
          <w:sz w:val="20"/>
          <w:szCs w:val="20"/>
        </w:rPr>
      </w:pPr>
      <w:r w:rsidRPr="00C37835">
        <w:rPr>
          <w:rFonts w:ascii="Verdana" w:hAnsi="Verdana" w:cs="Verdana"/>
          <w:color w:val="000000"/>
          <w:sz w:val="20"/>
          <w:szCs w:val="20"/>
        </w:rPr>
        <w:t xml:space="preserve">Het vierde spoorpakket bestaat uit drie pijlers: </w:t>
      </w:r>
    </w:p>
    <w:p w:rsidRPr="00C37835" w:rsidR="00640FE9" w:rsidP="00C37835" w:rsidRDefault="0026037F">
      <w:pPr>
        <w:pStyle w:val="NoSpacing"/>
        <w:numPr>
          <w:ilvl w:val="0"/>
          <w:numId w:val="7"/>
        </w:numPr>
        <w:spacing w:line="360" w:lineRule="auto"/>
        <w:rPr>
          <w:rFonts w:ascii="Verdana" w:hAnsi="Verdana" w:cs="Verdana"/>
          <w:color w:val="000000"/>
          <w:sz w:val="20"/>
          <w:szCs w:val="20"/>
        </w:rPr>
      </w:pPr>
      <w:r>
        <w:rPr>
          <w:rFonts w:ascii="Verdana" w:hAnsi="Verdana" w:cs="Verdana"/>
          <w:color w:val="000000"/>
          <w:sz w:val="20"/>
          <w:szCs w:val="20"/>
        </w:rPr>
        <w:t>voorstel</w:t>
      </w:r>
      <w:r w:rsidRPr="00C37835" w:rsidR="00640FE9">
        <w:rPr>
          <w:rFonts w:ascii="Verdana" w:hAnsi="Verdana" w:cs="Verdana"/>
          <w:color w:val="000000"/>
          <w:sz w:val="20"/>
          <w:szCs w:val="20"/>
        </w:rPr>
        <w:t xml:space="preserve"> om de onafhankelijkheid van de infrastructuurbeheerder ten opzichte van de vervoerders te garanderen (</w:t>
      </w:r>
      <w:r w:rsidRPr="00C37835" w:rsidR="00640FE9">
        <w:rPr>
          <w:rFonts w:ascii="Verdana" w:hAnsi="Verdana" w:cs="Verdana"/>
          <w:i/>
          <w:color w:val="000000"/>
          <w:sz w:val="20"/>
          <w:szCs w:val="20"/>
        </w:rPr>
        <w:t>governance</w:t>
      </w:r>
      <w:r w:rsidRPr="00C37835" w:rsidR="00640FE9">
        <w:rPr>
          <w:rFonts w:ascii="Verdana" w:hAnsi="Verdana" w:cs="Verdana"/>
          <w:color w:val="000000"/>
          <w:sz w:val="20"/>
          <w:szCs w:val="20"/>
        </w:rPr>
        <w:t xml:space="preserve"> infrastructuurbeheerder), </w:t>
      </w:r>
    </w:p>
    <w:p w:rsidRPr="00C37835" w:rsidR="00640FE9" w:rsidP="00C37835" w:rsidRDefault="00640FE9">
      <w:pPr>
        <w:pStyle w:val="NoSpacing"/>
        <w:numPr>
          <w:ilvl w:val="0"/>
          <w:numId w:val="7"/>
        </w:numPr>
        <w:spacing w:line="360" w:lineRule="auto"/>
        <w:rPr>
          <w:rFonts w:ascii="Verdana" w:hAnsi="Verdana" w:cs="Verdana"/>
          <w:color w:val="000000"/>
          <w:sz w:val="20"/>
          <w:szCs w:val="20"/>
        </w:rPr>
      </w:pPr>
      <w:r w:rsidRPr="00C37835">
        <w:rPr>
          <w:rFonts w:ascii="Verdana" w:hAnsi="Verdana" w:cs="Verdana"/>
          <w:color w:val="000000"/>
          <w:sz w:val="20"/>
          <w:szCs w:val="20"/>
        </w:rPr>
        <w:t xml:space="preserve">voorstellen om de markt voor binnenlands spoorvervoer </w:t>
      </w:r>
      <w:r w:rsidR="001C783F">
        <w:rPr>
          <w:rFonts w:ascii="Verdana" w:hAnsi="Verdana" w:cs="Verdana"/>
          <w:color w:val="000000"/>
          <w:sz w:val="20"/>
          <w:szCs w:val="20"/>
        </w:rPr>
        <w:t>voor personenvervoer  te openen</w:t>
      </w:r>
      <w:r w:rsidRPr="00C37835">
        <w:rPr>
          <w:rFonts w:ascii="Verdana" w:hAnsi="Verdana" w:cs="Verdana"/>
          <w:color w:val="000000"/>
          <w:sz w:val="20"/>
          <w:szCs w:val="20"/>
        </w:rPr>
        <w:t>,</w:t>
      </w:r>
    </w:p>
    <w:p w:rsidRPr="00C37835" w:rsidR="00640FE9" w:rsidP="00C37835" w:rsidRDefault="00212CEA">
      <w:pPr>
        <w:pStyle w:val="NoSpacing"/>
        <w:numPr>
          <w:ilvl w:val="0"/>
          <w:numId w:val="7"/>
        </w:numPr>
        <w:spacing w:line="360" w:lineRule="auto"/>
        <w:rPr>
          <w:rFonts w:ascii="Verdana" w:hAnsi="Verdana" w:cs="Verdana"/>
          <w:color w:val="000000"/>
          <w:sz w:val="20"/>
          <w:szCs w:val="20"/>
        </w:rPr>
      </w:pPr>
      <w:r w:rsidRPr="00C37835">
        <w:rPr>
          <w:rFonts w:ascii="Verdana" w:hAnsi="Verdana" w:cs="Verdana"/>
          <w:color w:val="000000"/>
          <w:sz w:val="20"/>
          <w:szCs w:val="20"/>
        </w:rPr>
        <w:t xml:space="preserve">drie </w:t>
      </w:r>
      <w:r w:rsidRPr="00C37835" w:rsidR="00640FE9">
        <w:rPr>
          <w:rFonts w:ascii="Verdana" w:hAnsi="Verdana" w:cs="Verdana"/>
          <w:color w:val="000000"/>
          <w:sz w:val="20"/>
          <w:szCs w:val="20"/>
        </w:rPr>
        <w:t>voorstellen ten aanzien van interoperabiliteit en veiligheid en taken van het spoorwegagentschap ERA  (technische voorstellen).</w:t>
      </w:r>
    </w:p>
    <w:p w:rsidR="00521D61" w:rsidP="00C37835" w:rsidRDefault="0062618D">
      <w:pPr>
        <w:pStyle w:val="NoSpacing"/>
        <w:spacing w:line="360" w:lineRule="auto"/>
        <w:rPr>
          <w:rFonts w:ascii="Verdana" w:hAnsi="Verdana"/>
          <w:sz w:val="20"/>
          <w:szCs w:val="20"/>
        </w:rPr>
      </w:pPr>
      <w:r w:rsidRPr="00C37835">
        <w:rPr>
          <w:rFonts w:ascii="Verdana" w:hAnsi="Verdana"/>
          <w:sz w:val="20"/>
          <w:szCs w:val="20"/>
        </w:rPr>
        <w:t xml:space="preserve">De technische pijler </w:t>
      </w:r>
      <w:r w:rsidRPr="00C37835" w:rsidR="00C851BC">
        <w:rPr>
          <w:rFonts w:ascii="Verdana" w:hAnsi="Verdana"/>
          <w:sz w:val="20"/>
          <w:szCs w:val="20"/>
        </w:rPr>
        <w:t xml:space="preserve">(COM(2013)27, COM(2013)30 en COM(2013)31) </w:t>
      </w:r>
      <w:r w:rsidRPr="00C37835">
        <w:rPr>
          <w:rFonts w:ascii="Verdana" w:hAnsi="Verdana"/>
          <w:sz w:val="20"/>
          <w:szCs w:val="20"/>
        </w:rPr>
        <w:t>ligt voor in deze Transportraad.</w:t>
      </w:r>
    </w:p>
    <w:p w:rsidRPr="00C37835" w:rsidR="00C37835" w:rsidP="00C37835" w:rsidRDefault="00C37835">
      <w:pPr>
        <w:pStyle w:val="NoSpacing"/>
        <w:spacing w:line="360" w:lineRule="auto"/>
        <w:rPr>
          <w:rFonts w:ascii="Verdana" w:hAnsi="Verdana"/>
          <w:sz w:val="20"/>
          <w:szCs w:val="20"/>
        </w:rPr>
      </w:pPr>
    </w:p>
    <w:p w:rsidRPr="00C37835" w:rsidR="00521D61" w:rsidP="00C37835" w:rsidRDefault="00521D61">
      <w:pPr>
        <w:pStyle w:val="NoSpacing"/>
        <w:spacing w:line="360" w:lineRule="auto"/>
        <w:rPr>
          <w:rFonts w:ascii="Verdana" w:hAnsi="Verdana"/>
          <w:sz w:val="20"/>
          <w:szCs w:val="20"/>
          <w:u w:val="single"/>
        </w:rPr>
      </w:pPr>
      <w:r w:rsidRPr="00C37835">
        <w:rPr>
          <w:rFonts w:ascii="Verdana" w:hAnsi="Verdana"/>
          <w:sz w:val="20"/>
          <w:szCs w:val="20"/>
          <w:u w:val="single"/>
        </w:rPr>
        <w:t>Stand van Zaken</w:t>
      </w:r>
    </w:p>
    <w:p w:rsidRPr="00C37835" w:rsidR="008163CE" w:rsidP="00C37835" w:rsidRDefault="008163CE">
      <w:pPr>
        <w:pStyle w:val="NoSpacing"/>
        <w:spacing w:line="360" w:lineRule="auto"/>
        <w:rPr>
          <w:rFonts w:ascii="Verdana" w:hAnsi="Verdana" w:cs="Verdana"/>
          <w:color w:val="000000"/>
          <w:sz w:val="20"/>
          <w:szCs w:val="20"/>
        </w:rPr>
      </w:pPr>
      <w:r w:rsidRPr="00C37835">
        <w:rPr>
          <w:rFonts w:ascii="Verdana" w:hAnsi="Verdana" w:cs="Verdana"/>
          <w:color w:val="000000"/>
          <w:sz w:val="20"/>
          <w:szCs w:val="20"/>
        </w:rPr>
        <w:t xml:space="preserve">Over alle onderdelen van de </w:t>
      </w:r>
      <w:r w:rsidR="001C783F">
        <w:rPr>
          <w:rFonts w:ascii="Verdana" w:hAnsi="Verdana" w:cs="Verdana"/>
          <w:color w:val="000000"/>
          <w:sz w:val="20"/>
          <w:szCs w:val="20"/>
        </w:rPr>
        <w:t>technische</w:t>
      </w:r>
      <w:r w:rsidRPr="00C37835">
        <w:rPr>
          <w:rFonts w:ascii="Verdana" w:hAnsi="Verdana" w:cs="Verdana"/>
          <w:color w:val="000000"/>
          <w:sz w:val="20"/>
          <w:szCs w:val="20"/>
        </w:rPr>
        <w:t xml:space="preserve"> pijler zijn reeds in de afgelopen </w:t>
      </w:r>
      <w:r w:rsidR="001C783F">
        <w:rPr>
          <w:rFonts w:ascii="Verdana" w:hAnsi="Verdana" w:cs="Verdana"/>
          <w:color w:val="000000"/>
          <w:sz w:val="20"/>
          <w:szCs w:val="20"/>
        </w:rPr>
        <w:t>R</w:t>
      </w:r>
      <w:r w:rsidRPr="00C37835">
        <w:rPr>
          <w:rFonts w:ascii="Verdana" w:hAnsi="Verdana" w:cs="Verdana"/>
          <w:color w:val="000000"/>
          <w:sz w:val="20"/>
          <w:szCs w:val="20"/>
        </w:rPr>
        <w:t xml:space="preserve">aden algemene oriëntaties bereikt. Deze worden nu omgezet in een politiek akkoord. Inhoudelijk </w:t>
      </w:r>
      <w:r w:rsidRPr="00C37835" w:rsidR="00480812">
        <w:rPr>
          <w:rFonts w:ascii="Verdana" w:hAnsi="Verdana" w:cs="Verdana"/>
          <w:color w:val="000000" w:themeColor="text1"/>
          <w:sz w:val="20"/>
          <w:szCs w:val="20"/>
        </w:rPr>
        <w:t>zijn de drie voorstellen van de technische pijler ten opzichte van de algemene oriëntaties ongewijzigd</w:t>
      </w:r>
      <w:r w:rsidRPr="00C37835">
        <w:rPr>
          <w:rFonts w:ascii="Verdana" w:hAnsi="Verdana" w:cs="Verdana"/>
          <w:color w:val="000000" w:themeColor="text1"/>
          <w:sz w:val="20"/>
          <w:szCs w:val="20"/>
        </w:rPr>
        <w:t xml:space="preserve">. </w:t>
      </w:r>
      <w:r w:rsidRPr="00C37835">
        <w:rPr>
          <w:rFonts w:ascii="Verdana" w:hAnsi="Verdana"/>
          <w:color w:val="000000" w:themeColor="text1"/>
          <w:sz w:val="20"/>
          <w:szCs w:val="20"/>
        </w:rPr>
        <w:t>In de Raad is nog niet gesproken over de onderwerpen I en II, de politieke pijler</w:t>
      </w:r>
      <w:r w:rsidR="00AA0890">
        <w:rPr>
          <w:rFonts w:ascii="Verdana" w:hAnsi="Verdana"/>
          <w:color w:val="000000" w:themeColor="text1"/>
          <w:sz w:val="20"/>
          <w:szCs w:val="20"/>
        </w:rPr>
        <w:t>, en</w:t>
      </w:r>
      <w:r w:rsidR="00DD276D">
        <w:rPr>
          <w:rFonts w:ascii="Verdana" w:hAnsi="Verdana"/>
          <w:color w:val="000000" w:themeColor="text1"/>
          <w:sz w:val="20"/>
          <w:szCs w:val="20"/>
        </w:rPr>
        <w:t xml:space="preserve"> deze</w:t>
      </w:r>
      <w:r w:rsidR="00AA0890">
        <w:rPr>
          <w:rFonts w:ascii="Verdana" w:hAnsi="Verdana"/>
          <w:color w:val="000000" w:themeColor="text1"/>
          <w:sz w:val="20"/>
          <w:szCs w:val="20"/>
        </w:rPr>
        <w:t xml:space="preserve"> staan</w:t>
      </w:r>
      <w:r w:rsidRPr="00C37835" w:rsidR="00AD2C90">
        <w:rPr>
          <w:rFonts w:ascii="Verdana" w:hAnsi="Verdana"/>
          <w:color w:val="000000" w:themeColor="text1"/>
          <w:sz w:val="20"/>
          <w:szCs w:val="20"/>
        </w:rPr>
        <w:t xml:space="preserve"> niet op de agenda.</w:t>
      </w:r>
      <w:r w:rsidR="00AA0890">
        <w:rPr>
          <w:rFonts w:ascii="Verdana" w:hAnsi="Verdana"/>
          <w:color w:val="000000" w:themeColor="text1"/>
          <w:sz w:val="20"/>
          <w:szCs w:val="20"/>
        </w:rPr>
        <w:t xml:space="preserve"> Naar verwachting zal het inkomend Italiaans EU Voorzitterschap (per 1 juli 2014) een begin maken met de behandeling van de voorstellen uit deze zgn. politieke pijler. </w:t>
      </w:r>
      <w:r w:rsidR="0026037F">
        <w:rPr>
          <w:rFonts w:ascii="Verdana" w:hAnsi="Verdana"/>
          <w:color w:val="000000" w:themeColor="text1"/>
          <w:sz w:val="20"/>
          <w:szCs w:val="20"/>
        </w:rPr>
        <w:t>In lijn met de eerder met de Kamer besproken Nederlandse inzet over het 4</w:t>
      </w:r>
      <w:r w:rsidRPr="008D783A" w:rsidR="0026037F">
        <w:rPr>
          <w:rFonts w:ascii="Verdana" w:hAnsi="Verdana"/>
          <w:color w:val="000000" w:themeColor="text1"/>
          <w:sz w:val="20"/>
          <w:szCs w:val="20"/>
          <w:vertAlign w:val="superscript"/>
        </w:rPr>
        <w:t>e</w:t>
      </w:r>
      <w:r w:rsidR="0026037F">
        <w:rPr>
          <w:rFonts w:ascii="Verdana" w:hAnsi="Verdana"/>
          <w:color w:val="000000" w:themeColor="text1"/>
          <w:sz w:val="20"/>
          <w:szCs w:val="20"/>
        </w:rPr>
        <w:t xml:space="preserve"> spoorpakket om te streven naar een blokkerende minderheid is Nederland in overleg met andere lidstaten om te bezien of een gezamenlijke opstelling mogelijk is. Dit heeft onlangs geresulteerd in een verklaring van de BENELUX-landen (</w:t>
      </w:r>
      <w:r w:rsidRPr="008D783A" w:rsidR="0026037F">
        <w:rPr>
          <w:rFonts w:ascii="Verdana" w:hAnsi="Verdana"/>
          <w:b/>
          <w:color w:val="000000" w:themeColor="text1"/>
          <w:sz w:val="20"/>
          <w:szCs w:val="20"/>
        </w:rPr>
        <w:t>bijgevoegd</w:t>
      </w:r>
      <w:r w:rsidR="0026037F">
        <w:rPr>
          <w:rFonts w:ascii="Verdana" w:hAnsi="Verdana"/>
          <w:color w:val="000000" w:themeColor="text1"/>
          <w:sz w:val="20"/>
          <w:szCs w:val="20"/>
        </w:rPr>
        <w:t xml:space="preserve">) waarin het voorstel over marktopening in zijn huidige vorm wordt afgewezen. </w:t>
      </w:r>
      <w:r w:rsidRPr="006C18EF" w:rsidR="006C18EF">
        <w:rPr>
          <w:rFonts w:ascii="Verdana" w:hAnsi="Verdana"/>
          <w:sz w:val="20"/>
          <w:szCs w:val="20"/>
        </w:rPr>
        <w:t xml:space="preserve">Nederland wil zelf kunnen blijven kiezen tussen onderhandse </w:t>
      </w:r>
      <w:r w:rsidRPr="006C18EF" w:rsidR="006C18EF">
        <w:rPr>
          <w:rFonts w:ascii="Verdana" w:hAnsi="Verdana"/>
          <w:sz w:val="20"/>
          <w:szCs w:val="20"/>
        </w:rPr>
        <w:lastRenderedPageBreak/>
        <w:t>gunning of aanbesteding van het hoofdrailnet. Er bestaat een groot risico dat het voorstel, vooral tijdens de transitiefase, negatieve effecten voor reiziger en verlader met zich mee brengen wat betreft kwaliteit, betrouwbaarheid en efficiency van het spoorsysteem. In de verklaring wordt onderstreept dat er bij onderhandse gunning wel een sterke toezichthouder moet zijn om eventuele klachten op een eerlijke wijze te kunnen behandelen (cf. punt 6 van de BENELUX-verklaring).</w:t>
      </w:r>
      <w:r w:rsidR="006C18EF">
        <w:rPr>
          <w:sz w:val="18"/>
          <w:szCs w:val="18"/>
        </w:rPr>
        <w:t xml:space="preserve"> </w:t>
      </w:r>
      <w:r w:rsidR="0026037F">
        <w:rPr>
          <w:rFonts w:ascii="Verdana" w:hAnsi="Verdana"/>
          <w:color w:val="000000" w:themeColor="text1"/>
          <w:sz w:val="20"/>
          <w:szCs w:val="20"/>
        </w:rPr>
        <w:t>Deze verklaring is inmiddels verspreid onder lidstaten en de Europese Commissie en zal binnenkort aan de Italiaanse Minister van Transport, in zijn hoedanigheid van inkomend Voorzitter van de EU Transportraad, worden aangeboden. De BENELUX-landen zullen deze verklaring in hun contacten met andere lidstaten gebruiken om te trachten andere lidstaten te overtuigen zich bij deze opstelling te voegen.</w:t>
      </w:r>
      <w:r w:rsidR="00AA0890">
        <w:rPr>
          <w:rFonts w:ascii="Verdana" w:hAnsi="Verdana"/>
          <w:color w:val="000000" w:themeColor="text1"/>
          <w:sz w:val="20"/>
          <w:szCs w:val="20"/>
        </w:rPr>
        <w:t xml:space="preserve"> </w:t>
      </w:r>
    </w:p>
    <w:p w:rsidR="0026037F" w:rsidP="00C37835" w:rsidRDefault="0026037F">
      <w:pPr>
        <w:pStyle w:val="NoSpacing"/>
        <w:spacing w:line="360" w:lineRule="auto"/>
        <w:rPr>
          <w:rFonts w:ascii="Verdana" w:hAnsi="Verdana"/>
          <w:color w:val="000000"/>
          <w:sz w:val="20"/>
          <w:szCs w:val="20"/>
        </w:rPr>
      </w:pPr>
    </w:p>
    <w:p w:rsidR="00521D61" w:rsidP="00C37835" w:rsidRDefault="00521D61">
      <w:pPr>
        <w:pStyle w:val="NoSpacing"/>
        <w:spacing w:line="360" w:lineRule="auto"/>
        <w:rPr>
          <w:rFonts w:ascii="Verdana" w:hAnsi="Verdana"/>
          <w:sz w:val="20"/>
          <w:szCs w:val="20"/>
        </w:rPr>
      </w:pPr>
      <w:r w:rsidRPr="00C37835">
        <w:rPr>
          <w:rFonts w:ascii="Verdana" w:hAnsi="Verdana"/>
          <w:color w:val="000000"/>
          <w:sz w:val="20"/>
          <w:szCs w:val="20"/>
        </w:rPr>
        <w:t>De meeste lidstaten staan positief ten opzichte van de technische pijler</w:t>
      </w:r>
      <w:r w:rsidRPr="00C37835">
        <w:rPr>
          <w:rFonts w:ascii="Verdana" w:hAnsi="Verdana"/>
          <w:sz w:val="20"/>
          <w:szCs w:val="20"/>
        </w:rPr>
        <w:t xml:space="preserve">. Tijdens de Transportraad zal </w:t>
      </w:r>
      <w:r w:rsidR="00DD276D">
        <w:rPr>
          <w:rFonts w:ascii="Verdana" w:hAnsi="Verdana"/>
          <w:sz w:val="20"/>
          <w:szCs w:val="20"/>
        </w:rPr>
        <w:t xml:space="preserve">dus </w:t>
      </w:r>
      <w:r w:rsidRPr="00C37835">
        <w:rPr>
          <w:rFonts w:ascii="Verdana" w:hAnsi="Verdana"/>
          <w:sz w:val="20"/>
          <w:szCs w:val="20"/>
        </w:rPr>
        <w:t>naar verwachting een politiek akkoord worden bereikt</w:t>
      </w:r>
      <w:r w:rsidR="00DD276D">
        <w:rPr>
          <w:rFonts w:ascii="Verdana" w:hAnsi="Verdana"/>
          <w:sz w:val="20"/>
          <w:szCs w:val="20"/>
        </w:rPr>
        <w:t xml:space="preserve"> over de technische pijler</w:t>
      </w:r>
      <w:r w:rsidRPr="00C37835">
        <w:rPr>
          <w:rFonts w:ascii="Verdana" w:hAnsi="Verdana"/>
          <w:sz w:val="20"/>
          <w:szCs w:val="20"/>
        </w:rPr>
        <w:t>.</w:t>
      </w:r>
      <w:r w:rsidRPr="00C37835" w:rsidR="00480812">
        <w:rPr>
          <w:rFonts w:ascii="Verdana" w:hAnsi="Verdana"/>
          <w:sz w:val="20"/>
          <w:szCs w:val="20"/>
        </w:rPr>
        <w:t xml:space="preserve"> Reden van agendering van de drie voorstellen van de technische pijler is dat de Raad </w:t>
      </w:r>
      <w:r w:rsidR="00B014BA">
        <w:rPr>
          <w:rFonts w:ascii="Verdana" w:hAnsi="Verdana"/>
          <w:sz w:val="20"/>
          <w:szCs w:val="20"/>
        </w:rPr>
        <w:t>met dit</w:t>
      </w:r>
      <w:r w:rsidRPr="00C37835" w:rsidR="00480812">
        <w:rPr>
          <w:rFonts w:ascii="Verdana" w:hAnsi="Verdana"/>
          <w:sz w:val="20"/>
          <w:szCs w:val="20"/>
        </w:rPr>
        <w:t xml:space="preserve"> politiek</w:t>
      </w:r>
      <w:r w:rsidR="00B014BA">
        <w:rPr>
          <w:rFonts w:ascii="Verdana" w:hAnsi="Verdana"/>
          <w:sz w:val="20"/>
          <w:szCs w:val="20"/>
        </w:rPr>
        <w:t>e</w:t>
      </w:r>
      <w:r w:rsidRPr="00C37835" w:rsidR="00480812">
        <w:rPr>
          <w:rFonts w:ascii="Verdana" w:hAnsi="Verdana"/>
          <w:sz w:val="20"/>
          <w:szCs w:val="20"/>
        </w:rPr>
        <w:t xml:space="preserve"> akkoord d</w:t>
      </w:r>
      <w:r w:rsidRPr="00C37835" w:rsidR="008163CE">
        <w:rPr>
          <w:rFonts w:ascii="Verdana" w:hAnsi="Verdana"/>
          <w:sz w:val="20"/>
          <w:szCs w:val="20"/>
        </w:rPr>
        <w:t xml:space="preserve">e onderhandelingen met het Europees Parlement </w:t>
      </w:r>
      <w:r w:rsidR="00B014BA">
        <w:rPr>
          <w:rFonts w:ascii="Verdana" w:hAnsi="Verdana"/>
          <w:sz w:val="20"/>
          <w:szCs w:val="20"/>
        </w:rPr>
        <w:t>kan</w:t>
      </w:r>
      <w:r w:rsidRPr="00C37835" w:rsidR="00480812">
        <w:rPr>
          <w:rFonts w:ascii="Verdana" w:hAnsi="Verdana"/>
          <w:sz w:val="20"/>
          <w:szCs w:val="20"/>
        </w:rPr>
        <w:t xml:space="preserve"> </w:t>
      </w:r>
      <w:r w:rsidRPr="00C37835" w:rsidR="008163CE">
        <w:rPr>
          <w:rFonts w:ascii="Verdana" w:hAnsi="Verdana"/>
          <w:sz w:val="20"/>
          <w:szCs w:val="20"/>
        </w:rPr>
        <w:t>start</w:t>
      </w:r>
      <w:r w:rsidRPr="00C37835" w:rsidR="00480812">
        <w:rPr>
          <w:rFonts w:ascii="Verdana" w:hAnsi="Verdana"/>
          <w:sz w:val="20"/>
          <w:szCs w:val="20"/>
        </w:rPr>
        <w:t>en. De Raad zal met het Europees Parle</w:t>
      </w:r>
      <w:r w:rsidR="0032631D">
        <w:rPr>
          <w:rFonts w:ascii="Verdana" w:hAnsi="Verdana"/>
          <w:sz w:val="20"/>
          <w:szCs w:val="20"/>
        </w:rPr>
        <w:t>ment gaan onderhandelen als dit</w:t>
      </w:r>
      <w:r w:rsidRPr="00C37835" w:rsidR="00480812">
        <w:rPr>
          <w:rFonts w:ascii="Verdana" w:hAnsi="Verdana"/>
          <w:sz w:val="20"/>
          <w:szCs w:val="20"/>
        </w:rPr>
        <w:t xml:space="preserve"> in nieuwe samenstelling de wetgevende taken weer oppakt (eind 2014).</w:t>
      </w:r>
      <w:r w:rsidRPr="00C37835" w:rsidR="008163CE">
        <w:rPr>
          <w:rFonts w:ascii="Verdana" w:hAnsi="Verdana"/>
          <w:sz w:val="20"/>
          <w:szCs w:val="20"/>
        </w:rPr>
        <w:t xml:space="preserve"> </w:t>
      </w:r>
      <w:r w:rsidRPr="00C37835" w:rsidR="00480812">
        <w:rPr>
          <w:rFonts w:ascii="Verdana" w:hAnsi="Verdana"/>
          <w:sz w:val="20"/>
          <w:szCs w:val="20"/>
        </w:rPr>
        <w:t xml:space="preserve">Met </w:t>
      </w:r>
      <w:r w:rsidRPr="00C37835">
        <w:rPr>
          <w:rFonts w:ascii="Verdana" w:hAnsi="Verdana"/>
          <w:sz w:val="20"/>
          <w:szCs w:val="20"/>
        </w:rPr>
        <w:t>het EP zijn geen grote meningsverschillen over de derde (technische) pijler van het spoorpakket.</w:t>
      </w:r>
    </w:p>
    <w:p w:rsidRPr="00C37835" w:rsidR="00C37835" w:rsidP="00C37835" w:rsidRDefault="00C37835">
      <w:pPr>
        <w:pStyle w:val="NoSpacing"/>
        <w:spacing w:line="360" w:lineRule="auto"/>
        <w:rPr>
          <w:rFonts w:ascii="Verdana" w:hAnsi="Verdana"/>
          <w:sz w:val="20"/>
          <w:szCs w:val="20"/>
        </w:rPr>
      </w:pPr>
    </w:p>
    <w:p w:rsidRPr="00C37835" w:rsidR="00521D61" w:rsidP="00C37835" w:rsidRDefault="00521D61">
      <w:pPr>
        <w:pStyle w:val="NoSpacing"/>
        <w:spacing w:line="360" w:lineRule="auto"/>
        <w:rPr>
          <w:rFonts w:ascii="Verdana" w:hAnsi="Verdana"/>
          <w:sz w:val="20"/>
          <w:szCs w:val="20"/>
          <w:u w:val="single"/>
        </w:rPr>
      </w:pPr>
      <w:r w:rsidRPr="00C37835">
        <w:rPr>
          <w:rFonts w:ascii="Verdana" w:hAnsi="Verdana"/>
          <w:sz w:val="20"/>
          <w:szCs w:val="20"/>
          <w:u w:val="single"/>
        </w:rPr>
        <w:t>Nederlandse positie</w:t>
      </w:r>
    </w:p>
    <w:p w:rsidRPr="00C37835" w:rsidR="008269BA" w:rsidP="00C37835" w:rsidRDefault="00AD2C90">
      <w:pPr>
        <w:pStyle w:val="NoSpacing"/>
        <w:spacing w:line="360" w:lineRule="auto"/>
        <w:rPr>
          <w:rFonts w:ascii="Verdana" w:hAnsi="Verdana"/>
          <w:color w:val="000000" w:themeColor="text1"/>
          <w:sz w:val="20"/>
          <w:szCs w:val="20"/>
        </w:rPr>
      </w:pPr>
      <w:r w:rsidRPr="00C37835">
        <w:rPr>
          <w:rFonts w:ascii="Verdana" w:hAnsi="Verdana"/>
          <w:color w:val="000000" w:themeColor="text1"/>
          <w:sz w:val="20"/>
          <w:szCs w:val="20"/>
        </w:rPr>
        <w:t>Nederland stemt in met het politieke akkoord over deze drie voorstellen</w:t>
      </w:r>
      <w:r w:rsidR="00295E4D">
        <w:rPr>
          <w:rFonts w:ascii="Verdana" w:hAnsi="Verdana"/>
          <w:color w:val="000000" w:themeColor="text1"/>
          <w:sz w:val="20"/>
          <w:szCs w:val="20"/>
        </w:rPr>
        <w:t xml:space="preserve"> uit de technische pijler</w:t>
      </w:r>
      <w:r w:rsidRPr="00C37835">
        <w:rPr>
          <w:rFonts w:ascii="Verdana" w:hAnsi="Verdana"/>
          <w:color w:val="000000" w:themeColor="text1"/>
          <w:sz w:val="20"/>
          <w:szCs w:val="20"/>
        </w:rPr>
        <w:t>. De spoorsector dringt aan op snelle besluitvorming om de voord</w:t>
      </w:r>
      <w:r w:rsidR="00B014BA">
        <w:rPr>
          <w:rFonts w:ascii="Verdana" w:hAnsi="Verdana"/>
          <w:color w:val="000000" w:themeColor="text1"/>
          <w:sz w:val="20"/>
          <w:szCs w:val="20"/>
        </w:rPr>
        <w:t>elen die zij daarvan ondervindt</w:t>
      </w:r>
      <w:r w:rsidRPr="00C37835">
        <w:rPr>
          <w:rFonts w:ascii="Verdana" w:hAnsi="Verdana"/>
          <w:color w:val="000000" w:themeColor="text1"/>
          <w:sz w:val="20"/>
          <w:szCs w:val="20"/>
        </w:rPr>
        <w:t>, te kunnen verzilveren. Wat Nederland betreft kan de besluitvorming over de technische pijler zelfstandig worden voortgezet, dus los van de overige onderdelen van het 4</w:t>
      </w:r>
      <w:r w:rsidRPr="00C37835">
        <w:rPr>
          <w:rFonts w:ascii="Verdana" w:hAnsi="Verdana"/>
          <w:color w:val="000000" w:themeColor="text1"/>
          <w:sz w:val="20"/>
          <w:szCs w:val="20"/>
          <w:vertAlign w:val="superscript"/>
        </w:rPr>
        <w:t>e</w:t>
      </w:r>
      <w:r w:rsidRPr="00C37835" w:rsidR="002962A7">
        <w:rPr>
          <w:rFonts w:ascii="Verdana" w:hAnsi="Verdana"/>
          <w:color w:val="000000" w:themeColor="text1"/>
          <w:sz w:val="20"/>
          <w:szCs w:val="20"/>
        </w:rPr>
        <w:t xml:space="preserve"> Spoorpakket</w:t>
      </w:r>
      <w:r w:rsidRPr="00C37835">
        <w:rPr>
          <w:rFonts w:ascii="Verdana" w:hAnsi="Verdana"/>
          <w:color w:val="000000" w:themeColor="text1"/>
          <w:sz w:val="20"/>
          <w:szCs w:val="20"/>
        </w:rPr>
        <w:t>.</w:t>
      </w:r>
    </w:p>
    <w:p w:rsidRPr="00C37835" w:rsidR="002E7E9C" w:rsidP="00C37835" w:rsidRDefault="002E7E9C">
      <w:pPr>
        <w:pStyle w:val="NoSpacing"/>
        <w:spacing w:line="360" w:lineRule="auto"/>
        <w:rPr>
          <w:rFonts w:ascii="Verdana" w:hAnsi="Verdana"/>
          <w:color w:val="000000" w:themeColor="text1"/>
          <w:sz w:val="20"/>
          <w:szCs w:val="20"/>
        </w:rPr>
      </w:pPr>
    </w:p>
    <w:p w:rsidRPr="00C37835" w:rsidR="008269BA" w:rsidP="00C37835" w:rsidRDefault="008269BA">
      <w:pPr>
        <w:pStyle w:val="NoSpacing"/>
        <w:spacing w:line="360" w:lineRule="auto"/>
        <w:rPr>
          <w:rFonts w:ascii="Verdana" w:hAnsi="Verdana"/>
          <w:b/>
          <w:sz w:val="20"/>
          <w:szCs w:val="20"/>
        </w:rPr>
      </w:pPr>
      <w:r w:rsidRPr="00C37835">
        <w:rPr>
          <w:rFonts w:ascii="Verdana" w:hAnsi="Verdana"/>
          <w:b/>
          <w:sz w:val="20"/>
          <w:szCs w:val="20"/>
        </w:rPr>
        <w:t>Maten en gewichten wegvoertuigen</w:t>
      </w:r>
    </w:p>
    <w:p w:rsidRPr="00C37835" w:rsidR="008269BA" w:rsidP="00C37835" w:rsidRDefault="008269BA">
      <w:pPr>
        <w:pStyle w:val="NoSpacing"/>
        <w:spacing w:line="360" w:lineRule="auto"/>
        <w:rPr>
          <w:rFonts w:ascii="Verdana" w:hAnsi="Verdana"/>
          <w:i/>
          <w:sz w:val="20"/>
          <w:szCs w:val="20"/>
        </w:rPr>
      </w:pPr>
      <w:r w:rsidRPr="00C37835">
        <w:rPr>
          <w:rFonts w:ascii="Verdana" w:hAnsi="Verdana"/>
          <w:i/>
          <w:sz w:val="20"/>
          <w:szCs w:val="20"/>
        </w:rPr>
        <w:t>Politiek Akkoord</w:t>
      </w:r>
    </w:p>
    <w:p w:rsidRPr="00C37835" w:rsidR="008269BA" w:rsidP="00C37835" w:rsidRDefault="008269BA">
      <w:pPr>
        <w:pStyle w:val="NoSpacing"/>
        <w:spacing w:line="360" w:lineRule="auto"/>
        <w:rPr>
          <w:rFonts w:ascii="Verdana" w:hAnsi="Verdana"/>
          <w:sz w:val="20"/>
          <w:szCs w:val="20"/>
        </w:rPr>
      </w:pPr>
    </w:p>
    <w:p w:rsidRPr="00C37835" w:rsidR="008269BA" w:rsidP="00C37835" w:rsidRDefault="008269BA">
      <w:pPr>
        <w:pStyle w:val="NoSpacing"/>
        <w:spacing w:line="360" w:lineRule="auto"/>
        <w:rPr>
          <w:rFonts w:ascii="Verdana" w:hAnsi="Verdana"/>
          <w:sz w:val="20"/>
          <w:szCs w:val="20"/>
          <w:u w:val="single"/>
        </w:rPr>
      </w:pPr>
      <w:r w:rsidRPr="00C37835">
        <w:rPr>
          <w:rFonts w:ascii="Verdana" w:hAnsi="Verdana"/>
          <w:sz w:val="20"/>
          <w:szCs w:val="20"/>
          <w:u w:val="single"/>
        </w:rPr>
        <w:t xml:space="preserve">Inhoud </w:t>
      </w:r>
    </w:p>
    <w:p w:rsidRPr="00C37835" w:rsidR="00A45296" w:rsidP="00C37835" w:rsidRDefault="00A45296">
      <w:pPr>
        <w:pStyle w:val="NoSpacing"/>
        <w:spacing w:line="360" w:lineRule="auto"/>
        <w:rPr>
          <w:rFonts w:ascii="Verdana" w:hAnsi="Verdana" w:cs="Arial"/>
          <w:color w:val="000000" w:themeColor="text1"/>
          <w:sz w:val="20"/>
          <w:szCs w:val="20"/>
        </w:rPr>
      </w:pPr>
      <w:r w:rsidRPr="00C37835">
        <w:rPr>
          <w:rFonts w:ascii="Verdana" w:hAnsi="Verdana"/>
          <w:color w:val="000000" w:themeColor="text1"/>
          <w:sz w:val="20"/>
          <w:szCs w:val="20"/>
        </w:rPr>
        <w:t xml:space="preserve">De Commissie is begin 2013 met een wijzigingsvoorstel </w:t>
      </w:r>
      <w:r w:rsidRPr="00C37835" w:rsidR="005327D1">
        <w:rPr>
          <w:rFonts w:ascii="Verdana" w:hAnsi="Verdana"/>
          <w:color w:val="000000" w:themeColor="text1"/>
          <w:sz w:val="20"/>
          <w:szCs w:val="20"/>
        </w:rPr>
        <w:t xml:space="preserve">(COM(2013)195) </w:t>
      </w:r>
      <w:r w:rsidRPr="00C37835">
        <w:rPr>
          <w:rFonts w:ascii="Verdana" w:hAnsi="Verdana"/>
          <w:color w:val="000000" w:themeColor="text1"/>
          <w:sz w:val="20"/>
          <w:szCs w:val="20"/>
        </w:rPr>
        <w:t xml:space="preserve">gekomen voor de uit 1996 daterende richtlijn over de maten en gewichten van wegvoertuigen. </w:t>
      </w:r>
      <w:r w:rsidRPr="00C37835">
        <w:rPr>
          <w:rFonts w:ascii="Verdana" w:hAnsi="Verdana" w:cs="Arial"/>
          <w:color w:val="000000" w:themeColor="text1"/>
          <w:sz w:val="20"/>
          <w:szCs w:val="20"/>
        </w:rPr>
        <w:t>Het voorstel maakt het mogelijk vrachtwagens met afgeronde cabines te ontwikkelen en achteraan op opleggers aerodynamische vleugels te monteren, waardoor meer aerodynamische en energie-efficiëntere vrachtwagens op de markt gebracht kunnen worden. Een vrachtwagen kan hierdoor op de brandstofkosten besparen, en</w:t>
      </w:r>
      <w:r w:rsidRPr="00C37835" w:rsidR="006D3E0F">
        <w:rPr>
          <w:rFonts w:ascii="Verdana" w:hAnsi="Verdana" w:cs="Arial"/>
          <w:color w:val="000000" w:themeColor="text1"/>
          <w:sz w:val="20"/>
          <w:szCs w:val="20"/>
        </w:rPr>
        <w:t xml:space="preserve"> </w:t>
      </w:r>
      <w:r w:rsidRPr="00C37835">
        <w:rPr>
          <w:rFonts w:ascii="Verdana" w:hAnsi="Verdana" w:cs="Arial"/>
          <w:color w:val="000000" w:themeColor="text1"/>
          <w:sz w:val="20"/>
          <w:szCs w:val="20"/>
        </w:rPr>
        <w:t xml:space="preserve">de uitstoot </w:t>
      </w:r>
      <w:r w:rsidRPr="00C37835">
        <w:rPr>
          <w:rFonts w:ascii="Verdana" w:hAnsi="Verdana" w:cs="Arial"/>
          <w:color w:val="000000" w:themeColor="text1"/>
          <w:sz w:val="20"/>
          <w:szCs w:val="20"/>
        </w:rPr>
        <w:lastRenderedPageBreak/>
        <w:t xml:space="preserve">van </w:t>
      </w:r>
      <w:r w:rsidRPr="00C37835" w:rsidR="00587544">
        <w:rPr>
          <w:rFonts w:ascii="Verdana" w:hAnsi="Verdana" w:cs="Arial"/>
          <w:color w:val="000000" w:themeColor="text1"/>
          <w:sz w:val="20"/>
          <w:szCs w:val="20"/>
        </w:rPr>
        <w:t>CO</w:t>
      </w:r>
      <w:r w:rsidRPr="00C37835" w:rsidR="00587544">
        <w:rPr>
          <w:rFonts w:ascii="Verdana" w:hAnsi="Verdana" w:cs="Arial"/>
          <w:color w:val="000000" w:themeColor="text1"/>
          <w:sz w:val="20"/>
          <w:szCs w:val="20"/>
          <w:vertAlign w:val="subscript"/>
        </w:rPr>
        <w:t>2</w:t>
      </w:r>
      <w:r w:rsidRPr="00C37835" w:rsidR="00587544">
        <w:rPr>
          <w:rFonts w:ascii="Verdana" w:hAnsi="Verdana" w:cs="Arial"/>
          <w:color w:val="000000" w:themeColor="text1"/>
          <w:sz w:val="20"/>
          <w:szCs w:val="20"/>
        </w:rPr>
        <w:t xml:space="preserve"> daalt</w:t>
      </w:r>
      <w:r w:rsidRPr="00C37835">
        <w:rPr>
          <w:rFonts w:ascii="Verdana" w:hAnsi="Verdana" w:cs="Arial"/>
          <w:color w:val="000000" w:themeColor="text1"/>
          <w:sz w:val="20"/>
          <w:szCs w:val="20"/>
        </w:rPr>
        <w:t>. Tegelijk krijgt de bestuurder</w:t>
      </w:r>
      <w:r w:rsidRPr="00C37835" w:rsidR="00CB422E">
        <w:rPr>
          <w:rFonts w:ascii="Verdana" w:hAnsi="Verdana" w:cs="Arial"/>
          <w:color w:val="000000" w:themeColor="text1"/>
          <w:sz w:val="20"/>
          <w:szCs w:val="20"/>
        </w:rPr>
        <w:t xml:space="preserve"> door de stroomlijning van de vormgeving van de cabines een beter gezichtsveld</w:t>
      </w:r>
      <w:r w:rsidR="00295E4D">
        <w:rPr>
          <w:rFonts w:ascii="Verdana" w:hAnsi="Verdana" w:cs="Arial"/>
          <w:color w:val="000000" w:themeColor="text1"/>
          <w:sz w:val="20"/>
          <w:szCs w:val="20"/>
        </w:rPr>
        <w:t>, hetgeen ook bijdraagt aan de veiligheid van kwetsbare verkeersdeelnemers</w:t>
      </w:r>
      <w:r w:rsidRPr="00C37835">
        <w:rPr>
          <w:rFonts w:ascii="Verdana" w:hAnsi="Verdana" w:cs="Arial"/>
          <w:color w:val="000000" w:themeColor="text1"/>
          <w:sz w:val="20"/>
          <w:szCs w:val="20"/>
        </w:rPr>
        <w:t xml:space="preserve">. In juni 2012 heeft de Commissie richtsnoeren opgesteld voor het gebruik van langere vrachtwagens voor vervoer tussen aangrenzende lidstaten. Die richtsnoeren worden nu </w:t>
      </w:r>
      <w:r w:rsidRPr="00C37835" w:rsidR="008163CE">
        <w:rPr>
          <w:rFonts w:ascii="Verdana" w:hAnsi="Verdana" w:cs="Arial"/>
          <w:color w:val="000000" w:themeColor="text1"/>
          <w:sz w:val="20"/>
          <w:szCs w:val="20"/>
        </w:rPr>
        <w:t>vastgelegd</w:t>
      </w:r>
      <w:r w:rsidRPr="00C37835">
        <w:rPr>
          <w:rFonts w:ascii="Verdana" w:hAnsi="Verdana" w:cs="Arial"/>
          <w:color w:val="000000" w:themeColor="text1"/>
          <w:sz w:val="20"/>
          <w:szCs w:val="20"/>
        </w:rPr>
        <w:t xml:space="preserve"> in de herziene richtlijn. Ook zijn bepalingen opgenomen inzake controles en sancties om ervoor te zorgen dat de concurrentieregels worden nageleefd en </w:t>
      </w:r>
      <w:r w:rsidRPr="00C37835" w:rsidR="008163CE">
        <w:rPr>
          <w:rFonts w:ascii="Verdana" w:hAnsi="Verdana" w:cs="Arial"/>
          <w:color w:val="000000" w:themeColor="text1"/>
          <w:sz w:val="20"/>
          <w:szCs w:val="20"/>
        </w:rPr>
        <w:t xml:space="preserve">deze bepalingen </w:t>
      </w:r>
      <w:r w:rsidRPr="00C37835">
        <w:rPr>
          <w:rFonts w:ascii="Verdana" w:hAnsi="Verdana" w:cs="Arial"/>
          <w:color w:val="000000" w:themeColor="text1"/>
          <w:sz w:val="20"/>
          <w:szCs w:val="20"/>
        </w:rPr>
        <w:t>om een hoog verkeersveiligheidsniveau en de duurzaamheid van de wegeninfrastructuur te waarborgen.</w:t>
      </w:r>
    </w:p>
    <w:p w:rsidRPr="00C37835" w:rsidR="00A45296" w:rsidP="00C37835" w:rsidRDefault="00A45296">
      <w:pPr>
        <w:pStyle w:val="NoSpacing"/>
        <w:spacing w:line="360" w:lineRule="auto"/>
        <w:rPr>
          <w:rFonts w:ascii="Verdana" w:hAnsi="Verdana"/>
          <w:sz w:val="20"/>
          <w:szCs w:val="20"/>
        </w:rPr>
      </w:pPr>
    </w:p>
    <w:p w:rsidRPr="00C37835" w:rsidR="008269BA" w:rsidP="00C37835" w:rsidRDefault="008269BA">
      <w:pPr>
        <w:pStyle w:val="NoSpacing"/>
        <w:spacing w:line="360" w:lineRule="auto"/>
        <w:rPr>
          <w:rFonts w:ascii="Verdana" w:hAnsi="Verdana"/>
          <w:sz w:val="20"/>
          <w:szCs w:val="20"/>
          <w:u w:val="single"/>
        </w:rPr>
      </w:pPr>
      <w:r w:rsidRPr="00C37835">
        <w:rPr>
          <w:rFonts w:ascii="Verdana" w:hAnsi="Verdana"/>
          <w:sz w:val="20"/>
          <w:szCs w:val="20"/>
          <w:u w:val="single"/>
        </w:rPr>
        <w:t>Stand van Zaken</w:t>
      </w:r>
    </w:p>
    <w:p w:rsidRPr="00C37835" w:rsidR="007202CB" w:rsidP="00C37835" w:rsidRDefault="007202CB">
      <w:pPr>
        <w:pStyle w:val="NoSpacing"/>
        <w:spacing w:line="360" w:lineRule="auto"/>
        <w:rPr>
          <w:rFonts w:ascii="Verdana" w:hAnsi="Verdana"/>
          <w:color w:val="000000" w:themeColor="text1"/>
          <w:sz w:val="20"/>
          <w:szCs w:val="20"/>
        </w:rPr>
      </w:pPr>
      <w:r w:rsidRPr="00C37835">
        <w:rPr>
          <w:rFonts w:ascii="Verdana" w:hAnsi="Verdana"/>
          <w:color w:val="000000" w:themeColor="text1"/>
          <w:sz w:val="20"/>
          <w:szCs w:val="20"/>
        </w:rPr>
        <w:t>Tijdens de Transportraad zal naar verwachting een po</w:t>
      </w:r>
      <w:r w:rsidR="00FC0982">
        <w:rPr>
          <w:rFonts w:ascii="Verdana" w:hAnsi="Verdana"/>
          <w:color w:val="000000" w:themeColor="text1"/>
          <w:sz w:val="20"/>
          <w:szCs w:val="20"/>
        </w:rPr>
        <w:t>litiek akkoord worden bereikt</w:t>
      </w:r>
      <w:r w:rsidRPr="00C37835" w:rsidR="003265F6">
        <w:rPr>
          <w:rFonts w:ascii="Verdana" w:hAnsi="Verdana"/>
          <w:color w:val="000000" w:themeColor="text1"/>
          <w:sz w:val="20"/>
          <w:szCs w:val="20"/>
        </w:rPr>
        <w:t xml:space="preserve">. </w:t>
      </w:r>
      <w:r w:rsidRPr="00C37835">
        <w:rPr>
          <w:rFonts w:ascii="Verdana" w:hAnsi="Verdana"/>
          <w:color w:val="000000" w:themeColor="text1"/>
          <w:sz w:val="20"/>
          <w:szCs w:val="20"/>
        </w:rPr>
        <w:t>Een belangrijke wijziging ten opzichte van het oo</w:t>
      </w:r>
      <w:r w:rsidR="00C408DF">
        <w:rPr>
          <w:rFonts w:ascii="Verdana" w:hAnsi="Verdana"/>
          <w:color w:val="000000" w:themeColor="text1"/>
          <w:sz w:val="20"/>
          <w:szCs w:val="20"/>
        </w:rPr>
        <w:t>rspronkelijke Commissievoorstel</w:t>
      </w:r>
      <w:r w:rsidRPr="00C37835">
        <w:rPr>
          <w:rFonts w:ascii="Verdana" w:hAnsi="Verdana"/>
          <w:color w:val="000000" w:themeColor="text1"/>
          <w:sz w:val="20"/>
          <w:szCs w:val="20"/>
        </w:rPr>
        <w:t xml:space="preserve"> is de verwijzing naar typegoedkeuringsrichtli</w:t>
      </w:r>
      <w:r w:rsidRPr="00C37835" w:rsidR="00587544">
        <w:rPr>
          <w:rFonts w:ascii="Verdana" w:hAnsi="Verdana"/>
          <w:color w:val="000000" w:themeColor="text1"/>
          <w:sz w:val="20"/>
          <w:szCs w:val="20"/>
        </w:rPr>
        <w:t>jn 2007/46/EG voor wat betreft d</w:t>
      </w:r>
      <w:r w:rsidRPr="00C37835">
        <w:rPr>
          <w:rFonts w:ascii="Verdana" w:hAnsi="Verdana"/>
          <w:color w:val="000000" w:themeColor="text1"/>
          <w:sz w:val="20"/>
          <w:szCs w:val="20"/>
        </w:rPr>
        <w:t>e technische specificaties en daaraan gekoppelde certificeri</w:t>
      </w:r>
      <w:r w:rsidR="00B65045">
        <w:rPr>
          <w:rFonts w:ascii="Verdana" w:hAnsi="Verdana"/>
          <w:color w:val="000000" w:themeColor="text1"/>
          <w:sz w:val="20"/>
          <w:szCs w:val="20"/>
        </w:rPr>
        <w:t>ngen. Hiermee is een belangrijk</w:t>
      </w:r>
      <w:r w:rsidRPr="00C37835">
        <w:rPr>
          <w:rFonts w:ascii="Verdana" w:hAnsi="Verdana"/>
          <w:color w:val="000000" w:themeColor="text1"/>
          <w:sz w:val="20"/>
          <w:szCs w:val="20"/>
        </w:rPr>
        <w:t xml:space="preserve"> knelpu</w:t>
      </w:r>
      <w:r w:rsidRPr="00C37835" w:rsidR="003265F6">
        <w:rPr>
          <w:rFonts w:ascii="Verdana" w:hAnsi="Verdana"/>
          <w:color w:val="000000" w:themeColor="text1"/>
          <w:sz w:val="20"/>
          <w:szCs w:val="20"/>
        </w:rPr>
        <w:t xml:space="preserve">nt in het voorstel weggenomen. </w:t>
      </w:r>
      <w:r w:rsidRPr="00C37835">
        <w:rPr>
          <w:rFonts w:ascii="Verdana" w:hAnsi="Verdana"/>
          <w:color w:val="000000" w:themeColor="text1"/>
          <w:sz w:val="20"/>
          <w:szCs w:val="20"/>
        </w:rPr>
        <w:t xml:space="preserve">Op 15 april 2014 is er een plenaire stemming geweest in het EP in eerste lezing waarbij het voorstel is aangenomen met diverse amendementen. </w:t>
      </w:r>
    </w:p>
    <w:p w:rsidRPr="00C37835" w:rsidR="00A45296" w:rsidP="00C37835" w:rsidRDefault="00A45296">
      <w:pPr>
        <w:pStyle w:val="NoSpacing"/>
        <w:spacing w:line="360" w:lineRule="auto"/>
        <w:rPr>
          <w:rFonts w:ascii="Verdana" w:hAnsi="Verdana"/>
          <w:sz w:val="20"/>
          <w:szCs w:val="20"/>
          <w:u w:val="single"/>
        </w:rPr>
      </w:pPr>
    </w:p>
    <w:p w:rsidRPr="00C37835" w:rsidR="008269BA" w:rsidP="00C37835" w:rsidRDefault="008269BA">
      <w:pPr>
        <w:pStyle w:val="NoSpacing"/>
        <w:spacing w:line="360" w:lineRule="auto"/>
        <w:rPr>
          <w:rFonts w:ascii="Verdana" w:hAnsi="Verdana"/>
          <w:sz w:val="20"/>
          <w:szCs w:val="20"/>
          <w:u w:val="single"/>
        </w:rPr>
      </w:pPr>
      <w:r w:rsidRPr="00C37835">
        <w:rPr>
          <w:rFonts w:ascii="Verdana" w:hAnsi="Verdana"/>
          <w:sz w:val="20"/>
          <w:szCs w:val="20"/>
          <w:u w:val="single"/>
        </w:rPr>
        <w:t>Nederlandse positie</w:t>
      </w:r>
    </w:p>
    <w:p w:rsidRPr="00C37835" w:rsidR="008269BA" w:rsidP="00C37835" w:rsidRDefault="001635B0">
      <w:pPr>
        <w:pStyle w:val="NoSpacing"/>
        <w:spacing w:line="360" w:lineRule="auto"/>
        <w:rPr>
          <w:rFonts w:ascii="Verdana" w:hAnsi="Verdana"/>
          <w:b/>
          <w:color w:val="000000" w:themeColor="text1"/>
          <w:sz w:val="20"/>
          <w:szCs w:val="20"/>
        </w:rPr>
      </w:pPr>
      <w:r w:rsidRPr="00C37835">
        <w:rPr>
          <w:rFonts w:ascii="Verdana" w:hAnsi="Verdana" w:cs="Arial"/>
          <w:color w:val="000000" w:themeColor="text1"/>
          <w:sz w:val="20"/>
          <w:szCs w:val="20"/>
        </w:rPr>
        <w:t>Nederland is van mening dat het voorstel een geschikte mogelijkheid vormt om de tekortkomingen van de huidige richtlijn te corrigeren, het gebruik van aerodynamische en energie-efficiëntere voertuigen mogelijk te maken, en harmonisatie op het gebied van controles en sancties te realiseren. Ook de sector is hierbij gebaat.</w:t>
      </w:r>
      <w:r w:rsidRPr="00C37835" w:rsidR="007202CB">
        <w:rPr>
          <w:rFonts w:ascii="Verdana" w:hAnsi="Verdana" w:cs="Arial"/>
          <w:color w:val="000000" w:themeColor="text1"/>
          <w:sz w:val="20"/>
          <w:szCs w:val="20"/>
        </w:rPr>
        <w:t xml:space="preserve"> Nederland blijft inzetten op het toestaan van grensoverschrijdend vervoer middels LZV’s tussen aangrenzende lidstaten en is van mening dat lidstaten hier bilaterale afspraken over moeten kunnen maken.</w:t>
      </w:r>
    </w:p>
    <w:p w:rsidRPr="00C37835" w:rsidR="008269BA" w:rsidP="00C37835" w:rsidRDefault="008269BA">
      <w:pPr>
        <w:pStyle w:val="NoSpacing"/>
        <w:spacing w:line="360" w:lineRule="auto"/>
        <w:rPr>
          <w:rFonts w:ascii="Verdana" w:hAnsi="Verdana"/>
          <w:b/>
          <w:color w:val="000000" w:themeColor="text1"/>
          <w:sz w:val="20"/>
          <w:szCs w:val="20"/>
        </w:rPr>
      </w:pPr>
    </w:p>
    <w:p w:rsidRPr="00C37835" w:rsidR="008269BA" w:rsidP="00C37835" w:rsidRDefault="00F33A1E">
      <w:pPr>
        <w:pStyle w:val="NoSpacing"/>
        <w:spacing w:line="360" w:lineRule="auto"/>
        <w:rPr>
          <w:rFonts w:ascii="Verdana" w:hAnsi="Verdana"/>
          <w:b/>
          <w:color w:val="000000" w:themeColor="text1"/>
          <w:sz w:val="20"/>
          <w:szCs w:val="20"/>
        </w:rPr>
      </w:pPr>
      <w:r w:rsidRPr="00C37835">
        <w:rPr>
          <w:rFonts w:ascii="Verdana" w:hAnsi="Verdana"/>
          <w:b/>
          <w:color w:val="000000" w:themeColor="text1"/>
          <w:sz w:val="20"/>
          <w:szCs w:val="20"/>
        </w:rPr>
        <w:t>Herziening van het zeevervoersbeleid van de EU</w:t>
      </w:r>
      <w:r w:rsidRPr="00C37835" w:rsidR="008269BA">
        <w:rPr>
          <w:rFonts w:ascii="Verdana" w:hAnsi="Verdana"/>
          <w:b/>
          <w:color w:val="000000" w:themeColor="text1"/>
          <w:sz w:val="20"/>
          <w:szCs w:val="20"/>
        </w:rPr>
        <w:t xml:space="preserve"> tot 2018 </w:t>
      </w:r>
    </w:p>
    <w:p w:rsidRPr="00C37835" w:rsidR="008269BA" w:rsidP="00C37835" w:rsidRDefault="00D81348">
      <w:pPr>
        <w:pStyle w:val="NoSpacing"/>
        <w:spacing w:line="360" w:lineRule="auto"/>
        <w:rPr>
          <w:rFonts w:ascii="Verdana" w:hAnsi="Verdana"/>
          <w:i/>
          <w:sz w:val="20"/>
          <w:szCs w:val="20"/>
        </w:rPr>
      </w:pPr>
      <w:r w:rsidRPr="00C37835">
        <w:rPr>
          <w:rFonts w:ascii="Verdana" w:hAnsi="Verdana"/>
          <w:i/>
          <w:sz w:val="20"/>
          <w:szCs w:val="20"/>
        </w:rPr>
        <w:t>Aanname Raadsconclusies</w:t>
      </w:r>
    </w:p>
    <w:p w:rsidRPr="00C37835" w:rsidR="008269BA" w:rsidP="00C37835" w:rsidRDefault="008269BA">
      <w:pPr>
        <w:pStyle w:val="NoSpacing"/>
        <w:spacing w:line="360" w:lineRule="auto"/>
        <w:rPr>
          <w:rFonts w:ascii="Verdana" w:hAnsi="Verdana"/>
          <w:sz w:val="20"/>
          <w:szCs w:val="20"/>
        </w:rPr>
      </w:pPr>
    </w:p>
    <w:p w:rsidRPr="00C37835" w:rsidR="008269BA" w:rsidP="00C37835" w:rsidRDefault="008269BA">
      <w:pPr>
        <w:pStyle w:val="NoSpacing"/>
        <w:spacing w:line="360" w:lineRule="auto"/>
        <w:rPr>
          <w:rFonts w:ascii="Verdana" w:hAnsi="Verdana"/>
          <w:sz w:val="20"/>
          <w:szCs w:val="20"/>
          <w:u w:val="single"/>
        </w:rPr>
      </w:pPr>
      <w:r w:rsidRPr="00C37835">
        <w:rPr>
          <w:rFonts w:ascii="Verdana" w:hAnsi="Verdana"/>
          <w:sz w:val="20"/>
          <w:szCs w:val="20"/>
          <w:u w:val="single"/>
        </w:rPr>
        <w:t xml:space="preserve">Inhoud </w:t>
      </w:r>
    </w:p>
    <w:p w:rsidRPr="00C37835" w:rsidR="00AB6FB8" w:rsidP="00C37835" w:rsidRDefault="00D07029">
      <w:pPr>
        <w:pStyle w:val="NoSpacing"/>
        <w:spacing w:line="360" w:lineRule="auto"/>
        <w:rPr>
          <w:rFonts w:ascii="Verdana" w:hAnsi="Verdana"/>
          <w:bCs/>
          <w:color w:val="000000"/>
          <w:sz w:val="20"/>
          <w:szCs w:val="20"/>
        </w:rPr>
      </w:pPr>
      <w:r>
        <w:rPr>
          <w:rFonts w:ascii="Verdana" w:hAnsi="Verdana"/>
          <w:sz w:val="20"/>
          <w:szCs w:val="20"/>
        </w:rPr>
        <w:t>T</w:t>
      </w:r>
      <w:r w:rsidRPr="00C37835" w:rsidR="00F33A1E">
        <w:rPr>
          <w:rFonts w:ascii="Verdana" w:hAnsi="Verdana"/>
          <w:sz w:val="20"/>
          <w:szCs w:val="20"/>
        </w:rPr>
        <w:t>ijdens de Informele Transport</w:t>
      </w:r>
      <w:r>
        <w:rPr>
          <w:rFonts w:ascii="Verdana" w:hAnsi="Verdana"/>
          <w:sz w:val="20"/>
          <w:szCs w:val="20"/>
        </w:rPr>
        <w:t>raad op 7 en 8 mei in Athene is de</w:t>
      </w:r>
      <w:r w:rsidRPr="00C37835" w:rsidR="00F33A1E">
        <w:rPr>
          <w:rFonts w:ascii="Verdana" w:hAnsi="Verdana"/>
          <w:sz w:val="20"/>
          <w:szCs w:val="20"/>
        </w:rPr>
        <w:t xml:space="preserve"> m</w:t>
      </w:r>
      <w:r w:rsidR="00B52A3D">
        <w:rPr>
          <w:rFonts w:ascii="Verdana" w:hAnsi="Verdana"/>
          <w:sz w:val="20"/>
          <w:szCs w:val="20"/>
        </w:rPr>
        <w:t>inisteriële Verklaring over het</w:t>
      </w:r>
      <w:r w:rsidRPr="00C37835" w:rsidR="00F33A1E">
        <w:rPr>
          <w:rFonts w:ascii="Verdana" w:hAnsi="Verdana"/>
          <w:sz w:val="20"/>
          <w:szCs w:val="20"/>
        </w:rPr>
        <w:t xml:space="preserve"> </w:t>
      </w:r>
      <w:r w:rsidRPr="00C37835" w:rsidR="00F33A1E">
        <w:rPr>
          <w:rFonts w:ascii="Verdana" w:hAnsi="Verdana"/>
          <w:bCs/>
          <w:color w:val="000000"/>
          <w:sz w:val="20"/>
          <w:szCs w:val="20"/>
        </w:rPr>
        <w:t xml:space="preserve">Europese maritieme transportbeleid tot 2018 met </w:t>
      </w:r>
      <w:r w:rsidRPr="00C37835" w:rsidR="00F33A1E">
        <w:rPr>
          <w:rFonts w:ascii="Verdana" w:hAnsi="Verdana"/>
          <w:sz w:val="20"/>
          <w:szCs w:val="20"/>
        </w:rPr>
        <w:t>een vooruitblik naar 2020</w:t>
      </w:r>
      <w:r>
        <w:rPr>
          <w:rFonts w:ascii="Verdana" w:hAnsi="Verdana"/>
          <w:sz w:val="20"/>
          <w:szCs w:val="20"/>
        </w:rPr>
        <w:t xml:space="preserve"> vastgesteld</w:t>
      </w:r>
      <w:r w:rsidRPr="00C37835" w:rsidR="00F33A1E">
        <w:rPr>
          <w:rFonts w:ascii="Verdana" w:hAnsi="Verdana"/>
          <w:sz w:val="20"/>
          <w:szCs w:val="20"/>
        </w:rPr>
        <w:t xml:space="preserve">. Deze Verklaring van Athene </w:t>
      </w:r>
      <w:r>
        <w:rPr>
          <w:rFonts w:ascii="Verdana" w:hAnsi="Verdana"/>
          <w:sz w:val="20"/>
          <w:szCs w:val="20"/>
        </w:rPr>
        <w:t>vormt de basis</w:t>
      </w:r>
      <w:r w:rsidR="00B52A3D">
        <w:rPr>
          <w:rFonts w:ascii="Verdana" w:hAnsi="Verdana"/>
          <w:sz w:val="20"/>
          <w:szCs w:val="20"/>
        </w:rPr>
        <w:t xml:space="preserve"> voor de  </w:t>
      </w:r>
      <w:r w:rsidRPr="00C37835" w:rsidR="00F33A1E">
        <w:rPr>
          <w:rFonts w:ascii="Verdana" w:hAnsi="Verdana"/>
          <w:sz w:val="20"/>
          <w:szCs w:val="20"/>
        </w:rPr>
        <w:t xml:space="preserve">Raadsconclusies die het Voorzitterschap aan wil nemen tijdens de Transportraad van juni. De Raadsconclusies zijn bedoeld als politieke verklaring van de Raad in aanloop naar </w:t>
      </w:r>
      <w:r w:rsidRPr="00C37835" w:rsidR="00AB6FB8">
        <w:rPr>
          <w:rFonts w:ascii="Verdana" w:hAnsi="Verdana"/>
          <w:sz w:val="20"/>
          <w:szCs w:val="20"/>
        </w:rPr>
        <w:t xml:space="preserve">de </w:t>
      </w:r>
      <w:r w:rsidRPr="00C37835" w:rsidR="008163CE">
        <w:rPr>
          <w:rFonts w:ascii="Verdana" w:hAnsi="Verdana"/>
          <w:sz w:val="20"/>
          <w:szCs w:val="20"/>
        </w:rPr>
        <w:t>tussentijdse</w:t>
      </w:r>
      <w:r w:rsidRPr="00C37835" w:rsidR="00AB6FB8">
        <w:rPr>
          <w:rFonts w:ascii="Verdana" w:hAnsi="Verdana"/>
          <w:sz w:val="20"/>
          <w:szCs w:val="20"/>
        </w:rPr>
        <w:t xml:space="preserve"> herziening van de EU maritieme transport strategie tot 2018. De bestaa</w:t>
      </w:r>
      <w:r w:rsidRPr="00C37835" w:rsidR="008163CE">
        <w:rPr>
          <w:rFonts w:ascii="Verdana" w:hAnsi="Verdana"/>
          <w:sz w:val="20"/>
          <w:szCs w:val="20"/>
        </w:rPr>
        <w:t>nde mededeling (COM(2009)</w:t>
      </w:r>
      <w:r w:rsidRPr="00C37835" w:rsidR="00AB6FB8">
        <w:rPr>
          <w:rFonts w:ascii="Verdana" w:hAnsi="Verdana"/>
          <w:sz w:val="20"/>
          <w:szCs w:val="20"/>
        </w:rPr>
        <w:t>8) over de EU maritieme transportstrategie uit 2009 richt zich op de strategische doelstellingen van de lidstaten voor het Europese maritieme transport systeem tot 2018 en de belangrijkste terreinen waar EU-inzet zal moeten leiden tot een sterker concurrentievermogen, terwijl tegelijkertijd de milieu- en veiligheidsprestaties van de zeescheepvaart verbeterd worden. De</w:t>
      </w:r>
      <w:r w:rsidRPr="00C37835" w:rsidR="00AB6FB8">
        <w:rPr>
          <w:rFonts w:ascii="Verdana" w:hAnsi="Verdana"/>
          <w:color w:val="000000" w:themeColor="text1"/>
          <w:sz w:val="20"/>
          <w:szCs w:val="20"/>
        </w:rPr>
        <w:t xml:space="preserve"> Europese</w:t>
      </w:r>
      <w:r w:rsidRPr="00C37835" w:rsidR="00AB6FB8">
        <w:rPr>
          <w:rFonts w:ascii="Verdana" w:hAnsi="Verdana"/>
          <w:color w:val="FF0000"/>
          <w:sz w:val="20"/>
          <w:szCs w:val="20"/>
        </w:rPr>
        <w:t xml:space="preserve"> </w:t>
      </w:r>
      <w:r w:rsidRPr="00C37835" w:rsidR="00AB6FB8">
        <w:rPr>
          <w:rFonts w:ascii="Verdana" w:hAnsi="Verdana"/>
          <w:sz w:val="20"/>
          <w:szCs w:val="20"/>
        </w:rPr>
        <w:t>strategie is bedoeld om tegenwicht te geven aan de concurrentie van groeiende maritieme industrieën elders in de wereld (Azië, Latijns-Amerika).</w:t>
      </w:r>
    </w:p>
    <w:p w:rsidR="00C37835" w:rsidP="00C37835" w:rsidRDefault="00C37835">
      <w:pPr>
        <w:pStyle w:val="NoSpacing"/>
        <w:spacing w:line="360" w:lineRule="auto"/>
        <w:rPr>
          <w:rFonts w:ascii="Verdana" w:hAnsi="Verdana"/>
          <w:sz w:val="20"/>
          <w:szCs w:val="20"/>
        </w:rPr>
      </w:pPr>
    </w:p>
    <w:p w:rsidRPr="00C37835" w:rsidR="00AB6FB8" w:rsidP="00C37835" w:rsidRDefault="00AB6FB8">
      <w:pPr>
        <w:pStyle w:val="NoSpacing"/>
        <w:spacing w:line="360" w:lineRule="auto"/>
        <w:rPr>
          <w:rFonts w:ascii="Verdana" w:hAnsi="Verdana"/>
          <w:color w:val="FF0000"/>
          <w:sz w:val="20"/>
          <w:szCs w:val="20"/>
        </w:rPr>
      </w:pPr>
      <w:r w:rsidRPr="00C37835">
        <w:rPr>
          <w:rFonts w:ascii="Verdana" w:hAnsi="Verdana"/>
          <w:sz w:val="20"/>
          <w:szCs w:val="20"/>
        </w:rPr>
        <w:t>De Commissie pleit in de mededeling voor transparante markten en meer vrijhandelsverdragen omwille van economische groei en werkgelegenheid. De prioritaire aspecten van de strategie zijn:</w:t>
      </w:r>
    </w:p>
    <w:p w:rsidRPr="00C37835" w:rsidR="006A157A" w:rsidP="00C37835" w:rsidRDefault="006A157A">
      <w:pPr>
        <w:pStyle w:val="NoSpacing"/>
        <w:numPr>
          <w:ilvl w:val="0"/>
          <w:numId w:val="8"/>
        </w:numPr>
        <w:spacing w:line="360" w:lineRule="auto"/>
        <w:rPr>
          <w:rFonts w:ascii="Verdana" w:hAnsi="Verdana" w:eastAsia="Calibri" w:cs="Arial"/>
          <w:sz w:val="20"/>
          <w:szCs w:val="20"/>
        </w:rPr>
      </w:pPr>
      <w:r w:rsidRPr="00C37835">
        <w:rPr>
          <w:rFonts w:ascii="Verdana" w:hAnsi="Verdana" w:eastAsia="Calibri" w:cs="Arial"/>
          <w:sz w:val="20"/>
          <w:szCs w:val="20"/>
        </w:rPr>
        <w:t>Concurrentievermogen zeescheepvaart verhogen;</w:t>
      </w:r>
    </w:p>
    <w:p w:rsidRPr="00C37835" w:rsidR="006A157A" w:rsidP="00C37835" w:rsidRDefault="006A157A">
      <w:pPr>
        <w:pStyle w:val="NoSpacing"/>
        <w:numPr>
          <w:ilvl w:val="0"/>
          <w:numId w:val="8"/>
        </w:numPr>
        <w:spacing w:line="360" w:lineRule="auto"/>
        <w:rPr>
          <w:rFonts w:ascii="Verdana" w:hAnsi="Verdana" w:eastAsia="Calibri" w:cs="Arial"/>
          <w:sz w:val="20"/>
          <w:szCs w:val="20"/>
        </w:rPr>
      </w:pPr>
      <w:r w:rsidRPr="00C37835">
        <w:rPr>
          <w:rFonts w:ascii="Verdana" w:hAnsi="Verdana" w:eastAsia="Calibri" w:cs="Arial"/>
          <w:sz w:val="20"/>
          <w:szCs w:val="20"/>
        </w:rPr>
        <w:t>Menselijke factor (veiligheid en sociale voorwaarden) borgen;</w:t>
      </w:r>
    </w:p>
    <w:p w:rsidRPr="00C37835" w:rsidR="006A157A" w:rsidP="00C37835" w:rsidRDefault="006A157A">
      <w:pPr>
        <w:pStyle w:val="NoSpacing"/>
        <w:numPr>
          <w:ilvl w:val="0"/>
          <w:numId w:val="8"/>
        </w:numPr>
        <w:spacing w:line="360" w:lineRule="auto"/>
        <w:rPr>
          <w:rFonts w:ascii="Verdana" w:hAnsi="Verdana" w:eastAsia="Calibri" w:cs="Arial"/>
          <w:sz w:val="20"/>
          <w:szCs w:val="20"/>
        </w:rPr>
      </w:pPr>
      <w:r w:rsidRPr="00C37835">
        <w:rPr>
          <w:rFonts w:ascii="Verdana" w:hAnsi="Verdana" w:eastAsia="Calibri" w:cs="Arial"/>
          <w:sz w:val="20"/>
          <w:szCs w:val="20"/>
        </w:rPr>
        <w:t>Streven naar kwaliteitsscheepvaart (beveiliging, veiligheid, milieu);</w:t>
      </w:r>
    </w:p>
    <w:p w:rsidRPr="00C37835" w:rsidR="006A157A" w:rsidP="00C37835" w:rsidRDefault="006A157A">
      <w:pPr>
        <w:pStyle w:val="NoSpacing"/>
        <w:numPr>
          <w:ilvl w:val="0"/>
          <w:numId w:val="8"/>
        </w:numPr>
        <w:spacing w:line="360" w:lineRule="auto"/>
        <w:rPr>
          <w:rFonts w:ascii="Verdana" w:hAnsi="Verdana" w:eastAsia="Calibri" w:cs="Arial"/>
          <w:sz w:val="20"/>
          <w:szCs w:val="20"/>
        </w:rPr>
      </w:pPr>
      <w:r w:rsidRPr="00C37835">
        <w:rPr>
          <w:rFonts w:ascii="Verdana" w:hAnsi="Verdana" w:eastAsia="Calibri" w:cs="Arial"/>
          <w:bCs/>
          <w:sz w:val="20"/>
          <w:szCs w:val="20"/>
        </w:rPr>
        <w:t>Internationale samenwerking bevorderen;</w:t>
      </w:r>
    </w:p>
    <w:p w:rsidRPr="00C37835" w:rsidR="006A157A" w:rsidP="00C37835" w:rsidRDefault="006A157A">
      <w:pPr>
        <w:pStyle w:val="NoSpacing"/>
        <w:numPr>
          <w:ilvl w:val="0"/>
          <w:numId w:val="8"/>
        </w:numPr>
        <w:spacing w:line="360" w:lineRule="auto"/>
        <w:rPr>
          <w:rFonts w:ascii="Verdana" w:hAnsi="Verdana" w:eastAsia="Calibri" w:cs="Arial"/>
          <w:bCs/>
          <w:sz w:val="20"/>
          <w:szCs w:val="20"/>
        </w:rPr>
      </w:pPr>
      <w:r w:rsidRPr="00C37835">
        <w:rPr>
          <w:rFonts w:ascii="Verdana" w:hAnsi="Verdana" w:eastAsia="Calibri" w:cs="Arial"/>
          <w:bCs/>
          <w:sz w:val="20"/>
          <w:szCs w:val="20"/>
        </w:rPr>
        <w:t>Kustvaart en connectiviteit verhogen;</w:t>
      </w:r>
    </w:p>
    <w:p w:rsidRPr="00C37835" w:rsidR="006A157A" w:rsidP="00C37835" w:rsidRDefault="006A157A">
      <w:pPr>
        <w:pStyle w:val="NoSpacing"/>
        <w:numPr>
          <w:ilvl w:val="0"/>
          <w:numId w:val="8"/>
        </w:numPr>
        <w:spacing w:line="360" w:lineRule="auto"/>
        <w:rPr>
          <w:rFonts w:ascii="Verdana" w:hAnsi="Verdana" w:eastAsia="Calibri" w:cs="Arial"/>
          <w:bCs/>
          <w:sz w:val="20"/>
          <w:szCs w:val="20"/>
        </w:rPr>
      </w:pPr>
      <w:r w:rsidRPr="00C37835">
        <w:rPr>
          <w:rFonts w:ascii="Verdana" w:hAnsi="Verdana" w:eastAsia="Calibri" w:cs="Arial"/>
          <w:bCs/>
          <w:sz w:val="20"/>
          <w:szCs w:val="20"/>
        </w:rPr>
        <w:t>Onderzoek en innovatie ontwikkelen.</w:t>
      </w:r>
    </w:p>
    <w:p w:rsidRPr="00C37835" w:rsidR="00D81348" w:rsidP="00C37835" w:rsidRDefault="00D81348">
      <w:pPr>
        <w:pStyle w:val="NoSpacing"/>
        <w:spacing w:line="360" w:lineRule="auto"/>
        <w:rPr>
          <w:rFonts w:ascii="Verdana" w:hAnsi="Verdana"/>
          <w:sz w:val="20"/>
          <w:szCs w:val="20"/>
        </w:rPr>
      </w:pPr>
    </w:p>
    <w:p w:rsidRPr="00C37835" w:rsidR="008269BA" w:rsidP="00C37835" w:rsidRDefault="008269BA">
      <w:pPr>
        <w:pStyle w:val="NoSpacing"/>
        <w:spacing w:line="360" w:lineRule="auto"/>
        <w:rPr>
          <w:rFonts w:ascii="Verdana" w:hAnsi="Verdana"/>
          <w:sz w:val="20"/>
          <w:szCs w:val="20"/>
          <w:u w:val="single"/>
        </w:rPr>
      </w:pPr>
      <w:r w:rsidRPr="00C37835">
        <w:rPr>
          <w:rFonts w:ascii="Verdana" w:hAnsi="Verdana"/>
          <w:sz w:val="20"/>
          <w:szCs w:val="20"/>
          <w:u w:val="single"/>
        </w:rPr>
        <w:t>Stand van Zaken</w:t>
      </w:r>
    </w:p>
    <w:p w:rsidRPr="00C37835" w:rsidR="00C84AE3" w:rsidP="00C37835" w:rsidRDefault="00D07029">
      <w:pPr>
        <w:pStyle w:val="NoSpacing"/>
        <w:spacing w:line="360" w:lineRule="auto"/>
        <w:rPr>
          <w:rFonts w:ascii="Verdana" w:hAnsi="Verdana" w:cs="Times New Roman"/>
          <w:bCs/>
          <w:sz w:val="20"/>
          <w:szCs w:val="20"/>
        </w:rPr>
      </w:pPr>
      <w:r>
        <w:rPr>
          <w:rFonts w:ascii="Verdana" w:hAnsi="Verdana"/>
          <w:sz w:val="20"/>
          <w:szCs w:val="20"/>
        </w:rPr>
        <w:t>T</w:t>
      </w:r>
      <w:r w:rsidRPr="00C37835" w:rsidR="00C84AE3">
        <w:rPr>
          <w:rFonts w:ascii="Verdana" w:hAnsi="Verdana"/>
          <w:sz w:val="20"/>
          <w:szCs w:val="20"/>
        </w:rPr>
        <w:t xml:space="preserve">ijdens de informele Transportraad op 7 mei </w:t>
      </w:r>
      <w:r>
        <w:rPr>
          <w:rFonts w:ascii="Verdana" w:hAnsi="Verdana"/>
          <w:sz w:val="20"/>
          <w:szCs w:val="20"/>
        </w:rPr>
        <w:t xml:space="preserve">is </w:t>
      </w:r>
      <w:r w:rsidRPr="00C37835" w:rsidR="00C84AE3">
        <w:rPr>
          <w:rFonts w:ascii="Verdana" w:hAnsi="Verdana"/>
          <w:sz w:val="20"/>
          <w:szCs w:val="20"/>
        </w:rPr>
        <w:t>overeenstemming</w:t>
      </w:r>
      <w:r>
        <w:rPr>
          <w:rFonts w:ascii="Verdana" w:hAnsi="Verdana"/>
          <w:sz w:val="20"/>
          <w:szCs w:val="20"/>
        </w:rPr>
        <w:t xml:space="preserve"> bereikt</w:t>
      </w:r>
      <w:r w:rsidRPr="00C37835" w:rsidR="00C84AE3">
        <w:rPr>
          <w:rFonts w:ascii="Verdana" w:hAnsi="Verdana"/>
          <w:sz w:val="20"/>
          <w:szCs w:val="20"/>
        </w:rPr>
        <w:t xml:space="preserve"> over de </w:t>
      </w:r>
      <w:r w:rsidRPr="00C37835" w:rsidR="00F33A1E">
        <w:rPr>
          <w:rFonts w:ascii="Verdana" w:hAnsi="Verdana"/>
          <w:sz w:val="20"/>
          <w:szCs w:val="20"/>
        </w:rPr>
        <w:t>‘V</w:t>
      </w:r>
      <w:r w:rsidRPr="00C37835" w:rsidR="00C84AE3">
        <w:rPr>
          <w:rFonts w:ascii="Verdana" w:hAnsi="Verdana"/>
          <w:sz w:val="20"/>
          <w:szCs w:val="20"/>
        </w:rPr>
        <w:t>erklaring</w:t>
      </w:r>
      <w:r w:rsidRPr="00C37835" w:rsidR="00F33A1E">
        <w:rPr>
          <w:rFonts w:ascii="Verdana" w:hAnsi="Verdana"/>
          <w:sz w:val="20"/>
          <w:szCs w:val="20"/>
        </w:rPr>
        <w:t xml:space="preserve"> van Athene’</w:t>
      </w:r>
      <w:r>
        <w:rPr>
          <w:rFonts w:ascii="Verdana" w:hAnsi="Verdana"/>
          <w:sz w:val="20"/>
          <w:szCs w:val="20"/>
        </w:rPr>
        <w:t>.</w:t>
      </w:r>
      <w:r w:rsidRPr="00C37835" w:rsidR="00C84AE3">
        <w:rPr>
          <w:rFonts w:ascii="Verdana" w:hAnsi="Verdana"/>
          <w:sz w:val="20"/>
          <w:szCs w:val="20"/>
        </w:rPr>
        <w:t xml:space="preserve"> Deze </w:t>
      </w:r>
      <w:r w:rsidRPr="00C37835" w:rsidR="007E79D6">
        <w:rPr>
          <w:rFonts w:ascii="Verdana" w:hAnsi="Verdana"/>
          <w:sz w:val="20"/>
          <w:szCs w:val="20"/>
        </w:rPr>
        <w:t xml:space="preserve">ministeriële </w:t>
      </w:r>
      <w:r w:rsidRPr="00C37835" w:rsidR="00F33A1E">
        <w:rPr>
          <w:rFonts w:ascii="Verdana" w:hAnsi="Verdana"/>
          <w:sz w:val="20"/>
          <w:szCs w:val="20"/>
        </w:rPr>
        <w:t>V</w:t>
      </w:r>
      <w:r w:rsidRPr="00C37835" w:rsidR="00C84AE3">
        <w:rPr>
          <w:rFonts w:ascii="Verdana" w:hAnsi="Verdana"/>
          <w:sz w:val="20"/>
          <w:szCs w:val="20"/>
        </w:rPr>
        <w:t xml:space="preserve">erklaring </w:t>
      </w:r>
      <w:r>
        <w:rPr>
          <w:rFonts w:ascii="Verdana" w:hAnsi="Verdana"/>
          <w:sz w:val="20"/>
          <w:szCs w:val="20"/>
        </w:rPr>
        <w:t>vormt</w:t>
      </w:r>
      <w:r w:rsidRPr="00C37835" w:rsidR="00C84AE3">
        <w:rPr>
          <w:rFonts w:ascii="Verdana" w:hAnsi="Verdana"/>
          <w:sz w:val="20"/>
          <w:szCs w:val="20"/>
        </w:rPr>
        <w:t xml:space="preserve"> een belangrijk uitgangspunt voor de </w:t>
      </w:r>
      <w:r w:rsidRPr="00C37835" w:rsidR="00F33A1E">
        <w:rPr>
          <w:rFonts w:ascii="Verdana" w:hAnsi="Verdana"/>
          <w:sz w:val="20"/>
          <w:szCs w:val="20"/>
        </w:rPr>
        <w:t xml:space="preserve">tijdens de Transportraad </w:t>
      </w:r>
      <w:r w:rsidRPr="00C37835" w:rsidR="00C84AE3">
        <w:rPr>
          <w:rFonts w:ascii="Verdana" w:hAnsi="Verdana"/>
          <w:sz w:val="20"/>
          <w:szCs w:val="20"/>
        </w:rPr>
        <w:t xml:space="preserve">aan te nemen Raadsconclusies. Deze Raadsconclusies en een externe beoordeling vormen de basis voor </w:t>
      </w:r>
      <w:r w:rsidRPr="00C37835" w:rsidR="007E79D6">
        <w:rPr>
          <w:rFonts w:ascii="Verdana" w:hAnsi="Verdana"/>
          <w:sz w:val="20"/>
          <w:szCs w:val="20"/>
        </w:rPr>
        <w:t xml:space="preserve">de midden termijn herziening van de mededeling </w:t>
      </w:r>
      <w:r>
        <w:rPr>
          <w:rFonts w:ascii="Verdana" w:hAnsi="Verdana"/>
          <w:sz w:val="20"/>
          <w:szCs w:val="20"/>
        </w:rPr>
        <w:t xml:space="preserve">van de Europese Commissie over de </w:t>
      </w:r>
      <w:r w:rsidRPr="00C37835" w:rsidR="007E79D6">
        <w:rPr>
          <w:rFonts w:ascii="Verdana" w:hAnsi="Verdana"/>
          <w:sz w:val="20"/>
          <w:szCs w:val="20"/>
        </w:rPr>
        <w:t>‘</w:t>
      </w:r>
      <w:r w:rsidRPr="00C37835" w:rsidR="007E79D6">
        <w:rPr>
          <w:rFonts w:ascii="Verdana" w:hAnsi="Verdana" w:cs="Times New Roman"/>
          <w:bCs/>
          <w:sz w:val="20"/>
          <w:szCs w:val="20"/>
        </w:rPr>
        <w:t>Strategische doelstellingen en aanbevelingen voor het zeevervoersbeleid van de EU tot 2018’</w:t>
      </w:r>
      <w:r w:rsidRPr="00C37835" w:rsidR="007E79D6">
        <w:rPr>
          <w:rFonts w:ascii="Verdana" w:hAnsi="Verdana"/>
          <w:sz w:val="20"/>
          <w:szCs w:val="20"/>
        </w:rPr>
        <w:t>.</w:t>
      </w:r>
    </w:p>
    <w:p w:rsidRPr="00C37835" w:rsidR="00C84AE3" w:rsidP="00C37835" w:rsidRDefault="00C84AE3">
      <w:pPr>
        <w:pStyle w:val="NoSpacing"/>
        <w:spacing w:line="360" w:lineRule="auto"/>
        <w:rPr>
          <w:rFonts w:ascii="Verdana" w:hAnsi="Verdana"/>
          <w:sz w:val="20"/>
          <w:szCs w:val="20"/>
        </w:rPr>
      </w:pPr>
    </w:p>
    <w:p w:rsidRPr="00C37835" w:rsidR="008269BA" w:rsidP="00C37835" w:rsidRDefault="008269BA">
      <w:pPr>
        <w:pStyle w:val="NoSpacing"/>
        <w:spacing w:line="360" w:lineRule="auto"/>
        <w:rPr>
          <w:rFonts w:ascii="Verdana" w:hAnsi="Verdana"/>
          <w:sz w:val="20"/>
          <w:szCs w:val="20"/>
          <w:u w:val="single"/>
        </w:rPr>
      </w:pPr>
      <w:r w:rsidRPr="00C37835">
        <w:rPr>
          <w:rFonts w:ascii="Verdana" w:hAnsi="Verdana"/>
          <w:sz w:val="20"/>
          <w:szCs w:val="20"/>
          <w:u w:val="single"/>
        </w:rPr>
        <w:t>Nederlandse positie</w:t>
      </w:r>
    </w:p>
    <w:p w:rsidRPr="00C37835" w:rsidR="00C84AE3" w:rsidP="00C37835" w:rsidRDefault="00336FE7">
      <w:pPr>
        <w:pStyle w:val="NoSpacing"/>
        <w:spacing w:line="360" w:lineRule="auto"/>
        <w:rPr>
          <w:rFonts w:ascii="Verdana" w:hAnsi="Verdana" w:eastAsia="Times New Roman" w:cs="Calibri"/>
          <w:sz w:val="20"/>
          <w:szCs w:val="20"/>
        </w:rPr>
      </w:pPr>
      <w:r>
        <w:rPr>
          <w:rFonts w:ascii="Verdana" w:hAnsi="Verdana" w:eastAsia="Times New Roman" w:cs="Times New Roman"/>
          <w:sz w:val="20"/>
          <w:szCs w:val="20"/>
        </w:rPr>
        <w:t>Nederland zal de ministerië</w:t>
      </w:r>
      <w:r w:rsidRPr="00C37835" w:rsidR="00F33A1E">
        <w:rPr>
          <w:rFonts w:ascii="Verdana" w:hAnsi="Verdana" w:eastAsia="Times New Roman" w:cs="Times New Roman"/>
          <w:sz w:val="20"/>
          <w:szCs w:val="20"/>
        </w:rPr>
        <w:t xml:space="preserve">le Verklaring en de Raadsconclusies over de </w:t>
      </w:r>
      <w:r w:rsidRPr="00C37835" w:rsidR="00F33A1E">
        <w:rPr>
          <w:rFonts w:ascii="Verdana" w:hAnsi="Verdana"/>
          <w:color w:val="000000" w:themeColor="text1"/>
          <w:sz w:val="20"/>
          <w:szCs w:val="20"/>
        </w:rPr>
        <w:t xml:space="preserve">Herziening van het </w:t>
      </w:r>
      <w:r w:rsidRPr="00C37835" w:rsidR="00F33A1E">
        <w:rPr>
          <w:rFonts w:ascii="Verdana" w:hAnsi="Verdana"/>
          <w:bCs/>
          <w:sz w:val="20"/>
          <w:szCs w:val="20"/>
        </w:rPr>
        <w:t xml:space="preserve">zeevervoersbeleid van de EU </w:t>
      </w:r>
      <w:r w:rsidRPr="00C37835" w:rsidR="00F33A1E">
        <w:rPr>
          <w:rFonts w:ascii="Verdana" w:hAnsi="Verdana"/>
          <w:color w:val="000000" w:themeColor="text1"/>
          <w:sz w:val="20"/>
          <w:szCs w:val="20"/>
        </w:rPr>
        <w:t>tot 2018</w:t>
      </w:r>
      <w:r w:rsidRPr="00C37835" w:rsidR="00F33A1E">
        <w:rPr>
          <w:rFonts w:ascii="Verdana" w:hAnsi="Verdana"/>
          <w:b/>
          <w:color w:val="000000" w:themeColor="text1"/>
          <w:sz w:val="20"/>
          <w:szCs w:val="20"/>
        </w:rPr>
        <w:t xml:space="preserve"> </w:t>
      </w:r>
      <w:r w:rsidRPr="00C37835" w:rsidR="00F33A1E">
        <w:rPr>
          <w:rFonts w:ascii="Verdana" w:hAnsi="Verdana" w:eastAsia="Times New Roman" w:cs="Times New Roman"/>
          <w:sz w:val="20"/>
          <w:szCs w:val="20"/>
        </w:rPr>
        <w:t xml:space="preserve">omarmen. Tevens wenst Nederland </w:t>
      </w:r>
      <w:r w:rsidRPr="00C37835" w:rsidR="00C84AE3">
        <w:rPr>
          <w:rFonts w:ascii="Verdana" w:hAnsi="Verdana" w:eastAsia="Times New Roman" w:cs="Times New Roman"/>
          <w:sz w:val="20"/>
          <w:szCs w:val="20"/>
        </w:rPr>
        <w:t xml:space="preserve">een gedegen tussentijdse evaluatie </w:t>
      </w:r>
      <w:r w:rsidRPr="00C37835" w:rsidR="00CD0A3C">
        <w:rPr>
          <w:rFonts w:ascii="Verdana" w:hAnsi="Verdana" w:eastAsia="Times New Roman" w:cs="Times New Roman"/>
          <w:sz w:val="20"/>
          <w:szCs w:val="20"/>
        </w:rPr>
        <w:t>uit te voeren</w:t>
      </w:r>
      <w:r w:rsidRPr="00C37835" w:rsidR="00C84AE3">
        <w:rPr>
          <w:rFonts w:ascii="Verdana" w:hAnsi="Verdana" w:eastAsia="Times New Roman" w:cs="Times New Roman"/>
          <w:sz w:val="20"/>
          <w:szCs w:val="20"/>
        </w:rPr>
        <w:t xml:space="preserve"> voordat </w:t>
      </w:r>
      <w:r w:rsidRPr="00C37835" w:rsidR="00CD0A3C">
        <w:rPr>
          <w:rFonts w:ascii="Verdana" w:hAnsi="Verdana" w:eastAsia="Times New Roman" w:cs="Times New Roman"/>
          <w:sz w:val="20"/>
          <w:szCs w:val="20"/>
        </w:rPr>
        <w:t xml:space="preserve">de mededeling met daarin </w:t>
      </w:r>
      <w:r w:rsidRPr="00C37835" w:rsidR="00C84AE3">
        <w:rPr>
          <w:rFonts w:ascii="Verdana" w:hAnsi="Verdana" w:eastAsia="Times New Roman" w:cs="Times New Roman"/>
          <w:sz w:val="20"/>
          <w:szCs w:val="20"/>
        </w:rPr>
        <w:t>het EU maritieme transportbeleid wordt herzien en er nieuwe doelstellingen en onderwerpen aan de orde komen.</w:t>
      </w:r>
      <w:r w:rsidRPr="00C37835" w:rsidR="00C84AE3">
        <w:rPr>
          <w:rFonts w:ascii="Verdana" w:hAnsi="Verdana" w:eastAsia="Times New Roman" w:cs="Calibri"/>
          <w:sz w:val="20"/>
          <w:szCs w:val="20"/>
        </w:rPr>
        <w:t xml:space="preserve"> Nederland pleit voor een gestructureerde aanpak en wil weten welke elementen effect hebben gehad en welke niet. Pas daarna kunnen </w:t>
      </w:r>
      <w:r w:rsidRPr="00C37835" w:rsidR="00CD0A3C">
        <w:rPr>
          <w:rFonts w:ascii="Verdana" w:hAnsi="Verdana" w:eastAsia="Times New Roman" w:cs="Times New Roman"/>
          <w:sz w:val="20"/>
          <w:szCs w:val="20"/>
        </w:rPr>
        <w:t>er</w:t>
      </w:r>
      <w:r w:rsidRPr="00C37835" w:rsidR="00F33A1E">
        <w:rPr>
          <w:rFonts w:ascii="Verdana" w:hAnsi="Verdana" w:eastAsia="Times New Roman" w:cs="Times New Roman"/>
          <w:sz w:val="20"/>
          <w:szCs w:val="20"/>
        </w:rPr>
        <w:t>, mede</w:t>
      </w:r>
      <w:r w:rsidRPr="00C37835" w:rsidR="00CD0A3C">
        <w:rPr>
          <w:rFonts w:ascii="Verdana" w:hAnsi="Verdana" w:eastAsia="Times New Roman" w:cs="Times New Roman"/>
          <w:sz w:val="20"/>
          <w:szCs w:val="20"/>
        </w:rPr>
        <w:t xml:space="preserve"> op basis van </w:t>
      </w:r>
      <w:r w:rsidRPr="00C37835" w:rsidR="00F33A1E">
        <w:rPr>
          <w:rFonts w:ascii="Verdana" w:hAnsi="Verdana" w:eastAsia="Times New Roman" w:cs="Times New Roman"/>
          <w:sz w:val="20"/>
          <w:szCs w:val="20"/>
        </w:rPr>
        <w:t>een</w:t>
      </w:r>
      <w:r w:rsidRPr="00C37835" w:rsidR="00CD0A3C">
        <w:rPr>
          <w:rFonts w:ascii="Verdana" w:hAnsi="Verdana" w:eastAsia="Times New Roman" w:cs="Times New Roman"/>
          <w:sz w:val="20"/>
          <w:szCs w:val="20"/>
        </w:rPr>
        <w:t xml:space="preserve"> externe evaluatie</w:t>
      </w:r>
      <w:r w:rsidRPr="00C37835" w:rsidR="00F33A1E">
        <w:rPr>
          <w:rFonts w:ascii="Verdana" w:hAnsi="Verdana" w:eastAsia="Times New Roman" w:cs="Times New Roman"/>
          <w:sz w:val="20"/>
          <w:szCs w:val="20"/>
        </w:rPr>
        <w:t>,</w:t>
      </w:r>
      <w:r w:rsidRPr="00C37835" w:rsidR="00C84AE3">
        <w:rPr>
          <w:rFonts w:ascii="Verdana" w:hAnsi="Verdana" w:eastAsia="Times New Roman" w:cs="Times New Roman"/>
          <w:sz w:val="20"/>
          <w:szCs w:val="20"/>
        </w:rPr>
        <w:t xml:space="preserve"> nieuwe doelen en onderwerpen </w:t>
      </w:r>
      <w:r w:rsidRPr="00C37835" w:rsidR="00CD0A3C">
        <w:rPr>
          <w:rFonts w:ascii="Verdana" w:hAnsi="Verdana" w:eastAsia="Times New Roman" w:cs="Calibri"/>
          <w:sz w:val="20"/>
          <w:szCs w:val="20"/>
        </w:rPr>
        <w:t xml:space="preserve">aan de strategische doelstellingen en aanbevelingen </w:t>
      </w:r>
      <w:r w:rsidR="00D07029">
        <w:rPr>
          <w:rFonts w:ascii="Verdana" w:hAnsi="Verdana" w:eastAsia="Times New Roman" w:cs="Calibri"/>
          <w:sz w:val="20"/>
          <w:szCs w:val="20"/>
        </w:rPr>
        <w:t>worden toegevoegd, in lijn met de Verklaring van Athene en aan te nemen raadsconclusies tijdens de Transportraad van 5 juni.</w:t>
      </w:r>
      <w:r w:rsidRPr="00C37835" w:rsidR="00C84AE3">
        <w:rPr>
          <w:rFonts w:ascii="Verdana" w:hAnsi="Verdana" w:eastAsia="Times New Roman" w:cs="Calibri"/>
          <w:sz w:val="20"/>
          <w:szCs w:val="20"/>
        </w:rPr>
        <w:t xml:space="preserve"> </w:t>
      </w:r>
    </w:p>
    <w:p w:rsidR="00C84AE3" w:rsidP="00C37835" w:rsidRDefault="00F33A1E">
      <w:pPr>
        <w:pStyle w:val="NoSpacing"/>
        <w:spacing w:line="360" w:lineRule="auto"/>
        <w:rPr>
          <w:rFonts w:ascii="Verdana" w:hAnsi="Verdana" w:eastAsia="Times New Roman" w:cs="Calibri"/>
          <w:sz w:val="20"/>
          <w:szCs w:val="20"/>
        </w:rPr>
      </w:pPr>
      <w:r w:rsidRPr="00C37835">
        <w:rPr>
          <w:rFonts w:ascii="Verdana" w:hAnsi="Verdana" w:eastAsia="Times New Roman" w:cs="Calibri"/>
          <w:sz w:val="20"/>
          <w:szCs w:val="20"/>
        </w:rPr>
        <w:t>Het Nederlandse</w:t>
      </w:r>
      <w:r w:rsidRPr="00C37835" w:rsidR="00C84AE3">
        <w:rPr>
          <w:rFonts w:ascii="Verdana" w:hAnsi="Verdana" w:eastAsia="Times New Roman" w:cs="Calibri"/>
          <w:sz w:val="20"/>
          <w:szCs w:val="20"/>
        </w:rPr>
        <w:t xml:space="preserve"> uitgangspunt blijft: een sterk Nederlands en Europees maritiem cluster, met hoge kwaliteit zeescheepvaart dat gelijk oploopt met mondiale ontwikkelingen op het gebied van</w:t>
      </w:r>
      <w:r w:rsidRPr="00C37835" w:rsidR="00CD0A3C">
        <w:rPr>
          <w:rFonts w:ascii="Verdana" w:hAnsi="Verdana" w:eastAsia="Times New Roman" w:cs="Calibri"/>
          <w:sz w:val="20"/>
          <w:szCs w:val="20"/>
        </w:rPr>
        <w:t xml:space="preserve"> veiligheid en milieuprestaties.</w:t>
      </w:r>
    </w:p>
    <w:p w:rsidR="005A5BB3" w:rsidP="00C37835" w:rsidRDefault="005A5BB3">
      <w:pPr>
        <w:pStyle w:val="NoSpacing"/>
        <w:spacing w:line="360" w:lineRule="auto"/>
        <w:rPr>
          <w:rFonts w:ascii="Verdana" w:hAnsi="Verdana" w:eastAsia="Times New Roman" w:cs="Calibri"/>
          <w:sz w:val="20"/>
          <w:szCs w:val="20"/>
        </w:rPr>
      </w:pPr>
    </w:p>
    <w:p w:rsidRPr="00C37835" w:rsidR="005A5BB3" w:rsidP="005A5BB3" w:rsidRDefault="005A5BB3">
      <w:pPr>
        <w:pStyle w:val="NoSpacing"/>
        <w:spacing w:line="360" w:lineRule="auto"/>
        <w:rPr>
          <w:rFonts w:ascii="Verdana" w:hAnsi="Verdana"/>
          <w:b/>
          <w:bCs/>
          <w:sz w:val="20"/>
          <w:szCs w:val="20"/>
        </w:rPr>
      </w:pPr>
      <w:r w:rsidRPr="00C37835">
        <w:rPr>
          <w:rFonts w:ascii="Verdana" w:hAnsi="Verdana"/>
          <w:b/>
          <w:bCs/>
          <w:sz w:val="20"/>
          <w:szCs w:val="20"/>
        </w:rPr>
        <w:t>Passagiersrechten Luchtvaart</w:t>
      </w:r>
    </w:p>
    <w:p w:rsidRPr="00C37835" w:rsidR="005A5BB3" w:rsidP="005A5BB3" w:rsidRDefault="005A5BB3">
      <w:pPr>
        <w:pStyle w:val="NoSpacing"/>
        <w:spacing w:line="360" w:lineRule="auto"/>
        <w:rPr>
          <w:rFonts w:ascii="Verdana" w:hAnsi="Verdana"/>
          <w:i/>
          <w:iCs/>
          <w:sz w:val="20"/>
          <w:szCs w:val="20"/>
        </w:rPr>
      </w:pPr>
      <w:r>
        <w:rPr>
          <w:rFonts w:ascii="Verdana" w:hAnsi="Verdana"/>
          <w:i/>
          <w:iCs/>
          <w:sz w:val="20"/>
          <w:szCs w:val="20"/>
        </w:rPr>
        <w:t>Voortgangsrapportage</w:t>
      </w:r>
    </w:p>
    <w:p w:rsidR="005A5BB3" w:rsidP="005A5BB3" w:rsidRDefault="005A5BB3">
      <w:pPr>
        <w:pStyle w:val="NoSpacing"/>
        <w:spacing w:line="360" w:lineRule="auto"/>
        <w:rPr>
          <w:rFonts w:ascii="Verdana" w:hAnsi="Verdana"/>
          <w:sz w:val="20"/>
          <w:szCs w:val="20"/>
          <w:u w:val="single"/>
        </w:rPr>
      </w:pPr>
    </w:p>
    <w:p w:rsidRPr="00C37835" w:rsidR="005A5BB3" w:rsidP="005A5BB3" w:rsidRDefault="005A5BB3">
      <w:pPr>
        <w:pStyle w:val="NoSpacing"/>
        <w:spacing w:line="360" w:lineRule="auto"/>
        <w:rPr>
          <w:rFonts w:ascii="Verdana" w:hAnsi="Verdana"/>
          <w:sz w:val="20"/>
          <w:szCs w:val="20"/>
          <w:u w:val="single"/>
        </w:rPr>
      </w:pPr>
      <w:r w:rsidRPr="00C37835">
        <w:rPr>
          <w:rFonts w:ascii="Verdana" w:hAnsi="Verdana"/>
          <w:sz w:val="20"/>
          <w:szCs w:val="20"/>
          <w:u w:val="single"/>
        </w:rPr>
        <w:t xml:space="preserve">Inhoud </w:t>
      </w:r>
    </w:p>
    <w:p w:rsidRPr="00C37835" w:rsidR="005A5BB3" w:rsidP="005A5BB3" w:rsidRDefault="005A5BB3">
      <w:pPr>
        <w:pStyle w:val="NoSpacing"/>
        <w:spacing w:line="360" w:lineRule="auto"/>
        <w:rPr>
          <w:rFonts w:ascii="Verdana" w:hAnsi="Verdana"/>
          <w:sz w:val="20"/>
          <w:szCs w:val="20"/>
        </w:rPr>
      </w:pPr>
      <w:r w:rsidRPr="00C37835">
        <w:rPr>
          <w:rFonts w:ascii="Verdana" w:hAnsi="Verdana"/>
          <w:sz w:val="20"/>
          <w:szCs w:val="20"/>
        </w:rPr>
        <w:t>De voorgestelde herziening (COM(2013)130) bevat regels voor compensatie, verzorging en bijstand aan luchtreizigers bij instapweigering en annulering of langdurige vertraging van vluchten. De bestaande verordening heeft vanwege de vele onduidelijkheden geleid tot een groot aantal zaken bij het Europese Hof van Justitie. Doel van de herziening is de passagiersrechten te bevestigen en te verhelderen. De herziening neemt onduidelijkheden rond buitengewone omstandigheden weg, terwijl de compensatie bij vertraging wordt aangepast om de financiële last voor de luchtvaartsector te verlagen. Daarnaast worden enkele nieuwe consumentenrechten toegevoegd en worden informatieplicht, handhaving en klachtenprocedures versterkt.</w:t>
      </w:r>
    </w:p>
    <w:p w:rsidRPr="00C37835" w:rsidR="005A5BB3" w:rsidP="005A5BB3" w:rsidRDefault="005A5BB3">
      <w:pPr>
        <w:pStyle w:val="NoSpacing"/>
        <w:spacing w:line="360" w:lineRule="auto"/>
        <w:rPr>
          <w:rFonts w:ascii="Verdana" w:hAnsi="Verdana"/>
          <w:sz w:val="20"/>
          <w:szCs w:val="20"/>
          <w:u w:val="single"/>
        </w:rPr>
      </w:pPr>
    </w:p>
    <w:p w:rsidRPr="00C37835" w:rsidR="005A5BB3" w:rsidP="005A5BB3" w:rsidRDefault="005A5BB3">
      <w:pPr>
        <w:pStyle w:val="NoSpacing"/>
        <w:spacing w:line="360" w:lineRule="auto"/>
        <w:rPr>
          <w:rFonts w:ascii="Verdana" w:hAnsi="Verdana"/>
          <w:sz w:val="20"/>
          <w:szCs w:val="20"/>
          <w:u w:val="single"/>
        </w:rPr>
      </w:pPr>
      <w:r w:rsidRPr="00C37835">
        <w:rPr>
          <w:rFonts w:ascii="Verdana" w:hAnsi="Verdana"/>
          <w:sz w:val="20"/>
          <w:szCs w:val="20"/>
          <w:u w:val="single"/>
        </w:rPr>
        <w:t>Stand van Zaken</w:t>
      </w:r>
    </w:p>
    <w:p w:rsidRPr="005A5BB3" w:rsidR="005A5BB3" w:rsidP="005A5BB3" w:rsidRDefault="005A5BB3">
      <w:pPr>
        <w:pStyle w:val="NoSpacing"/>
        <w:spacing w:line="360" w:lineRule="auto"/>
        <w:rPr>
          <w:rFonts w:ascii="Verdana" w:hAnsi="Verdana"/>
          <w:sz w:val="20"/>
          <w:szCs w:val="20"/>
        </w:rPr>
      </w:pPr>
      <w:r w:rsidRPr="005A5BB3">
        <w:rPr>
          <w:rFonts w:ascii="Verdana" w:hAnsi="Verdana"/>
          <w:sz w:val="20"/>
          <w:szCs w:val="20"/>
        </w:rPr>
        <w:t>Passagiersrechten Luchtvaart staat geagend</w:t>
      </w:r>
      <w:r w:rsidR="00FB23A1">
        <w:rPr>
          <w:rFonts w:ascii="Verdana" w:hAnsi="Verdana"/>
          <w:sz w:val="20"/>
          <w:szCs w:val="20"/>
        </w:rPr>
        <w:t>eerd als voortgangsrapportage</w:t>
      </w:r>
      <w:r w:rsidRPr="005A5BB3">
        <w:rPr>
          <w:rFonts w:ascii="Verdana" w:hAnsi="Verdana"/>
          <w:sz w:val="20"/>
          <w:szCs w:val="20"/>
        </w:rPr>
        <w:t xml:space="preserve">. De huidige verwachting is dat het inkomend Italiaanse Voorzitterschap de besprekingen over Passagiersrechten vooralsnog niet zal hervatten. Het Europees Parlement heeft zoals eerder gemeld in februari haar eerste lezing over Passagiersrechten aangenomen. Gezien de agendering is op de Transportraad geen discussie over Passagiersrechten Luchtvaart voorzien. </w:t>
      </w:r>
    </w:p>
    <w:p w:rsidRPr="00C37835" w:rsidR="005A5BB3" w:rsidP="005A5BB3" w:rsidRDefault="005A5BB3">
      <w:pPr>
        <w:pStyle w:val="NoSpacing"/>
        <w:spacing w:line="360" w:lineRule="auto"/>
        <w:rPr>
          <w:rFonts w:ascii="Verdana" w:hAnsi="Verdana"/>
          <w:sz w:val="20"/>
          <w:szCs w:val="20"/>
        </w:rPr>
      </w:pPr>
    </w:p>
    <w:p w:rsidRPr="00C37835" w:rsidR="005A5BB3" w:rsidP="005A5BB3" w:rsidRDefault="005A5BB3">
      <w:pPr>
        <w:pStyle w:val="NoSpacing"/>
        <w:spacing w:line="360" w:lineRule="auto"/>
        <w:rPr>
          <w:rFonts w:ascii="Verdana" w:hAnsi="Verdana"/>
          <w:sz w:val="20"/>
          <w:szCs w:val="20"/>
          <w:u w:val="single"/>
        </w:rPr>
      </w:pPr>
      <w:r w:rsidRPr="00C37835">
        <w:rPr>
          <w:rFonts w:ascii="Verdana" w:hAnsi="Verdana"/>
          <w:sz w:val="20"/>
          <w:szCs w:val="20"/>
          <w:u w:val="single"/>
        </w:rPr>
        <w:t>Nederlandse positie</w:t>
      </w:r>
    </w:p>
    <w:p w:rsidRPr="00C37835" w:rsidR="005A5BB3" w:rsidP="005A5BB3" w:rsidRDefault="005A5BB3">
      <w:pPr>
        <w:pStyle w:val="NoSpacing"/>
        <w:spacing w:line="360" w:lineRule="auto"/>
        <w:rPr>
          <w:rFonts w:ascii="Verdana" w:hAnsi="Verdana"/>
          <w:sz w:val="20"/>
          <w:szCs w:val="20"/>
        </w:rPr>
      </w:pPr>
      <w:r w:rsidRPr="00C37835">
        <w:rPr>
          <w:rFonts w:ascii="Verdana" w:hAnsi="Verdana"/>
          <w:sz w:val="20"/>
          <w:szCs w:val="20"/>
        </w:rPr>
        <w:t>Nederland acht de herziening wenseli</w:t>
      </w:r>
      <w:r w:rsidR="005623CB">
        <w:rPr>
          <w:rFonts w:ascii="Verdana" w:hAnsi="Verdana"/>
          <w:sz w:val="20"/>
          <w:szCs w:val="20"/>
        </w:rPr>
        <w:t>jk en noodzakelijk</w:t>
      </w:r>
      <w:r>
        <w:rPr>
          <w:rFonts w:ascii="Verdana" w:hAnsi="Verdana"/>
          <w:sz w:val="20"/>
          <w:szCs w:val="20"/>
        </w:rPr>
        <w:t xml:space="preserve">. </w:t>
      </w:r>
      <w:r w:rsidRPr="00C37835">
        <w:rPr>
          <w:rFonts w:ascii="Verdana" w:hAnsi="Verdana"/>
          <w:sz w:val="20"/>
          <w:szCs w:val="20"/>
        </w:rPr>
        <w:t>In de aanloop naar de Transportraad zal Nederland indachtig de Kamerwens proberen steun te verwerven voor een compensatieregeling waarbij voor kortere vluchten al na 3 uur compensatie geldt. Conform de wens van de Kamer zal Nederland daarbij zoveel mogelijk aansluiting zoeken met het EC voorstel en inzetten op een gelijkblijvende totale financiële last als in het EC voorstel. Nederland verwelkomt het wegnemen van een aantal onduidelijkheden in begrippen en principes, zoals de reikwijdte van buitengewone omstandigheden en zal nauwkeurig kijken dat de tekst geen nieuwe onduidelijkheden oplevert. Nederland zal steun uitspreken voor meer uniforme handhaving in de EU en eenduidige procedures voor het indienen van claims en klachten waarin de tekst lijkt te zullen voorzien.</w:t>
      </w:r>
    </w:p>
    <w:p w:rsidRPr="00C37835" w:rsidR="00D81348" w:rsidP="00C37835" w:rsidRDefault="00D81348">
      <w:pPr>
        <w:pStyle w:val="NoSpacing"/>
        <w:spacing w:line="360" w:lineRule="auto"/>
        <w:rPr>
          <w:rFonts w:ascii="Verdana" w:hAnsi="Verdana"/>
          <w:sz w:val="20"/>
          <w:szCs w:val="20"/>
        </w:rPr>
      </w:pPr>
    </w:p>
    <w:p w:rsidRPr="00C37835" w:rsidR="008269BA" w:rsidP="00C37835" w:rsidRDefault="008269BA">
      <w:pPr>
        <w:pStyle w:val="NoSpacing"/>
        <w:spacing w:line="360" w:lineRule="auto"/>
        <w:rPr>
          <w:rFonts w:ascii="Verdana" w:hAnsi="Verdana"/>
          <w:b/>
          <w:sz w:val="20"/>
          <w:szCs w:val="20"/>
        </w:rPr>
      </w:pPr>
      <w:r w:rsidRPr="00C37835">
        <w:rPr>
          <w:rFonts w:ascii="Verdana" w:hAnsi="Verdana"/>
          <w:b/>
          <w:sz w:val="20"/>
          <w:szCs w:val="20"/>
        </w:rPr>
        <w:t>Havenpakket</w:t>
      </w:r>
    </w:p>
    <w:p w:rsidRPr="00C37835" w:rsidR="008269BA" w:rsidP="00C37835" w:rsidRDefault="001A7196">
      <w:pPr>
        <w:pStyle w:val="NoSpacing"/>
        <w:spacing w:line="360" w:lineRule="auto"/>
        <w:rPr>
          <w:rFonts w:ascii="Verdana" w:hAnsi="Verdana"/>
          <w:i/>
          <w:sz w:val="20"/>
          <w:szCs w:val="20"/>
        </w:rPr>
      </w:pPr>
      <w:r w:rsidRPr="00C37835">
        <w:rPr>
          <w:rFonts w:ascii="Verdana" w:hAnsi="Verdana"/>
          <w:i/>
          <w:sz w:val="20"/>
          <w:szCs w:val="20"/>
        </w:rPr>
        <w:t>Voo</w:t>
      </w:r>
      <w:r w:rsidR="009B614A">
        <w:rPr>
          <w:rFonts w:ascii="Verdana" w:hAnsi="Verdana"/>
          <w:i/>
          <w:sz w:val="20"/>
          <w:szCs w:val="20"/>
        </w:rPr>
        <w:t>rtgangs</w:t>
      </w:r>
      <w:r w:rsidRPr="00C37835">
        <w:rPr>
          <w:rFonts w:ascii="Verdana" w:hAnsi="Verdana"/>
          <w:i/>
          <w:sz w:val="20"/>
          <w:szCs w:val="20"/>
        </w:rPr>
        <w:t>rapportage</w:t>
      </w:r>
    </w:p>
    <w:p w:rsidRPr="00C37835" w:rsidR="008269BA" w:rsidP="00C37835" w:rsidRDefault="008269BA">
      <w:pPr>
        <w:pStyle w:val="NoSpacing"/>
        <w:spacing w:line="360" w:lineRule="auto"/>
        <w:rPr>
          <w:rFonts w:ascii="Verdana" w:hAnsi="Verdana"/>
          <w:sz w:val="20"/>
          <w:szCs w:val="20"/>
        </w:rPr>
      </w:pPr>
    </w:p>
    <w:p w:rsidRPr="00C37835" w:rsidR="008269BA" w:rsidP="00C37835" w:rsidRDefault="008269BA">
      <w:pPr>
        <w:pStyle w:val="NoSpacing"/>
        <w:spacing w:line="360" w:lineRule="auto"/>
        <w:rPr>
          <w:rFonts w:ascii="Verdana" w:hAnsi="Verdana"/>
          <w:sz w:val="20"/>
          <w:szCs w:val="20"/>
          <w:u w:val="single"/>
        </w:rPr>
      </w:pPr>
      <w:r w:rsidRPr="00C37835">
        <w:rPr>
          <w:rFonts w:ascii="Verdana" w:hAnsi="Verdana"/>
          <w:sz w:val="20"/>
          <w:szCs w:val="20"/>
          <w:u w:val="single"/>
        </w:rPr>
        <w:t xml:space="preserve">Inhoud </w:t>
      </w:r>
    </w:p>
    <w:p w:rsidRPr="00C37835" w:rsidR="008269BA" w:rsidP="00C37835" w:rsidRDefault="00640FE9">
      <w:pPr>
        <w:pStyle w:val="NoSpacing"/>
        <w:spacing w:line="360" w:lineRule="auto"/>
        <w:rPr>
          <w:rFonts w:ascii="Verdana" w:hAnsi="Verdana" w:cs="Verdana"/>
          <w:color w:val="000000" w:themeColor="text1"/>
          <w:sz w:val="20"/>
          <w:szCs w:val="20"/>
        </w:rPr>
      </w:pPr>
      <w:r w:rsidRPr="00C37835">
        <w:rPr>
          <w:rFonts w:ascii="Verdana" w:hAnsi="Verdana" w:cs="Verdana"/>
          <w:color w:val="000000" w:themeColor="text1"/>
          <w:sz w:val="20"/>
          <w:szCs w:val="20"/>
        </w:rPr>
        <w:t>Het voorstel</w:t>
      </w:r>
      <w:r w:rsidRPr="00C37835" w:rsidR="00FC4848">
        <w:rPr>
          <w:rFonts w:ascii="Verdana" w:hAnsi="Verdana" w:cs="Verdana"/>
          <w:color w:val="000000" w:themeColor="text1"/>
          <w:sz w:val="20"/>
          <w:szCs w:val="20"/>
        </w:rPr>
        <w:t xml:space="preserve"> (COM(2013)296)</w:t>
      </w:r>
      <w:r w:rsidRPr="00C37835">
        <w:rPr>
          <w:rFonts w:ascii="Verdana" w:hAnsi="Verdana" w:cs="Verdana"/>
          <w:color w:val="000000" w:themeColor="text1"/>
          <w:sz w:val="20"/>
          <w:szCs w:val="20"/>
        </w:rPr>
        <w:t xml:space="preserve"> stelt een kader vast voor de toegang tot de markt voor havendiensten en stelt regels vast voor de financiële transparantie van het havenbeheer. De verordening heeft betrekking op alle havens van het Trans-Europese Vervoersnetwerk (TEN-T).</w:t>
      </w:r>
    </w:p>
    <w:p w:rsidRPr="00C37835" w:rsidR="00640FE9" w:rsidP="00C37835" w:rsidRDefault="00640FE9">
      <w:pPr>
        <w:pStyle w:val="NoSpacing"/>
        <w:spacing w:line="360" w:lineRule="auto"/>
        <w:rPr>
          <w:rFonts w:ascii="Verdana" w:hAnsi="Verdana"/>
          <w:sz w:val="20"/>
          <w:szCs w:val="20"/>
        </w:rPr>
      </w:pPr>
    </w:p>
    <w:p w:rsidRPr="00C37835" w:rsidR="008269BA" w:rsidP="00C37835" w:rsidRDefault="008269BA">
      <w:pPr>
        <w:pStyle w:val="NoSpacing"/>
        <w:spacing w:line="360" w:lineRule="auto"/>
        <w:rPr>
          <w:rFonts w:ascii="Verdana" w:hAnsi="Verdana"/>
          <w:sz w:val="20"/>
          <w:szCs w:val="20"/>
          <w:u w:val="single"/>
        </w:rPr>
      </w:pPr>
      <w:r w:rsidRPr="00C37835">
        <w:rPr>
          <w:rFonts w:ascii="Verdana" w:hAnsi="Verdana"/>
          <w:sz w:val="20"/>
          <w:szCs w:val="20"/>
          <w:u w:val="single"/>
        </w:rPr>
        <w:t>Stand van Zaken</w:t>
      </w:r>
    </w:p>
    <w:p w:rsidRPr="00C37835" w:rsidR="001A7196" w:rsidP="00C37835" w:rsidRDefault="001A7196">
      <w:pPr>
        <w:pStyle w:val="NoSpacing"/>
        <w:spacing w:line="360" w:lineRule="auto"/>
        <w:rPr>
          <w:rFonts w:ascii="Verdana" w:hAnsi="Verdana"/>
          <w:sz w:val="20"/>
          <w:szCs w:val="20"/>
        </w:rPr>
      </w:pPr>
      <w:r w:rsidRPr="00C37835">
        <w:rPr>
          <w:rFonts w:ascii="Verdana" w:hAnsi="Verdana"/>
          <w:sz w:val="20"/>
          <w:szCs w:val="20"/>
        </w:rPr>
        <w:t>Tijdens de Transportraad wordt een voortgangsrapportage van het voorzitterschap ter tafel gebracht. Daaruit zal</w:t>
      </w:r>
      <w:r w:rsidRPr="00C37835" w:rsidR="00C867BC">
        <w:rPr>
          <w:rFonts w:ascii="Verdana" w:hAnsi="Verdana"/>
          <w:sz w:val="20"/>
          <w:szCs w:val="20"/>
        </w:rPr>
        <w:t xml:space="preserve"> naar verwachting </w:t>
      </w:r>
      <w:r w:rsidRPr="00C37835">
        <w:rPr>
          <w:rFonts w:ascii="Verdana" w:hAnsi="Verdana"/>
          <w:sz w:val="20"/>
          <w:szCs w:val="20"/>
        </w:rPr>
        <w:t xml:space="preserve">blijken dat de behandeling van </w:t>
      </w:r>
      <w:r w:rsidRPr="00C37835" w:rsidR="00BD5D31">
        <w:rPr>
          <w:rFonts w:ascii="Verdana" w:hAnsi="Verdana"/>
          <w:sz w:val="20"/>
          <w:szCs w:val="20"/>
        </w:rPr>
        <w:t xml:space="preserve">het Commissievoorstel </w:t>
      </w:r>
      <w:r w:rsidRPr="00C37835">
        <w:rPr>
          <w:rFonts w:ascii="Verdana" w:hAnsi="Verdana"/>
          <w:sz w:val="20"/>
          <w:szCs w:val="20"/>
        </w:rPr>
        <w:t>voor een EU Havenverordening is vertraagd. Het EP heeft zijn eerste lezing niet voor de verkiezingen voor het EP op 22</w:t>
      </w:r>
      <w:r w:rsidRPr="00C37835" w:rsidR="00C867BC">
        <w:rPr>
          <w:rFonts w:ascii="Verdana" w:hAnsi="Verdana"/>
          <w:sz w:val="20"/>
          <w:szCs w:val="20"/>
        </w:rPr>
        <w:t>-05-2014 kunnen voltooien. Het V</w:t>
      </w:r>
      <w:r w:rsidRPr="00C37835">
        <w:rPr>
          <w:rFonts w:ascii="Verdana" w:hAnsi="Verdana"/>
          <w:sz w:val="20"/>
          <w:szCs w:val="20"/>
        </w:rPr>
        <w:t>oorzitterschap heeft de pas ingehouden en zich beperkt tot een globale inhoudelijke behandeling. Naar verluidt zou het Italiaanse voorzitterschap (2</w:t>
      </w:r>
      <w:r w:rsidRPr="00C37835">
        <w:rPr>
          <w:rFonts w:ascii="Verdana" w:hAnsi="Verdana"/>
          <w:sz w:val="20"/>
          <w:szCs w:val="20"/>
          <w:vertAlign w:val="superscript"/>
        </w:rPr>
        <w:t>e</w:t>
      </w:r>
      <w:r w:rsidRPr="00C37835">
        <w:rPr>
          <w:rFonts w:ascii="Verdana" w:hAnsi="Verdana"/>
          <w:sz w:val="20"/>
          <w:szCs w:val="20"/>
        </w:rPr>
        <w:t xml:space="preserve"> helft 2014) prioriteit aan dit dossier willen geven.</w:t>
      </w:r>
    </w:p>
    <w:p w:rsidRPr="00C37835" w:rsidR="008269BA" w:rsidP="00C37835" w:rsidRDefault="008269BA">
      <w:pPr>
        <w:pStyle w:val="NoSpacing"/>
        <w:spacing w:line="360" w:lineRule="auto"/>
        <w:rPr>
          <w:rFonts w:ascii="Verdana" w:hAnsi="Verdana"/>
          <w:sz w:val="20"/>
          <w:szCs w:val="20"/>
          <w:u w:val="single"/>
        </w:rPr>
      </w:pPr>
    </w:p>
    <w:p w:rsidRPr="00C37835" w:rsidR="008269BA" w:rsidP="00C37835" w:rsidRDefault="008269BA">
      <w:pPr>
        <w:pStyle w:val="NoSpacing"/>
        <w:spacing w:line="360" w:lineRule="auto"/>
        <w:rPr>
          <w:rFonts w:ascii="Verdana" w:hAnsi="Verdana"/>
          <w:sz w:val="20"/>
          <w:szCs w:val="20"/>
          <w:u w:val="single"/>
        </w:rPr>
      </w:pPr>
      <w:r w:rsidRPr="00C37835">
        <w:rPr>
          <w:rFonts w:ascii="Verdana" w:hAnsi="Verdana"/>
          <w:sz w:val="20"/>
          <w:szCs w:val="20"/>
          <w:u w:val="single"/>
        </w:rPr>
        <w:t>Nederlandse positie</w:t>
      </w:r>
    </w:p>
    <w:p w:rsidRPr="00C37835" w:rsidR="004020D8" w:rsidP="00C37835" w:rsidRDefault="001A7196">
      <w:pPr>
        <w:pStyle w:val="NoSpacing"/>
        <w:spacing w:line="360" w:lineRule="auto"/>
        <w:rPr>
          <w:rFonts w:ascii="Verdana" w:hAnsi="Verdana"/>
          <w:color w:val="1F497D"/>
          <w:sz w:val="20"/>
          <w:szCs w:val="20"/>
          <w:highlight w:val="yellow"/>
        </w:rPr>
      </w:pPr>
      <w:r w:rsidRPr="00C37835">
        <w:rPr>
          <w:rFonts w:ascii="Verdana" w:hAnsi="Verdana"/>
          <w:color w:val="000000" w:themeColor="text1"/>
          <w:sz w:val="20"/>
          <w:szCs w:val="20"/>
        </w:rPr>
        <w:t>Nederland is voorstander van de vrijheid van dienstverlening in zeehavens. I</w:t>
      </w:r>
      <w:r w:rsidRPr="00C37835" w:rsidR="00BD5D31">
        <w:rPr>
          <w:rFonts w:ascii="Verdana" w:hAnsi="Verdana"/>
          <w:color w:val="000000" w:themeColor="text1"/>
          <w:sz w:val="20"/>
          <w:szCs w:val="20"/>
        </w:rPr>
        <w:t>n de Nederlandse zeehavens is di</w:t>
      </w:r>
      <w:r w:rsidRPr="00C37835">
        <w:rPr>
          <w:rFonts w:ascii="Verdana" w:hAnsi="Verdana"/>
          <w:color w:val="000000" w:themeColor="text1"/>
          <w:sz w:val="20"/>
          <w:szCs w:val="20"/>
        </w:rPr>
        <w:t>t het geval. Het voorstel biedt in beginsel ruimte voor voortzetting van de Nederlandse praktijk. Nederland bepleit amendering van het voorstel die strekt tot (a) handhaving van de onderhandelingsvrijheid van de havenbeheerder (b) geen verplicht extra overleg binnen de havengemeenschap (c) geen zwaarder aangezet toezicht op havenbeheer en havendienstverlening en (d) handhaving van het Nederlandse arrangement van de loodsdienstverlening. Onnodige administratieve lasten moeten worden voorkomen. Nederland hecht zeer aan de in het voorstel voorgeschreven financiële transparantie van het havenbeheer en beschouwt deze als een eerste noodzakelijke maar nog niet toereikende eerste stap naar een effectieve aanpak van de verstoring van de grensoverschrijdende concurrentie tussen zeehavens door uiteenlopende niveaus van publieke financiering.</w:t>
      </w:r>
      <w:r w:rsidRPr="00C37835" w:rsidR="00C707E9">
        <w:rPr>
          <w:rFonts w:ascii="Verdana" w:hAnsi="Verdana"/>
          <w:color w:val="000000" w:themeColor="text1"/>
          <w:sz w:val="20"/>
          <w:szCs w:val="20"/>
        </w:rPr>
        <w:t xml:space="preserve"> </w:t>
      </w:r>
      <w:r w:rsidRPr="00C37835">
        <w:rPr>
          <w:rFonts w:ascii="Verdana" w:hAnsi="Verdana"/>
          <w:color w:val="000000" w:themeColor="text1"/>
          <w:sz w:val="20"/>
          <w:szCs w:val="20"/>
        </w:rPr>
        <w:t xml:space="preserve">Heldere en objectieve richtsnoeren staatssteun aan zeehavens </w:t>
      </w:r>
      <w:r w:rsidRPr="00C37835" w:rsidR="00BD5D31">
        <w:rPr>
          <w:rFonts w:ascii="Verdana" w:hAnsi="Verdana"/>
          <w:color w:val="000000" w:themeColor="text1"/>
          <w:sz w:val="20"/>
          <w:szCs w:val="20"/>
        </w:rPr>
        <w:t xml:space="preserve">moeten </w:t>
      </w:r>
      <w:r w:rsidRPr="00C37835">
        <w:rPr>
          <w:rFonts w:ascii="Verdana" w:hAnsi="Verdana"/>
          <w:color w:val="000000" w:themeColor="text1"/>
          <w:sz w:val="20"/>
          <w:szCs w:val="20"/>
        </w:rPr>
        <w:t>het sluitstuk</w:t>
      </w:r>
      <w:r w:rsidRPr="00C37835" w:rsidR="00BD5D31">
        <w:rPr>
          <w:rFonts w:ascii="Verdana" w:hAnsi="Verdana"/>
          <w:color w:val="000000" w:themeColor="text1"/>
          <w:sz w:val="20"/>
          <w:szCs w:val="20"/>
        </w:rPr>
        <w:t xml:space="preserve"> vormen</w:t>
      </w:r>
      <w:r w:rsidRPr="00C37835">
        <w:rPr>
          <w:rFonts w:ascii="Verdana" w:hAnsi="Verdana"/>
          <w:color w:val="000000" w:themeColor="text1"/>
          <w:sz w:val="20"/>
          <w:szCs w:val="20"/>
        </w:rPr>
        <w:t xml:space="preserve"> van deze aanpak. </w:t>
      </w:r>
    </w:p>
    <w:p w:rsidR="00926895" w:rsidP="00C37835" w:rsidRDefault="00926895">
      <w:pPr>
        <w:pStyle w:val="NoSpacing"/>
        <w:spacing w:line="360" w:lineRule="auto"/>
        <w:rPr>
          <w:rFonts w:ascii="Verdana" w:hAnsi="Verdana"/>
          <w:b/>
          <w:sz w:val="20"/>
          <w:szCs w:val="20"/>
        </w:rPr>
      </w:pPr>
    </w:p>
    <w:p w:rsidR="001A7196" w:rsidP="00C37835" w:rsidRDefault="00484B1F">
      <w:pPr>
        <w:pStyle w:val="NoSpacing"/>
        <w:spacing w:line="360" w:lineRule="auto"/>
        <w:rPr>
          <w:rFonts w:ascii="Verdana" w:hAnsi="Verdana"/>
          <w:b/>
          <w:sz w:val="20"/>
          <w:szCs w:val="20"/>
        </w:rPr>
      </w:pPr>
      <w:r>
        <w:rPr>
          <w:rFonts w:ascii="Verdana" w:hAnsi="Verdana"/>
          <w:b/>
          <w:sz w:val="20"/>
          <w:szCs w:val="20"/>
        </w:rPr>
        <w:t>Diversenpunten</w:t>
      </w:r>
    </w:p>
    <w:p w:rsidRPr="00484B1F" w:rsidR="00484B1F" w:rsidP="00C37835" w:rsidRDefault="00A3589D">
      <w:pPr>
        <w:pStyle w:val="NoSpacing"/>
        <w:spacing w:line="360" w:lineRule="auto"/>
        <w:rPr>
          <w:rFonts w:ascii="Verdana" w:hAnsi="Verdana"/>
          <w:sz w:val="20"/>
          <w:szCs w:val="20"/>
        </w:rPr>
      </w:pPr>
      <w:r w:rsidRPr="00A3589D">
        <w:rPr>
          <w:rFonts w:ascii="Verdana" w:hAnsi="Verdana" w:eastAsia="Times New Roman" w:cs="Times New Roman"/>
          <w:sz w:val="20"/>
          <w:szCs w:val="20"/>
        </w:rPr>
        <w:t>Verder zal de Commissie onder "diversen" informatie geven over de volgende onderwerpen: het spooronderzoeksprogramma</w:t>
      </w:r>
      <w:r w:rsidR="00484B1F">
        <w:rPr>
          <w:rFonts w:ascii="Verdana" w:hAnsi="Verdana"/>
          <w:sz w:val="20"/>
          <w:szCs w:val="20"/>
        </w:rPr>
        <w:t xml:space="preserve"> Shift2Rail, grensoverschrijdende verkeersovertredingen, luchthaven</w:t>
      </w:r>
      <w:r>
        <w:rPr>
          <w:rFonts w:ascii="Verdana" w:hAnsi="Verdana"/>
          <w:sz w:val="20"/>
          <w:szCs w:val="20"/>
        </w:rPr>
        <w:t>tarieven</w:t>
      </w:r>
      <w:r w:rsidR="00926895">
        <w:rPr>
          <w:rFonts w:ascii="Verdana" w:hAnsi="Verdana"/>
          <w:sz w:val="20"/>
          <w:szCs w:val="20"/>
        </w:rPr>
        <w:t xml:space="preserve"> en het volgen van vliegtuigen</w:t>
      </w:r>
      <w:r w:rsidR="00484B1F">
        <w:rPr>
          <w:rFonts w:ascii="Verdana" w:hAnsi="Verdana"/>
          <w:sz w:val="20"/>
          <w:szCs w:val="20"/>
        </w:rPr>
        <w:t xml:space="preserve">. </w:t>
      </w:r>
    </w:p>
    <w:sectPr w:rsidRPr="00484B1F" w:rsidR="00484B1F" w:rsidSect="00A17C6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Arial Unicode MS"/>
    <w:panose1 w:val="00000000000000000000"/>
    <w:charset w:val="00"/>
    <w:family w:val="auto"/>
    <w:notTrueType/>
    <w:pitch w:val="default"/>
    <w:sig w:usb0="00000003" w:usb1="08070000" w:usb2="00000010" w:usb3="00000000" w:csb0="0002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343"/>
    <w:multiLevelType w:val="hybridMultilevel"/>
    <w:tmpl w:val="919465AE"/>
    <w:lvl w:ilvl="0" w:tplc="C8FE74F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2073CB5"/>
    <w:multiLevelType w:val="hybridMultilevel"/>
    <w:tmpl w:val="9EA0C95A"/>
    <w:lvl w:ilvl="0" w:tplc="0832B9F6">
      <w:start w:val="3"/>
      <w:numFmt w:val="bullet"/>
      <w:lvlText w:val="-"/>
      <w:lvlJc w:val="left"/>
      <w:pPr>
        <w:ind w:left="720" w:hanging="360"/>
      </w:pPr>
      <w:rPr>
        <w:rFonts w:ascii="Verdana" w:eastAsia="Calibr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4222276"/>
    <w:multiLevelType w:val="hybridMultilevel"/>
    <w:tmpl w:val="15501DDE"/>
    <w:lvl w:ilvl="0" w:tplc="3C54F2D2">
      <w:numFmt w:val="bullet"/>
      <w:lvlText w:val="-"/>
      <w:lvlJc w:val="left"/>
      <w:pPr>
        <w:ind w:left="360" w:hanging="360"/>
      </w:pPr>
      <w:rPr>
        <w:rFonts w:ascii="Verdana" w:eastAsia="DejaVu Sans"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D9E5CA5"/>
    <w:multiLevelType w:val="hybridMultilevel"/>
    <w:tmpl w:val="6F20798A"/>
    <w:lvl w:ilvl="0" w:tplc="7512AE4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FCC689B"/>
    <w:multiLevelType w:val="hybridMultilevel"/>
    <w:tmpl w:val="98B6E774"/>
    <w:lvl w:ilvl="0" w:tplc="BA0ABF9E">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rPr>
    </w:lvl>
  </w:abstractNum>
  <w:num w:numId="1">
    <w:abstractNumId w:val="0"/>
  </w:num>
  <w:num w:numId="2">
    <w:abstractNumId w:val="5"/>
  </w:num>
  <w:num w:numId="3">
    <w:abstractNumId w:val="2"/>
  </w:num>
  <w:num w:numId="4">
    <w:abstractNumId w:val="6"/>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compat>
    <w:compatSetting w:name="compatibilityMode" w:uri="http://schemas.microsoft.com/office/word" w:val="12"/>
  </w:compat>
  <w:rsids>
    <w:rsidRoot w:val="001B694A"/>
    <w:rsid w:val="00004521"/>
    <w:rsid w:val="00010BF8"/>
    <w:rsid w:val="0006725C"/>
    <w:rsid w:val="0008184F"/>
    <w:rsid w:val="000A19DA"/>
    <w:rsid w:val="00160515"/>
    <w:rsid w:val="001635B0"/>
    <w:rsid w:val="001A7196"/>
    <w:rsid w:val="001B694A"/>
    <w:rsid w:val="001C783F"/>
    <w:rsid w:val="00212CEA"/>
    <w:rsid w:val="00222C05"/>
    <w:rsid w:val="0026037F"/>
    <w:rsid w:val="0027019B"/>
    <w:rsid w:val="00272145"/>
    <w:rsid w:val="00295E4D"/>
    <w:rsid w:val="002962A7"/>
    <w:rsid w:val="002A406D"/>
    <w:rsid w:val="002A4784"/>
    <w:rsid w:val="002D33D3"/>
    <w:rsid w:val="002E6DEB"/>
    <w:rsid w:val="002E7E9C"/>
    <w:rsid w:val="0032631D"/>
    <w:rsid w:val="003265F6"/>
    <w:rsid w:val="00336FE7"/>
    <w:rsid w:val="00366B4A"/>
    <w:rsid w:val="00376D8F"/>
    <w:rsid w:val="003B1F10"/>
    <w:rsid w:val="003F1AD6"/>
    <w:rsid w:val="004020D8"/>
    <w:rsid w:val="0046766B"/>
    <w:rsid w:val="00480812"/>
    <w:rsid w:val="00484B1F"/>
    <w:rsid w:val="004B2C6C"/>
    <w:rsid w:val="004E7A3F"/>
    <w:rsid w:val="00504DD9"/>
    <w:rsid w:val="00521D61"/>
    <w:rsid w:val="005327D1"/>
    <w:rsid w:val="00547A8F"/>
    <w:rsid w:val="005623CB"/>
    <w:rsid w:val="00587544"/>
    <w:rsid w:val="005A5BB3"/>
    <w:rsid w:val="005D0EF2"/>
    <w:rsid w:val="005D5D2A"/>
    <w:rsid w:val="006057EA"/>
    <w:rsid w:val="00610A0D"/>
    <w:rsid w:val="0062618D"/>
    <w:rsid w:val="00640FE9"/>
    <w:rsid w:val="00681248"/>
    <w:rsid w:val="00685FF4"/>
    <w:rsid w:val="006A157A"/>
    <w:rsid w:val="006A7002"/>
    <w:rsid w:val="006C18EF"/>
    <w:rsid w:val="006D3E0F"/>
    <w:rsid w:val="0070148B"/>
    <w:rsid w:val="007202CB"/>
    <w:rsid w:val="007E79D6"/>
    <w:rsid w:val="007F0709"/>
    <w:rsid w:val="0080018E"/>
    <w:rsid w:val="008163CE"/>
    <w:rsid w:val="008269BA"/>
    <w:rsid w:val="008533C8"/>
    <w:rsid w:val="008A1F79"/>
    <w:rsid w:val="008B09A3"/>
    <w:rsid w:val="008C77A3"/>
    <w:rsid w:val="008D6FC7"/>
    <w:rsid w:val="008E6A2D"/>
    <w:rsid w:val="00901362"/>
    <w:rsid w:val="00926895"/>
    <w:rsid w:val="009B614A"/>
    <w:rsid w:val="009F6CFF"/>
    <w:rsid w:val="00A17C6E"/>
    <w:rsid w:val="00A30A70"/>
    <w:rsid w:val="00A3589D"/>
    <w:rsid w:val="00A45296"/>
    <w:rsid w:val="00A72CF8"/>
    <w:rsid w:val="00AA0890"/>
    <w:rsid w:val="00AB6FB8"/>
    <w:rsid w:val="00AD2C90"/>
    <w:rsid w:val="00AE0EE2"/>
    <w:rsid w:val="00AE5CC7"/>
    <w:rsid w:val="00AF5CED"/>
    <w:rsid w:val="00B014BA"/>
    <w:rsid w:val="00B47F96"/>
    <w:rsid w:val="00B52A3D"/>
    <w:rsid w:val="00B65045"/>
    <w:rsid w:val="00B9031B"/>
    <w:rsid w:val="00BA1E23"/>
    <w:rsid w:val="00BB3B44"/>
    <w:rsid w:val="00BD1C7E"/>
    <w:rsid w:val="00BD5D31"/>
    <w:rsid w:val="00C138DF"/>
    <w:rsid w:val="00C17D0A"/>
    <w:rsid w:val="00C37835"/>
    <w:rsid w:val="00C408DF"/>
    <w:rsid w:val="00C707E9"/>
    <w:rsid w:val="00C84AE3"/>
    <w:rsid w:val="00C84AE8"/>
    <w:rsid w:val="00C851BC"/>
    <w:rsid w:val="00C867BC"/>
    <w:rsid w:val="00CA0439"/>
    <w:rsid w:val="00CB422E"/>
    <w:rsid w:val="00CB60F0"/>
    <w:rsid w:val="00CD0A3C"/>
    <w:rsid w:val="00CF04B2"/>
    <w:rsid w:val="00CF4784"/>
    <w:rsid w:val="00D07029"/>
    <w:rsid w:val="00D53702"/>
    <w:rsid w:val="00D658C9"/>
    <w:rsid w:val="00D7734E"/>
    <w:rsid w:val="00D81348"/>
    <w:rsid w:val="00DC5FD7"/>
    <w:rsid w:val="00DD276D"/>
    <w:rsid w:val="00DE264E"/>
    <w:rsid w:val="00E239DB"/>
    <w:rsid w:val="00E7055F"/>
    <w:rsid w:val="00EE43CE"/>
    <w:rsid w:val="00F01CB8"/>
    <w:rsid w:val="00F22CDC"/>
    <w:rsid w:val="00F27BF6"/>
    <w:rsid w:val="00F30E32"/>
    <w:rsid w:val="00F33A1E"/>
    <w:rsid w:val="00F8472E"/>
    <w:rsid w:val="00FA24C7"/>
    <w:rsid w:val="00FB1545"/>
    <w:rsid w:val="00FB23A1"/>
    <w:rsid w:val="00FC0982"/>
    <w:rsid w:val="00FC4848"/>
    <w:rsid w:val="00FC66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94A"/>
    <w:rPr>
      <w:rFonts w:eastAsiaTheme="minorEastAsia"/>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94A"/>
    <w:pPr>
      <w:spacing w:after="0" w:line="240" w:lineRule="auto"/>
    </w:pPr>
    <w:rPr>
      <w:rFonts w:eastAsiaTheme="minorEastAsia"/>
      <w:lang w:eastAsia="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40FE9"/>
    <w:pPr>
      <w:ind w:left="720"/>
      <w:contextualSpacing/>
    </w:pPr>
    <w:rPr>
      <w:rFonts w:eastAsiaTheme="minorHAnsi"/>
      <w:lang w:eastAsia="en-US"/>
    </w:rPr>
  </w:style>
  <w:style w:type="paragraph" w:customStyle="1" w:styleId="mtop">
    <w:name w:val="mtop"/>
    <w:basedOn w:val="Normal"/>
    <w:rsid w:val="00A45296"/>
    <w:pPr>
      <w:spacing w:before="240" w:after="0" w:line="240" w:lineRule="auto"/>
    </w:pPr>
    <w:rPr>
      <w:rFonts w:ascii="inherit" w:eastAsia="Times New Roman" w:hAnsi="inherit" w:cs="Times New Roman"/>
      <w:sz w:val="24"/>
      <w:szCs w:val="24"/>
    </w:rPr>
  </w:style>
  <w:style w:type="paragraph" w:customStyle="1" w:styleId="Default">
    <w:name w:val="Default"/>
    <w:rsid w:val="00D81348"/>
    <w:pPr>
      <w:autoSpaceDE w:val="0"/>
      <w:autoSpaceDN w:val="0"/>
      <w:adjustRightInd w:val="0"/>
      <w:spacing w:after="0" w:line="240" w:lineRule="auto"/>
    </w:pPr>
    <w:rPr>
      <w:rFonts w:ascii="Verdana" w:hAnsi="Verdana" w:cs="Verdana"/>
      <w:color w:val="000000"/>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34"/>
    <w:locked/>
    <w:rsid w:val="00C84AE3"/>
  </w:style>
  <w:style w:type="paragraph" w:customStyle="1" w:styleId="ListDash1">
    <w:name w:val="List Dash 1"/>
    <w:basedOn w:val="Normal"/>
    <w:rsid w:val="001A7196"/>
    <w:pPr>
      <w:numPr>
        <w:numId w:val="4"/>
      </w:numPr>
      <w:spacing w:before="120" w:after="120" w:line="240" w:lineRule="auto"/>
      <w:jc w:val="both"/>
    </w:pPr>
    <w:rPr>
      <w:rFonts w:ascii="Times New Roman" w:eastAsiaTheme="minorHAnsi" w:hAnsi="Times New Roman" w:cs="Times New Roman"/>
      <w:sz w:val="24"/>
      <w:szCs w:val="24"/>
    </w:rPr>
  </w:style>
  <w:style w:type="paragraph" w:customStyle="1" w:styleId="Spreekpunten">
    <w:name w:val="Spreekpunten"/>
    <w:basedOn w:val="Normal"/>
    <w:rsid w:val="00E239DB"/>
    <w:pPr>
      <w:numPr>
        <w:numId w:val="6"/>
      </w:numPr>
      <w:spacing w:after="0" w:line="360" w:lineRule="auto"/>
    </w:pPr>
    <w:rPr>
      <w:rFonts w:ascii="Times New Roman" w:eastAsia="Times New Roman" w:hAnsi="Times New Roman" w:cs="Times New Roman"/>
      <w:bCs/>
      <w:sz w:val="2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07860">
      <w:bodyDiv w:val="1"/>
      <w:marLeft w:val="0"/>
      <w:marRight w:val="0"/>
      <w:marTop w:val="0"/>
      <w:marBottom w:val="0"/>
      <w:divBdr>
        <w:top w:val="none" w:sz="0" w:space="0" w:color="auto"/>
        <w:left w:val="none" w:sz="0" w:space="0" w:color="auto"/>
        <w:bottom w:val="none" w:sz="0" w:space="0" w:color="auto"/>
        <w:right w:val="none" w:sz="0" w:space="0" w:color="auto"/>
      </w:divBdr>
    </w:div>
    <w:div w:id="212084844">
      <w:bodyDiv w:val="1"/>
      <w:marLeft w:val="0"/>
      <w:marRight w:val="0"/>
      <w:marTop w:val="0"/>
      <w:marBottom w:val="0"/>
      <w:divBdr>
        <w:top w:val="none" w:sz="0" w:space="0" w:color="auto"/>
        <w:left w:val="none" w:sz="0" w:space="0" w:color="auto"/>
        <w:bottom w:val="none" w:sz="0" w:space="0" w:color="auto"/>
        <w:right w:val="none" w:sz="0" w:space="0" w:color="auto"/>
      </w:divBdr>
    </w:div>
    <w:div w:id="904416889">
      <w:bodyDiv w:val="1"/>
      <w:marLeft w:val="0"/>
      <w:marRight w:val="0"/>
      <w:marTop w:val="0"/>
      <w:marBottom w:val="0"/>
      <w:divBdr>
        <w:top w:val="none" w:sz="0" w:space="0" w:color="auto"/>
        <w:left w:val="none" w:sz="0" w:space="0" w:color="auto"/>
        <w:bottom w:val="none" w:sz="0" w:space="0" w:color="auto"/>
        <w:right w:val="none" w:sz="0" w:space="0" w:color="auto"/>
      </w:divBdr>
    </w:div>
    <w:div w:id="1232077435">
      <w:bodyDiv w:val="1"/>
      <w:marLeft w:val="0"/>
      <w:marRight w:val="0"/>
      <w:marTop w:val="0"/>
      <w:marBottom w:val="0"/>
      <w:divBdr>
        <w:top w:val="none" w:sz="0" w:space="0" w:color="auto"/>
        <w:left w:val="none" w:sz="0" w:space="0" w:color="auto"/>
        <w:bottom w:val="none" w:sz="0" w:space="0" w:color="auto"/>
        <w:right w:val="none" w:sz="0" w:space="0" w:color="auto"/>
      </w:divBdr>
    </w:div>
    <w:div w:id="1452168398">
      <w:bodyDiv w:val="1"/>
      <w:marLeft w:val="0"/>
      <w:marRight w:val="0"/>
      <w:marTop w:val="0"/>
      <w:marBottom w:val="0"/>
      <w:divBdr>
        <w:top w:val="none" w:sz="0" w:space="0" w:color="auto"/>
        <w:left w:val="none" w:sz="0" w:space="0" w:color="auto"/>
        <w:bottom w:val="none" w:sz="0" w:space="0" w:color="auto"/>
        <w:right w:val="none" w:sz="0" w:space="0" w:color="auto"/>
      </w:divBdr>
      <w:divsChild>
        <w:div w:id="361630666">
          <w:marLeft w:val="0"/>
          <w:marRight w:val="0"/>
          <w:marTop w:val="0"/>
          <w:marBottom w:val="0"/>
          <w:divBdr>
            <w:top w:val="none" w:sz="0" w:space="0" w:color="auto"/>
            <w:left w:val="none" w:sz="0" w:space="0" w:color="auto"/>
            <w:bottom w:val="none" w:sz="0" w:space="0" w:color="auto"/>
            <w:right w:val="none" w:sz="0" w:space="0" w:color="auto"/>
          </w:divBdr>
          <w:divsChild>
            <w:div w:id="811366512">
              <w:marLeft w:val="0"/>
              <w:marRight w:val="0"/>
              <w:marTop w:val="0"/>
              <w:marBottom w:val="0"/>
              <w:divBdr>
                <w:top w:val="none" w:sz="0" w:space="0" w:color="auto"/>
                <w:left w:val="none" w:sz="0" w:space="0" w:color="auto"/>
                <w:bottom w:val="none" w:sz="0" w:space="0" w:color="auto"/>
                <w:right w:val="none" w:sz="0" w:space="0" w:color="auto"/>
              </w:divBdr>
              <w:divsChild>
                <w:div w:id="11820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8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2096</ap:Words>
  <ap:Characters>11532</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2014-05-20T12:10:00.0000000Z</lastPrinted>
  <dcterms:created xsi:type="dcterms:W3CDTF">2014-05-20T12:29:00.0000000Z</dcterms:created>
  <dcterms:modified xsi:type="dcterms:W3CDTF">2014-05-20T12:29:00.0000000Z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0x01010092FDE759FBB9C846ABE8B1B109C68C56</vt:lpwstr>
  </property>
</Properties>
</file>