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38F0" w:rsidR="006B3949" w:rsidRDefault="00F55665">
      <w:pPr>
        <w:rPr>
          <w:rFonts w:asciiTheme="minorHAnsi" w:hAnsiTheme="minorHAnsi"/>
          <w:b/>
          <w:sz w:val="22"/>
          <w:szCs w:val="22"/>
        </w:rPr>
      </w:pPr>
      <w:bookmarkStart w:name="_GoBack" w:id="0"/>
      <w:bookmarkEnd w:id="0"/>
      <w:r w:rsidRPr="008738F0">
        <w:rPr>
          <w:rFonts w:asciiTheme="minorHAnsi" w:hAnsiTheme="minorHAnsi"/>
          <w:b/>
          <w:sz w:val="22"/>
          <w:szCs w:val="22"/>
        </w:rPr>
        <w:t>Twee voorstellen voor het afvaardigen van een parlementair rapporteur naar de Klimaattoppen 2014</w:t>
      </w:r>
    </w:p>
    <w:p w:rsidRPr="008738F0" w:rsidR="00F55665" w:rsidRDefault="00F55665">
      <w:pPr>
        <w:rPr>
          <w:rFonts w:asciiTheme="minorHAnsi" w:hAnsiTheme="minorHAnsi"/>
          <w:sz w:val="22"/>
          <w:szCs w:val="22"/>
        </w:rPr>
      </w:pPr>
    </w:p>
    <w:p w:rsidRPr="008738F0" w:rsidR="00F55665" w:rsidRDefault="00F55665">
      <w:pPr>
        <w:rPr>
          <w:rFonts w:asciiTheme="minorHAnsi" w:hAnsiTheme="minorHAnsi"/>
          <w:sz w:val="22"/>
          <w:szCs w:val="22"/>
        </w:rPr>
      </w:pPr>
      <w:r w:rsidRPr="008738F0">
        <w:rPr>
          <w:rFonts w:asciiTheme="minorHAnsi" w:hAnsiTheme="minorHAnsi"/>
          <w:sz w:val="22"/>
          <w:szCs w:val="22"/>
        </w:rPr>
        <w:t xml:space="preserve">NB: </w:t>
      </w:r>
      <w:r w:rsidRPr="008738F0" w:rsidR="0007554D">
        <w:rPr>
          <w:rFonts w:asciiTheme="minorHAnsi" w:hAnsiTheme="minorHAnsi"/>
          <w:sz w:val="22"/>
          <w:szCs w:val="22"/>
        </w:rPr>
        <w:t>De Commissie kan er voor kiezen dit maal iemand naar New York te kunnen sturen, in plaats van naar Lima, omdat de belangrijkste politieke discussie in New York verwacht wordt.</w:t>
      </w:r>
    </w:p>
    <w:p w:rsidR="0007554D" w:rsidRDefault="0007554D">
      <w:pPr>
        <w:rPr>
          <w:rFonts w:asciiTheme="minorHAnsi" w:hAnsiTheme="minorHAnsi"/>
          <w:sz w:val="22"/>
          <w:szCs w:val="22"/>
        </w:rPr>
      </w:pPr>
    </w:p>
    <w:p w:rsidRPr="008738F0" w:rsidR="008738F0" w:rsidRDefault="008738F0">
      <w:pPr>
        <w:rPr>
          <w:rFonts w:asciiTheme="minorHAnsi" w:hAnsiTheme="minorHAnsi"/>
          <w:sz w:val="22"/>
          <w:szCs w:val="22"/>
        </w:rPr>
      </w:pPr>
    </w:p>
    <w:p w:rsidRPr="008738F0" w:rsidR="00F55665" w:rsidP="009F1261" w:rsidRDefault="00F55665">
      <w:pPr>
        <w:pStyle w:val="Lijstalinea"/>
        <w:numPr>
          <w:ilvl w:val="0"/>
          <w:numId w:val="3"/>
        </w:numPr>
        <w:rPr>
          <w:rFonts w:asciiTheme="minorHAnsi" w:hAnsiTheme="minorHAnsi"/>
          <w:b/>
          <w:sz w:val="22"/>
          <w:lang w:val="en-GB"/>
        </w:rPr>
      </w:pPr>
      <w:r w:rsidRPr="008738F0">
        <w:rPr>
          <w:rFonts w:asciiTheme="minorHAnsi" w:hAnsiTheme="minorHAnsi"/>
          <w:b/>
          <w:sz w:val="22"/>
          <w:lang w:val="en-GB"/>
        </w:rPr>
        <w:t>Ban Ki-</w:t>
      </w:r>
      <w:r w:rsidR="00B76F44">
        <w:rPr>
          <w:rFonts w:asciiTheme="minorHAnsi" w:hAnsiTheme="minorHAnsi"/>
          <w:b/>
          <w:sz w:val="22"/>
          <w:lang w:val="en-GB"/>
        </w:rPr>
        <w:t>m</w:t>
      </w:r>
      <w:r w:rsidRPr="008738F0">
        <w:rPr>
          <w:rFonts w:asciiTheme="minorHAnsi" w:hAnsiTheme="minorHAnsi"/>
          <w:b/>
          <w:sz w:val="22"/>
          <w:lang w:val="en-GB"/>
        </w:rPr>
        <w:t xml:space="preserve">oon </w:t>
      </w:r>
      <w:proofErr w:type="spellStart"/>
      <w:r w:rsidRPr="008738F0">
        <w:rPr>
          <w:rFonts w:asciiTheme="minorHAnsi" w:hAnsiTheme="minorHAnsi"/>
          <w:b/>
          <w:sz w:val="22"/>
          <w:lang w:val="en-GB"/>
        </w:rPr>
        <w:t>Klimaattop</w:t>
      </w:r>
      <w:proofErr w:type="spellEnd"/>
      <w:r w:rsidRPr="008738F0">
        <w:rPr>
          <w:rFonts w:asciiTheme="minorHAnsi" w:hAnsiTheme="minorHAnsi"/>
          <w:b/>
          <w:sz w:val="22"/>
          <w:lang w:val="en-GB"/>
        </w:rPr>
        <w:t xml:space="preserve"> New York, 23 </w:t>
      </w:r>
      <w:proofErr w:type="spellStart"/>
      <w:r w:rsidRPr="008738F0">
        <w:rPr>
          <w:rFonts w:asciiTheme="minorHAnsi" w:hAnsiTheme="minorHAnsi"/>
          <w:b/>
          <w:sz w:val="22"/>
          <w:lang w:val="en-GB"/>
        </w:rPr>
        <w:t>september</w:t>
      </w:r>
      <w:proofErr w:type="spellEnd"/>
    </w:p>
    <w:p w:rsidRPr="008738F0" w:rsidR="00F55665" w:rsidP="00F55665" w:rsidRDefault="00F55665">
      <w:pPr>
        <w:rPr>
          <w:rFonts w:asciiTheme="minorHAnsi" w:hAnsiTheme="minorHAnsi"/>
          <w:sz w:val="22"/>
          <w:szCs w:val="22"/>
          <w:u w:val="single"/>
          <w:lang w:val="en-GB"/>
        </w:rPr>
      </w:pP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Secretaris-Generaal Ban Ki-</w:t>
      </w:r>
      <w:proofErr w:type="spellStart"/>
      <w:r w:rsidR="00B76F44">
        <w:rPr>
          <w:rFonts w:asciiTheme="minorHAnsi" w:hAnsiTheme="minorHAnsi"/>
          <w:sz w:val="22"/>
          <w:szCs w:val="22"/>
        </w:rPr>
        <w:t>m</w:t>
      </w:r>
      <w:r w:rsidRPr="008738F0">
        <w:rPr>
          <w:rFonts w:asciiTheme="minorHAnsi" w:hAnsiTheme="minorHAnsi"/>
          <w:sz w:val="22"/>
          <w:szCs w:val="22"/>
        </w:rPr>
        <w:t>oon</w:t>
      </w:r>
      <w:proofErr w:type="spellEnd"/>
      <w:r w:rsidRPr="008738F0">
        <w:rPr>
          <w:rFonts w:asciiTheme="minorHAnsi" w:hAnsiTheme="minorHAnsi"/>
          <w:sz w:val="22"/>
          <w:szCs w:val="22"/>
        </w:rPr>
        <w:t xml:space="preserve"> organiseert een politieke </w:t>
      </w:r>
      <w:hyperlink w:history="1" r:id="rId7">
        <w:r w:rsidRPr="008738F0">
          <w:rPr>
            <w:rStyle w:val="Hyperlink"/>
            <w:rFonts w:asciiTheme="minorHAnsi" w:hAnsiTheme="minorHAnsi"/>
            <w:color w:val="0000FF"/>
            <w:sz w:val="22"/>
            <w:szCs w:val="22"/>
          </w:rPr>
          <w:t>Klimaattop</w:t>
        </w:r>
      </w:hyperlink>
      <w:r w:rsidRPr="008738F0">
        <w:rPr>
          <w:rFonts w:asciiTheme="minorHAnsi" w:hAnsiTheme="minorHAnsi"/>
          <w:sz w:val="22"/>
          <w:szCs w:val="22"/>
        </w:rPr>
        <w:t xml:space="preserve"> en marge van de Algemene Ledenvergadering van de VN. Genodigden zijn regeringsleiders, </w:t>
      </w:r>
      <w:proofErr w:type="spellStart"/>
      <w:r w:rsidRPr="008738F0">
        <w:rPr>
          <w:rFonts w:asciiTheme="minorHAnsi" w:hAnsiTheme="minorHAnsi"/>
          <w:sz w:val="22"/>
          <w:szCs w:val="22"/>
        </w:rPr>
        <w:t>CEO's</w:t>
      </w:r>
      <w:proofErr w:type="spellEnd"/>
      <w:r w:rsidRPr="008738F0">
        <w:rPr>
          <w:rFonts w:asciiTheme="minorHAnsi" w:hAnsiTheme="minorHAnsi"/>
          <w:sz w:val="22"/>
          <w:szCs w:val="22"/>
        </w:rPr>
        <w:t xml:space="preserve"> van internationale bedrijven, maar ook ondernemers en overheden op lokaal en regionaal niveau. Met de top wil Ban Ki-</w:t>
      </w:r>
      <w:proofErr w:type="spellStart"/>
      <w:r w:rsidR="00B76F44">
        <w:rPr>
          <w:rFonts w:asciiTheme="minorHAnsi" w:hAnsiTheme="minorHAnsi"/>
          <w:sz w:val="22"/>
          <w:szCs w:val="22"/>
        </w:rPr>
        <w:t>m</w:t>
      </w:r>
      <w:r w:rsidRPr="008738F0">
        <w:rPr>
          <w:rFonts w:asciiTheme="minorHAnsi" w:hAnsiTheme="minorHAnsi"/>
          <w:sz w:val="22"/>
          <w:szCs w:val="22"/>
        </w:rPr>
        <w:t>oon</w:t>
      </w:r>
      <w:proofErr w:type="spellEnd"/>
      <w:r w:rsidRPr="008738F0">
        <w:rPr>
          <w:rFonts w:asciiTheme="minorHAnsi" w:hAnsiTheme="minorHAnsi"/>
          <w:sz w:val="22"/>
          <w:szCs w:val="22"/>
        </w:rPr>
        <w:t xml:space="preserve"> concrete klimaatactie stimuleren. Daartoe heeft hij regeringen en bedrijven opgeroepen met ambitieuze inzet naar NY te komen. Door het afgeven van een sterk signaal door zowel overheden als bedrijfsleven, kan de Klimaattop in NY</w:t>
      </w:r>
      <w:r w:rsidRPr="008738F0" w:rsidR="009F1261">
        <w:rPr>
          <w:rFonts w:asciiTheme="minorHAnsi" w:hAnsiTheme="minorHAnsi"/>
          <w:sz w:val="22"/>
          <w:szCs w:val="22"/>
        </w:rPr>
        <w:t xml:space="preserve"> </w:t>
      </w:r>
      <w:r w:rsidRPr="008738F0">
        <w:rPr>
          <w:rFonts w:asciiTheme="minorHAnsi" w:hAnsiTheme="minorHAnsi"/>
          <w:sz w:val="22"/>
          <w:szCs w:val="22"/>
        </w:rPr>
        <w:t xml:space="preserve">een belangrijke impuls geven aan de UNFCCC Klimaatonderhandelingen die eind 2015 in Parijs tot een nieuw, internationaal klimaatakkoord moeten leiden. De Klimaattop in New York vormt dus een belangrijk politiek high level event op weg naar Parijs.   </w:t>
      </w:r>
    </w:p>
    <w:p w:rsidRPr="008738F0" w:rsidR="00F55665" w:rsidP="00F55665" w:rsidRDefault="00F55665">
      <w:pPr>
        <w:rPr>
          <w:rFonts w:asciiTheme="minorHAnsi" w:hAnsiTheme="minorHAnsi"/>
          <w:sz w:val="22"/>
          <w:szCs w:val="22"/>
        </w:rPr>
      </w:pPr>
    </w:p>
    <w:p w:rsidRPr="008738F0" w:rsidR="00F55665" w:rsidP="00F55665" w:rsidRDefault="00F55665">
      <w:pPr>
        <w:rPr>
          <w:rFonts w:asciiTheme="minorHAnsi" w:hAnsiTheme="minorHAnsi"/>
          <w:i/>
          <w:sz w:val="22"/>
          <w:szCs w:val="22"/>
        </w:rPr>
      </w:pPr>
      <w:r w:rsidRPr="008738F0">
        <w:rPr>
          <w:rFonts w:asciiTheme="minorHAnsi" w:hAnsiTheme="minorHAnsi"/>
          <w:i/>
          <w:sz w:val="22"/>
          <w:szCs w:val="22"/>
        </w:rPr>
        <w:t>Meerwaarde deelname parlementair rapporteur</w:t>
      </w: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 xml:space="preserve">Het Nederlandse parlementaire debat over klimaat- en energiedoelen vindt continu en vanzelfsprekend plaats in de context van internationale afspraken. </w:t>
      </w:r>
      <w:r w:rsidRPr="008738F0" w:rsidR="009F1261">
        <w:rPr>
          <w:rFonts w:asciiTheme="minorHAnsi" w:hAnsiTheme="minorHAnsi"/>
          <w:sz w:val="22"/>
          <w:szCs w:val="22"/>
        </w:rPr>
        <w:t>Het is daarom belangrijk goed inzicht te hebben in het internationale speelveld richting de Klimaattop van 2015 in Parijs. Aanwezigheid bij de top in New York is hiervoor van essentieel belang – juist door de diversiteit van genodigden.</w:t>
      </w:r>
      <w:r w:rsidRPr="008738F0">
        <w:rPr>
          <w:rFonts w:asciiTheme="minorHAnsi" w:hAnsiTheme="minorHAnsi"/>
          <w:sz w:val="22"/>
          <w:szCs w:val="22"/>
        </w:rPr>
        <w:t xml:space="preserve">   </w:t>
      </w: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 xml:space="preserve"> </w:t>
      </w:r>
    </w:p>
    <w:p w:rsidRPr="008738F0" w:rsidR="00F55665" w:rsidP="009F1261" w:rsidRDefault="00F55665">
      <w:pPr>
        <w:rPr>
          <w:rFonts w:asciiTheme="minorHAnsi" w:hAnsiTheme="minorHAnsi"/>
          <w:i/>
          <w:sz w:val="22"/>
          <w:szCs w:val="22"/>
        </w:rPr>
      </w:pPr>
      <w:r w:rsidRPr="008738F0">
        <w:rPr>
          <w:rFonts w:asciiTheme="minorHAnsi" w:hAnsiTheme="minorHAnsi"/>
          <w:i/>
          <w:sz w:val="22"/>
          <w:szCs w:val="22"/>
        </w:rPr>
        <w:t xml:space="preserve">Reactie </w:t>
      </w:r>
      <w:proofErr w:type="spellStart"/>
      <w:r w:rsidRPr="008738F0">
        <w:rPr>
          <w:rFonts w:asciiTheme="minorHAnsi" w:hAnsiTheme="minorHAnsi"/>
          <w:i/>
          <w:sz w:val="22"/>
          <w:szCs w:val="22"/>
        </w:rPr>
        <w:t>IenM</w:t>
      </w:r>
      <w:proofErr w:type="spellEnd"/>
    </w:p>
    <w:p w:rsidRPr="008738F0" w:rsidR="00F55665" w:rsidP="009F1261" w:rsidRDefault="009F1261">
      <w:pPr>
        <w:rPr>
          <w:rFonts w:asciiTheme="minorHAnsi" w:hAnsiTheme="minorHAnsi"/>
          <w:sz w:val="22"/>
          <w:szCs w:val="22"/>
        </w:rPr>
      </w:pPr>
      <w:r w:rsidRPr="008738F0">
        <w:rPr>
          <w:rFonts w:asciiTheme="minorHAnsi" w:hAnsiTheme="minorHAnsi"/>
          <w:sz w:val="22"/>
          <w:szCs w:val="22"/>
        </w:rPr>
        <w:t>Vanuit het M</w:t>
      </w:r>
      <w:r w:rsidRPr="008738F0" w:rsidR="00F55665">
        <w:rPr>
          <w:rFonts w:asciiTheme="minorHAnsi" w:hAnsiTheme="minorHAnsi"/>
          <w:sz w:val="22"/>
          <w:szCs w:val="22"/>
        </w:rPr>
        <w:t xml:space="preserve">inisterie van </w:t>
      </w:r>
      <w:proofErr w:type="spellStart"/>
      <w:r w:rsidRPr="008738F0" w:rsidR="00F55665">
        <w:rPr>
          <w:rFonts w:asciiTheme="minorHAnsi" w:hAnsiTheme="minorHAnsi"/>
          <w:sz w:val="22"/>
          <w:szCs w:val="22"/>
        </w:rPr>
        <w:t>IenM</w:t>
      </w:r>
      <w:proofErr w:type="spellEnd"/>
      <w:r w:rsidRPr="008738F0" w:rsidR="00F55665">
        <w:rPr>
          <w:rFonts w:asciiTheme="minorHAnsi" w:hAnsiTheme="minorHAnsi"/>
          <w:sz w:val="22"/>
          <w:szCs w:val="22"/>
        </w:rPr>
        <w:t xml:space="preserve"> is inmiddels positief gereageerd op deelname van een rapporteur namens de Tweede Kamer aan de NL. Dat zou passen in het streven naar een brede  </w:t>
      </w:r>
      <w:r w:rsidR="00FC5050">
        <w:rPr>
          <w:rFonts w:asciiTheme="minorHAnsi" w:hAnsiTheme="minorHAnsi"/>
          <w:sz w:val="22"/>
          <w:szCs w:val="22"/>
        </w:rPr>
        <w:t xml:space="preserve">delegatie </w:t>
      </w:r>
      <w:r w:rsidRPr="008738F0" w:rsidR="00F55665">
        <w:rPr>
          <w:rFonts w:asciiTheme="minorHAnsi" w:hAnsiTheme="minorHAnsi"/>
          <w:sz w:val="22"/>
          <w:szCs w:val="22"/>
        </w:rPr>
        <w:t>met o</w:t>
      </w:r>
      <w:r w:rsidRPr="008738F0">
        <w:rPr>
          <w:rFonts w:asciiTheme="minorHAnsi" w:hAnsiTheme="minorHAnsi"/>
          <w:sz w:val="22"/>
          <w:szCs w:val="22"/>
        </w:rPr>
        <w:t>.</w:t>
      </w:r>
      <w:r w:rsidRPr="008738F0" w:rsidR="00F55665">
        <w:rPr>
          <w:rFonts w:asciiTheme="minorHAnsi" w:hAnsiTheme="minorHAnsi"/>
          <w:sz w:val="22"/>
          <w:szCs w:val="22"/>
        </w:rPr>
        <w:t>m</w:t>
      </w:r>
      <w:r w:rsidRPr="008738F0">
        <w:rPr>
          <w:rFonts w:asciiTheme="minorHAnsi" w:hAnsiTheme="minorHAnsi"/>
          <w:sz w:val="22"/>
          <w:szCs w:val="22"/>
        </w:rPr>
        <w:t xml:space="preserve">. </w:t>
      </w:r>
      <w:r w:rsidR="00FC5050">
        <w:rPr>
          <w:rFonts w:asciiTheme="minorHAnsi" w:hAnsiTheme="minorHAnsi"/>
          <w:sz w:val="22"/>
          <w:szCs w:val="22"/>
        </w:rPr>
        <w:t xml:space="preserve">ook </w:t>
      </w:r>
      <w:r w:rsidRPr="008738F0" w:rsidR="00F55665">
        <w:rPr>
          <w:rFonts w:asciiTheme="minorHAnsi" w:hAnsiTheme="minorHAnsi"/>
          <w:sz w:val="22"/>
          <w:szCs w:val="22"/>
        </w:rPr>
        <w:t xml:space="preserve">vertegenwoordigers van het NL bedrijfsleven die aangesloten zijn bij het </w:t>
      </w:r>
      <w:r w:rsidRPr="001D00ED" w:rsidR="00F55665">
        <w:rPr>
          <w:rFonts w:asciiTheme="minorHAnsi" w:hAnsiTheme="minorHAnsi"/>
          <w:i/>
          <w:sz w:val="22"/>
          <w:szCs w:val="22"/>
        </w:rPr>
        <w:t xml:space="preserve">Green </w:t>
      </w:r>
      <w:proofErr w:type="spellStart"/>
      <w:r w:rsidRPr="001D00ED" w:rsidR="00F55665">
        <w:rPr>
          <w:rFonts w:asciiTheme="minorHAnsi" w:hAnsiTheme="minorHAnsi"/>
          <w:i/>
          <w:sz w:val="22"/>
          <w:szCs w:val="22"/>
        </w:rPr>
        <w:t>Growth</w:t>
      </w:r>
      <w:proofErr w:type="spellEnd"/>
      <w:r w:rsidRPr="001D00ED" w:rsidR="00F55665">
        <w:rPr>
          <w:rFonts w:asciiTheme="minorHAnsi" w:hAnsiTheme="minorHAnsi"/>
          <w:i/>
          <w:sz w:val="22"/>
          <w:szCs w:val="22"/>
        </w:rPr>
        <w:t xml:space="preserve"> </w:t>
      </w:r>
      <w:proofErr w:type="spellStart"/>
      <w:r w:rsidRPr="001D00ED" w:rsidR="00F55665">
        <w:rPr>
          <w:rFonts w:asciiTheme="minorHAnsi" w:hAnsiTheme="minorHAnsi"/>
          <w:i/>
          <w:sz w:val="22"/>
          <w:szCs w:val="22"/>
        </w:rPr>
        <w:t>Initiative</w:t>
      </w:r>
      <w:proofErr w:type="spellEnd"/>
      <w:r w:rsidRPr="008738F0" w:rsidR="00F55665">
        <w:rPr>
          <w:rFonts w:asciiTheme="minorHAnsi" w:hAnsiTheme="minorHAnsi"/>
          <w:sz w:val="22"/>
          <w:szCs w:val="22"/>
        </w:rPr>
        <w:t xml:space="preserve">. Formeel wordt de definitieve samenstelling van de delegatie door de delegatieleider vastgesteld. </w:t>
      </w:r>
    </w:p>
    <w:p w:rsidRPr="008738F0" w:rsidR="00F55665" w:rsidP="00F55665" w:rsidRDefault="00F55665">
      <w:pPr>
        <w:rPr>
          <w:rFonts w:asciiTheme="minorHAnsi" w:hAnsiTheme="minorHAnsi"/>
          <w:sz w:val="22"/>
          <w:szCs w:val="22"/>
          <w:u w:val="single"/>
        </w:rPr>
      </w:pPr>
    </w:p>
    <w:p w:rsidRPr="008738F0" w:rsidR="00F55665" w:rsidP="00F55665" w:rsidRDefault="008738F0">
      <w:pPr>
        <w:rPr>
          <w:rFonts w:asciiTheme="minorHAnsi" w:hAnsiTheme="minorHAnsi"/>
          <w:i/>
          <w:sz w:val="22"/>
          <w:szCs w:val="22"/>
        </w:rPr>
      </w:pPr>
      <w:r w:rsidRPr="008738F0">
        <w:rPr>
          <w:rFonts w:asciiTheme="minorHAnsi" w:hAnsiTheme="minorHAnsi"/>
          <w:i/>
          <w:sz w:val="22"/>
          <w:szCs w:val="22"/>
        </w:rPr>
        <w:t xml:space="preserve">Geschatte delegatiekosten </w:t>
      </w:r>
      <w:r w:rsidRPr="008738F0" w:rsidR="00F55665">
        <w:rPr>
          <w:rFonts w:asciiTheme="minorHAnsi" w:hAnsiTheme="minorHAnsi"/>
          <w:i/>
          <w:sz w:val="22"/>
          <w:szCs w:val="22"/>
        </w:rPr>
        <w:t xml:space="preserve">deelname VN </w:t>
      </w:r>
      <w:r w:rsidR="00B76F44">
        <w:rPr>
          <w:rFonts w:asciiTheme="minorHAnsi" w:hAnsiTheme="minorHAnsi"/>
          <w:i/>
          <w:sz w:val="22"/>
          <w:szCs w:val="22"/>
        </w:rPr>
        <w:t xml:space="preserve">Klimaattop </w:t>
      </w:r>
      <w:r w:rsidRPr="008738F0" w:rsidR="00F55665">
        <w:rPr>
          <w:rFonts w:asciiTheme="minorHAnsi" w:hAnsiTheme="minorHAnsi"/>
          <w:i/>
          <w:sz w:val="22"/>
          <w:szCs w:val="22"/>
        </w:rPr>
        <w:t>, New York, 23 september 2014</w:t>
      </w: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Heen: maandag 22 september</w:t>
      </w:r>
      <w:r w:rsidRPr="008738F0" w:rsidR="009F1261">
        <w:rPr>
          <w:rFonts w:asciiTheme="minorHAnsi" w:hAnsiTheme="minorHAnsi"/>
          <w:sz w:val="22"/>
          <w:szCs w:val="22"/>
        </w:rPr>
        <w:t>, t</w:t>
      </w:r>
      <w:r w:rsidRPr="008738F0">
        <w:rPr>
          <w:rFonts w:asciiTheme="minorHAnsi" w:hAnsiTheme="minorHAnsi"/>
          <w:sz w:val="22"/>
          <w:szCs w:val="22"/>
        </w:rPr>
        <w:t>erug: woensdag 24 september</w:t>
      </w:r>
    </w:p>
    <w:p w:rsidRPr="008738F0" w:rsidR="00F55665" w:rsidP="00F55665" w:rsidRDefault="00F55665">
      <w:pPr>
        <w:rPr>
          <w:rFonts w:asciiTheme="minorHAnsi" w:hAnsiTheme="minorHAnsi"/>
          <w:sz w:val="22"/>
          <w:szCs w:val="22"/>
        </w:rPr>
      </w:pPr>
    </w:p>
    <w:tbl>
      <w:tblPr>
        <w:tblStyle w:val="Tabelraster"/>
        <w:tblW w:w="0" w:type="auto"/>
        <w:tblLook w:val="01E0" w:firstRow="1" w:lastRow="1" w:firstColumn="1" w:lastColumn="1" w:noHBand="0" w:noVBand="0"/>
      </w:tblPr>
      <w:tblGrid>
        <w:gridCol w:w="3991"/>
        <w:gridCol w:w="1036"/>
      </w:tblGrid>
      <w:tr w:rsidRPr="008738F0" w:rsidR="00F55665" w:rsidTr="00F55665">
        <w:trPr>
          <w:trHeight w:val="265"/>
        </w:trPr>
        <w:tc>
          <w:tcPr>
            <w:tcW w:w="3991" w:type="dxa"/>
            <w:tcBorders>
              <w:top w:val="single" w:color="auto" w:sz="4" w:space="0"/>
              <w:left w:val="single" w:color="auto" w:sz="4" w:space="0"/>
              <w:bottom w:val="single" w:color="auto" w:sz="4" w:space="0"/>
              <w:right w:val="single" w:color="auto" w:sz="4" w:space="0"/>
            </w:tcBorders>
            <w:hideMark/>
          </w:tcPr>
          <w:p w:rsidRPr="008738F0" w:rsidR="00F55665" w:rsidP="008738F0" w:rsidRDefault="008738F0">
            <w:pPr>
              <w:rPr>
                <w:rFonts w:asciiTheme="minorHAnsi" w:hAnsiTheme="minorHAnsi"/>
                <w:b/>
                <w:sz w:val="22"/>
                <w:szCs w:val="22"/>
                <w:lang w:eastAsia="en-US"/>
              </w:rPr>
            </w:pPr>
            <w:r>
              <w:rPr>
                <w:rFonts w:asciiTheme="minorHAnsi" w:hAnsiTheme="minorHAnsi"/>
                <w:b/>
                <w:sz w:val="22"/>
                <w:szCs w:val="22"/>
              </w:rPr>
              <w:t>Geschatte d</w:t>
            </w:r>
            <w:r w:rsidRPr="008738F0" w:rsidR="00F55665">
              <w:rPr>
                <w:rFonts w:asciiTheme="minorHAnsi" w:hAnsiTheme="minorHAnsi"/>
                <w:b/>
                <w:sz w:val="22"/>
                <w:szCs w:val="22"/>
              </w:rPr>
              <w:t>elegatiekosten (Kamerlid en ambtelijke ondersteuning)</w:t>
            </w:r>
          </w:p>
        </w:tc>
        <w:tc>
          <w:tcPr>
            <w:tcW w:w="1036" w:type="dxa"/>
            <w:tcBorders>
              <w:top w:val="single" w:color="auto" w:sz="4" w:space="0"/>
              <w:left w:val="single" w:color="auto" w:sz="4" w:space="0"/>
              <w:bottom w:val="single" w:color="auto" w:sz="4" w:space="0"/>
              <w:right w:val="single" w:color="auto" w:sz="4" w:space="0"/>
            </w:tcBorders>
          </w:tcPr>
          <w:p w:rsidRPr="008738F0" w:rsidR="00F55665" w:rsidRDefault="00F55665">
            <w:pPr>
              <w:rPr>
                <w:rFonts w:asciiTheme="minorHAnsi" w:hAnsiTheme="minorHAnsi"/>
                <w:b/>
                <w:sz w:val="22"/>
                <w:szCs w:val="22"/>
                <w:lang w:eastAsia="en-US"/>
              </w:rPr>
            </w:pPr>
          </w:p>
        </w:tc>
      </w:tr>
      <w:tr w:rsidRPr="008738F0" w:rsidR="00F55665" w:rsidTr="00F55665">
        <w:trPr>
          <w:trHeight w:val="265"/>
        </w:trPr>
        <w:tc>
          <w:tcPr>
            <w:tcW w:w="3991" w:type="dxa"/>
            <w:tcBorders>
              <w:top w:val="single" w:color="auto" w:sz="4" w:space="0"/>
              <w:left w:val="single" w:color="auto" w:sz="4" w:space="0"/>
              <w:bottom w:val="single" w:color="auto" w:sz="4" w:space="0"/>
              <w:right w:val="single" w:color="auto" w:sz="4" w:space="0"/>
            </w:tcBorders>
            <w:hideMark/>
          </w:tcPr>
          <w:p w:rsidRPr="008738F0" w:rsidR="00F55665" w:rsidP="008738F0" w:rsidRDefault="00F55665">
            <w:pPr>
              <w:rPr>
                <w:rFonts w:asciiTheme="minorHAnsi" w:hAnsiTheme="minorHAnsi"/>
                <w:b/>
                <w:sz w:val="22"/>
                <w:szCs w:val="22"/>
                <w:lang w:eastAsia="en-US"/>
              </w:rPr>
            </w:pPr>
            <w:r w:rsidRPr="008738F0">
              <w:rPr>
                <w:rFonts w:asciiTheme="minorHAnsi" w:hAnsiTheme="minorHAnsi"/>
                <w:b/>
                <w:sz w:val="22"/>
                <w:szCs w:val="22"/>
              </w:rPr>
              <w:t>TOTAAL</w:t>
            </w:r>
          </w:p>
        </w:tc>
        <w:tc>
          <w:tcPr>
            <w:tcW w:w="1036" w:type="dxa"/>
            <w:tcBorders>
              <w:top w:val="single" w:color="auto" w:sz="4" w:space="0"/>
              <w:left w:val="single" w:color="auto" w:sz="4" w:space="0"/>
              <w:bottom w:val="single" w:color="auto" w:sz="4" w:space="0"/>
              <w:right w:val="single" w:color="auto" w:sz="4" w:space="0"/>
            </w:tcBorders>
            <w:hideMark/>
          </w:tcPr>
          <w:p w:rsidRPr="008738F0" w:rsidR="00F55665" w:rsidP="008738F0" w:rsidRDefault="008738F0">
            <w:pPr>
              <w:jc w:val="right"/>
              <w:rPr>
                <w:rFonts w:asciiTheme="minorHAnsi" w:hAnsiTheme="minorHAnsi"/>
                <w:b/>
                <w:sz w:val="22"/>
                <w:szCs w:val="22"/>
                <w:lang w:eastAsia="en-US"/>
              </w:rPr>
            </w:pPr>
            <w:r>
              <w:rPr>
                <w:rFonts w:asciiTheme="minorHAnsi" w:hAnsiTheme="minorHAnsi"/>
                <w:b/>
                <w:sz w:val="22"/>
                <w:szCs w:val="22"/>
              </w:rPr>
              <w:t>5</w:t>
            </w:r>
            <w:r w:rsidRPr="008738F0" w:rsidR="00F55665">
              <w:rPr>
                <w:rFonts w:asciiTheme="minorHAnsi" w:hAnsiTheme="minorHAnsi"/>
                <w:b/>
                <w:sz w:val="22"/>
                <w:szCs w:val="22"/>
              </w:rPr>
              <w:t>.</w:t>
            </w:r>
            <w:r w:rsidR="00F1627B">
              <w:rPr>
                <w:rFonts w:asciiTheme="minorHAnsi" w:hAnsiTheme="minorHAnsi"/>
                <w:b/>
                <w:sz w:val="22"/>
                <w:szCs w:val="22"/>
              </w:rPr>
              <w:t>000</w:t>
            </w:r>
            <w:r w:rsidRPr="008738F0" w:rsidR="00F55665">
              <w:rPr>
                <w:rFonts w:asciiTheme="minorHAnsi" w:hAnsiTheme="minorHAnsi"/>
                <w:b/>
                <w:sz w:val="22"/>
                <w:szCs w:val="22"/>
              </w:rPr>
              <w:t xml:space="preserve"> </w:t>
            </w:r>
          </w:p>
        </w:tc>
      </w:tr>
    </w:tbl>
    <w:p w:rsidR="008738F0" w:rsidP="008738F0" w:rsidRDefault="008738F0">
      <w:pPr>
        <w:pStyle w:val="Lijstalinea"/>
        <w:rPr>
          <w:rFonts w:asciiTheme="minorHAnsi" w:hAnsiTheme="minorHAnsi"/>
          <w:b/>
          <w:sz w:val="22"/>
        </w:rPr>
      </w:pPr>
    </w:p>
    <w:p w:rsidR="008738F0" w:rsidP="008738F0" w:rsidRDefault="008738F0">
      <w:pPr>
        <w:pStyle w:val="Lijstalinea"/>
        <w:rPr>
          <w:rFonts w:asciiTheme="minorHAnsi" w:hAnsiTheme="minorHAnsi"/>
          <w:b/>
          <w:sz w:val="22"/>
        </w:rPr>
      </w:pPr>
    </w:p>
    <w:p w:rsidR="008738F0" w:rsidRDefault="008738F0">
      <w:pPr>
        <w:rPr>
          <w:rFonts w:eastAsia="Calibri" w:asciiTheme="minorHAnsi" w:hAnsiTheme="minorHAnsi"/>
          <w:b/>
          <w:sz w:val="22"/>
          <w:szCs w:val="22"/>
          <w:lang w:eastAsia="en-US"/>
        </w:rPr>
      </w:pPr>
      <w:r>
        <w:rPr>
          <w:rFonts w:asciiTheme="minorHAnsi" w:hAnsiTheme="minorHAnsi"/>
          <w:b/>
          <w:sz w:val="22"/>
        </w:rPr>
        <w:br w:type="page"/>
      </w:r>
    </w:p>
    <w:p w:rsidR="00F55665" w:rsidP="009F1261" w:rsidRDefault="00F55665">
      <w:pPr>
        <w:pStyle w:val="Lijstalinea"/>
        <w:numPr>
          <w:ilvl w:val="0"/>
          <w:numId w:val="3"/>
        </w:numPr>
        <w:rPr>
          <w:rFonts w:asciiTheme="minorHAnsi" w:hAnsiTheme="minorHAnsi"/>
          <w:b/>
          <w:sz w:val="22"/>
        </w:rPr>
      </w:pPr>
      <w:r w:rsidRPr="008738F0">
        <w:rPr>
          <w:rFonts w:asciiTheme="minorHAnsi" w:hAnsiTheme="minorHAnsi"/>
          <w:b/>
          <w:sz w:val="22"/>
        </w:rPr>
        <w:lastRenderedPageBreak/>
        <w:t>UNFCCC Klimaatconferentie (COP20), 1-12 december, Lima, Peru</w:t>
      </w:r>
    </w:p>
    <w:p w:rsidRPr="008738F0" w:rsidR="008738F0" w:rsidP="008738F0" w:rsidRDefault="008738F0">
      <w:pPr>
        <w:pStyle w:val="Lijstalinea"/>
        <w:rPr>
          <w:rFonts w:asciiTheme="minorHAnsi" w:hAnsiTheme="minorHAnsi"/>
          <w:b/>
          <w:sz w:val="22"/>
        </w:rPr>
      </w:pPr>
    </w:p>
    <w:p w:rsidRPr="008738F0" w:rsidR="00F55665" w:rsidP="00F55665" w:rsidRDefault="009F1261">
      <w:pPr>
        <w:rPr>
          <w:rFonts w:asciiTheme="minorHAnsi" w:hAnsiTheme="minorHAnsi"/>
          <w:sz w:val="22"/>
          <w:szCs w:val="22"/>
        </w:rPr>
      </w:pPr>
      <w:r w:rsidRPr="008738F0">
        <w:rPr>
          <w:rFonts w:asciiTheme="minorHAnsi" w:hAnsiTheme="minorHAnsi"/>
          <w:sz w:val="22"/>
          <w:szCs w:val="22"/>
        </w:rPr>
        <w:t>Van 1 – 12 december vinden</w:t>
      </w:r>
      <w:r w:rsidRPr="008738F0" w:rsidR="00F55665">
        <w:rPr>
          <w:rFonts w:asciiTheme="minorHAnsi" w:hAnsiTheme="minorHAnsi"/>
          <w:sz w:val="22"/>
          <w:szCs w:val="22"/>
        </w:rPr>
        <w:t xml:space="preserve"> in Lima de jaarlijkse</w:t>
      </w:r>
      <w:r w:rsidRPr="008738F0">
        <w:rPr>
          <w:rFonts w:asciiTheme="minorHAnsi" w:hAnsiTheme="minorHAnsi"/>
          <w:sz w:val="22"/>
          <w:szCs w:val="22"/>
        </w:rPr>
        <w:t xml:space="preserve"> UNFCCC</w:t>
      </w:r>
      <w:r w:rsidRPr="008738F0" w:rsidR="00F55665">
        <w:rPr>
          <w:rFonts w:asciiTheme="minorHAnsi" w:hAnsiTheme="minorHAnsi"/>
          <w:sz w:val="22"/>
          <w:szCs w:val="22"/>
        </w:rPr>
        <w:t xml:space="preserve"> Klimaatonderhandelingen (COP20) plaats. Lima is de laatste COP op weg naar Parijs waar eind 2015 een nieuw klimaatakkoord tot stand moet komen. In Lima zal naar verwachting een eerste concept van het nieuwe akkoord op tafel liggen.</w:t>
      </w:r>
    </w:p>
    <w:p w:rsidRPr="008738F0" w:rsidR="00F55665" w:rsidP="00F55665" w:rsidRDefault="00F55665">
      <w:pPr>
        <w:rPr>
          <w:rFonts w:asciiTheme="minorHAnsi" w:hAnsiTheme="minorHAnsi"/>
          <w:b/>
          <w:sz w:val="22"/>
          <w:szCs w:val="22"/>
        </w:rPr>
      </w:pP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 xml:space="preserve">De commissie I&amp;M heeft de afgelopen jaren een van haar leden als rapporteur aangewezen om namens de Kamer de </w:t>
      </w:r>
      <w:r w:rsidRPr="008738F0" w:rsidR="009F1261">
        <w:rPr>
          <w:rFonts w:asciiTheme="minorHAnsi" w:hAnsiTheme="minorHAnsi"/>
          <w:sz w:val="22"/>
          <w:szCs w:val="22"/>
        </w:rPr>
        <w:t>K</w:t>
      </w:r>
      <w:r w:rsidRPr="008738F0">
        <w:rPr>
          <w:rFonts w:asciiTheme="minorHAnsi" w:hAnsiTheme="minorHAnsi"/>
          <w:sz w:val="22"/>
          <w:szCs w:val="22"/>
        </w:rPr>
        <w:t>limaatconferentie bij te wonen (als lid van de Nederlandse delegatie).</w:t>
      </w:r>
    </w:p>
    <w:p w:rsidRPr="008738F0" w:rsidR="00F55665" w:rsidP="00F55665" w:rsidRDefault="00F55665">
      <w:pPr>
        <w:rPr>
          <w:rFonts w:asciiTheme="minorHAnsi" w:hAnsiTheme="minorHAnsi"/>
          <w:sz w:val="22"/>
          <w:szCs w:val="22"/>
        </w:rPr>
      </w:pPr>
    </w:p>
    <w:p w:rsidRPr="008738F0" w:rsidR="00F55665" w:rsidP="00F55665" w:rsidRDefault="00F55665">
      <w:pPr>
        <w:tabs>
          <w:tab w:val="num" w:pos="720"/>
        </w:tabs>
        <w:rPr>
          <w:rFonts w:asciiTheme="minorHAnsi" w:hAnsiTheme="minorHAnsi"/>
          <w:sz w:val="22"/>
          <w:szCs w:val="22"/>
        </w:rPr>
      </w:pPr>
      <w:r w:rsidRPr="008738F0">
        <w:rPr>
          <w:rFonts w:asciiTheme="minorHAnsi" w:hAnsiTheme="minorHAnsi"/>
          <w:sz w:val="22"/>
          <w:szCs w:val="22"/>
        </w:rPr>
        <w:t>Doel van deelname was:</w:t>
      </w:r>
    </w:p>
    <w:p w:rsidRPr="008738F0" w:rsidR="00F55665" w:rsidP="00F55665" w:rsidRDefault="00F55665">
      <w:pPr>
        <w:pStyle w:val="Lijstalinea"/>
        <w:numPr>
          <w:ilvl w:val="0"/>
          <w:numId w:val="2"/>
        </w:numPr>
        <w:tabs>
          <w:tab w:val="num" w:pos="720"/>
        </w:tabs>
        <w:rPr>
          <w:rFonts w:eastAsia="Times New Roman" w:asciiTheme="minorHAnsi" w:hAnsiTheme="minorHAnsi"/>
          <w:color w:val="000000"/>
          <w:sz w:val="22"/>
          <w:lang w:eastAsia="nl-NL"/>
        </w:rPr>
      </w:pPr>
      <w:r w:rsidRPr="008738F0">
        <w:rPr>
          <w:rFonts w:asciiTheme="minorHAnsi" w:hAnsiTheme="minorHAnsi"/>
          <w:sz w:val="22"/>
        </w:rPr>
        <w:t>Van dichtbij v</w:t>
      </w:r>
      <w:r w:rsidRPr="008738F0">
        <w:rPr>
          <w:rFonts w:eastAsia="Times New Roman" w:asciiTheme="minorHAnsi" w:hAnsiTheme="minorHAnsi"/>
          <w:color w:val="000000"/>
          <w:sz w:val="22"/>
          <w:lang w:eastAsia="nl-NL"/>
        </w:rPr>
        <w:t>erloop en uitkomst van de klimaatonderhandelingen te volgen door deelname aan sessies en daarbij een scherp beeld te krijgen van het krachtenveld binnen de onderhandelingen over een nieuwe mondiaal klimaatakkoord dat eind 2015 in Parijs gesloten zou moeten worden</w:t>
      </w:r>
    </w:p>
    <w:p w:rsidRPr="008738F0" w:rsidR="00F55665" w:rsidP="00F55665" w:rsidRDefault="009F1261">
      <w:pPr>
        <w:pStyle w:val="Lijstalinea"/>
        <w:numPr>
          <w:ilvl w:val="0"/>
          <w:numId w:val="2"/>
        </w:numPr>
        <w:tabs>
          <w:tab w:val="num" w:pos="720"/>
        </w:tabs>
        <w:rPr>
          <w:rFonts w:eastAsia="Times New Roman" w:asciiTheme="minorHAnsi" w:hAnsiTheme="minorHAnsi"/>
          <w:color w:val="000000"/>
          <w:sz w:val="22"/>
          <w:lang w:eastAsia="nl-NL"/>
        </w:rPr>
      </w:pPr>
      <w:r w:rsidRPr="008738F0">
        <w:rPr>
          <w:rFonts w:eastAsia="Times New Roman" w:asciiTheme="minorHAnsi" w:hAnsiTheme="minorHAnsi"/>
          <w:color w:val="000000"/>
          <w:sz w:val="22"/>
          <w:lang w:eastAsia="nl-NL"/>
        </w:rPr>
        <w:t>G</w:t>
      </w:r>
      <w:r w:rsidRPr="008738F0" w:rsidR="00F55665">
        <w:rPr>
          <w:rFonts w:eastAsia="Times New Roman" w:asciiTheme="minorHAnsi" w:hAnsiTheme="minorHAnsi"/>
          <w:color w:val="000000"/>
          <w:sz w:val="22"/>
          <w:lang w:eastAsia="nl-NL"/>
        </w:rPr>
        <w:t xml:space="preserve">oed inzicht verkrijgen in de dynamiek van het proces en de volgende stappen op weg richting Parijs 2015; </w:t>
      </w:r>
    </w:p>
    <w:p w:rsidRPr="008738F0" w:rsidR="00F55665" w:rsidP="00F55665" w:rsidRDefault="009F1261">
      <w:pPr>
        <w:pStyle w:val="Lijstalinea"/>
        <w:numPr>
          <w:ilvl w:val="0"/>
          <w:numId w:val="2"/>
        </w:numPr>
        <w:tabs>
          <w:tab w:val="num" w:pos="720"/>
        </w:tabs>
        <w:rPr>
          <w:rFonts w:asciiTheme="minorHAnsi" w:hAnsiTheme="minorHAnsi"/>
          <w:sz w:val="22"/>
        </w:rPr>
      </w:pPr>
      <w:r w:rsidRPr="008738F0">
        <w:rPr>
          <w:rFonts w:eastAsia="Times New Roman" w:asciiTheme="minorHAnsi" w:hAnsiTheme="minorHAnsi"/>
          <w:color w:val="000000"/>
          <w:sz w:val="22"/>
          <w:lang w:eastAsia="nl-NL"/>
        </w:rPr>
        <w:t>N</w:t>
      </w:r>
      <w:r w:rsidRPr="008738F0" w:rsidR="00F55665">
        <w:rPr>
          <w:rFonts w:eastAsia="Times New Roman" w:asciiTheme="minorHAnsi" w:hAnsiTheme="minorHAnsi"/>
          <w:color w:val="000000"/>
          <w:sz w:val="22"/>
          <w:lang w:eastAsia="nl-NL"/>
        </w:rPr>
        <w:t>agaan in hoeverre de inzet van de Nederlandse regeringsdelegatie is gerealiseerd;</w:t>
      </w:r>
    </w:p>
    <w:p w:rsidRPr="008738F0" w:rsidR="00F55665" w:rsidP="00F55665" w:rsidRDefault="009F1261">
      <w:pPr>
        <w:pStyle w:val="Lijstalinea"/>
        <w:numPr>
          <w:ilvl w:val="0"/>
          <w:numId w:val="2"/>
        </w:numPr>
        <w:tabs>
          <w:tab w:val="num" w:pos="720"/>
        </w:tabs>
        <w:rPr>
          <w:rFonts w:asciiTheme="minorHAnsi" w:hAnsiTheme="minorHAnsi"/>
          <w:sz w:val="22"/>
        </w:rPr>
      </w:pPr>
      <w:r w:rsidRPr="008738F0">
        <w:rPr>
          <w:rFonts w:eastAsia="Times New Roman" w:asciiTheme="minorHAnsi" w:hAnsiTheme="minorHAnsi"/>
          <w:color w:val="000000"/>
          <w:sz w:val="22"/>
          <w:lang w:eastAsia="nl-NL"/>
        </w:rPr>
        <w:t>N</w:t>
      </w:r>
      <w:r w:rsidRPr="008738F0" w:rsidR="00F55665">
        <w:rPr>
          <w:rFonts w:eastAsia="Times New Roman" w:asciiTheme="minorHAnsi" w:hAnsiTheme="minorHAnsi"/>
          <w:color w:val="000000"/>
          <w:sz w:val="22"/>
          <w:lang w:eastAsia="nl-NL"/>
        </w:rPr>
        <w:t xml:space="preserve">etwerk van relevante contacten voor de Kamer verbreden en inzichten van partijen buiten het proces verwerven door bilaterale gesprekken te voeren (met delegaties van andere landen, wetenschappers en vertegenwoordigers van bedrijfsleven en maatschappelijke organisaties). </w:t>
      </w:r>
    </w:p>
    <w:p w:rsidRPr="008738F0" w:rsidR="00F55665" w:rsidP="00F55665" w:rsidRDefault="00F55665">
      <w:pPr>
        <w:rPr>
          <w:rFonts w:asciiTheme="minorHAnsi" w:hAnsiTheme="minorHAnsi"/>
          <w:b/>
          <w:sz w:val="22"/>
          <w:szCs w:val="22"/>
        </w:rPr>
      </w:pPr>
    </w:p>
    <w:p w:rsidRPr="008738F0" w:rsidR="00F55665" w:rsidP="00F55665" w:rsidRDefault="008738F0">
      <w:pPr>
        <w:rPr>
          <w:rFonts w:asciiTheme="minorHAnsi" w:hAnsiTheme="minorHAnsi"/>
          <w:i/>
          <w:sz w:val="22"/>
          <w:szCs w:val="22"/>
        </w:rPr>
      </w:pPr>
      <w:r w:rsidRPr="008738F0">
        <w:rPr>
          <w:rFonts w:asciiTheme="minorHAnsi" w:hAnsiTheme="minorHAnsi"/>
          <w:i/>
          <w:sz w:val="22"/>
          <w:szCs w:val="22"/>
        </w:rPr>
        <w:t xml:space="preserve">Geschatte delegatiekosten </w:t>
      </w:r>
      <w:r w:rsidRPr="008738F0" w:rsidR="00F55665">
        <w:rPr>
          <w:rFonts w:asciiTheme="minorHAnsi" w:hAnsiTheme="minorHAnsi"/>
          <w:i/>
          <w:sz w:val="22"/>
          <w:szCs w:val="22"/>
        </w:rPr>
        <w:t>deelname VN Klimaatconferentie Lima, december 2014</w:t>
      </w:r>
    </w:p>
    <w:p w:rsidRPr="008738F0" w:rsidR="00F55665" w:rsidP="00F55665" w:rsidRDefault="00F55665">
      <w:pPr>
        <w:rPr>
          <w:rFonts w:asciiTheme="minorHAnsi" w:hAnsiTheme="minorHAnsi"/>
          <w:sz w:val="22"/>
          <w:szCs w:val="22"/>
        </w:rPr>
      </w:pPr>
      <w:r w:rsidRPr="008738F0">
        <w:rPr>
          <w:rFonts w:asciiTheme="minorHAnsi" w:hAnsiTheme="minorHAnsi"/>
          <w:sz w:val="22"/>
          <w:szCs w:val="22"/>
        </w:rPr>
        <w:t>Heen:  maandag 8 december</w:t>
      </w:r>
      <w:r w:rsidRPr="008738F0" w:rsidR="009F1261">
        <w:rPr>
          <w:rFonts w:asciiTheme="minorHAnsi" w:hAnsiTheme="minorHAnsi"/>
          <w:sz w:val="22"/>
          <w:szCs w:val="22"/>
        </w:rPr>
        <w:t>, t</w:t>
      </w:r>
      <w:r w:rsidRPr="008738F0">
        <w:rPr>
          <w:rFonts w:asciiTheme="minorHAnsi" w:hAnsiTheme="minorHAnsi"/>
          <w:sz w:val="22"/>
          <w:szCs w:val="22"/>
        </w:rPr>
        <w:t xml:space="preserve">erug: zaterdag 13 december  </w:t>
      </w:r>
    </w:p>
    <w:p w:rsidRPr="008738F0" w:rsidR="00F55665" w:rsidP="00F55665" w:rsidRDefault="00F55665">
      <w:pPr>
        <w:rPr>
          <w:rFonts w:asciiTheme="minorHAnsi" w:hAnsiTheme="minorHAnsi"/>
          <w:sz w:val="22"/>
          <w:szCs w:val="22"/>
        </w:rPr>
      </w:pPr>
    </w:p>
    <w:tbl>
      <w:tblPr>
        <w:tblStyle w:val="Tabelraster"/>
        <w:tblW w:w="0" w:type="auto"/>
        <w:tblLook w:val="01E0" w:firstRow="1" w:lastRow="1" w:firstColumn="1" w:lastColumn="1" w:noHBand="0" w:noVBand="0"/>
      </w:tblPr>
      <w:tblGrid>
        <w:gridCol w:w="3991"/>
        <w:gridCol w:w="1113"/>
      </w:tblGrid>
      <w:tr w:rsidRPr="008738F0" w:rsidR="00F55665" w:rsidTr="008738F0">
        <w:trPr>
          <w:trHeight w:val="265"/>
        </w:trPr>
        <w:tc>
          <w:tcPr>
            <w:tcW w:w="3991" w:type="dxa"/>
            <w:tcBorders>
              <w:top w:val="single" w:color="auto" w:sz="4" w:space="0"/>
              <w:left w:val="single" w:color="auto" w:sz="4" w:space="0"/>
              <w:bottom w:val="single" w:color="auto" w:sz="4" w:space="0"/>
              <w:right w:val="single" w:color="auto" w:sz="4" w:space="0"/>
            </w:tcBorders>
            <w:hideMark/>
          </w:tcPr>
          <w:p w:rsidRPr="008738F0" w:rsidR="00F55665" w:rsidP="008738F0" w:rsidRDefault="008738F0">
            <w:pPr>
              <w:rPr>
                <w:rFonts w:asciiTheme="minorHAnsi" w:hAnsiTheme="minorHAnsi"/>
                <w:b/>
                <w:sz w:val="22"/>
                <w:szCs w:val="22"/>
                <w:lang w:eastAsia="en-US"/>
              </w:rPr>
            </w:pPr>
            <w:r>
              <w:rPr>
                <w:rFonts w:asciiTheme="minorHAnsi" w:hAnsiTheme="minorHAnsi"/>
                <w:b/>
                <w:sz w:val="22"/>
                <w:szCs w:val="22"/>
              </w:rPr>
              <w:t>Geschatte d</w:t>
            </w:r>
            <w:r w:rsidRPr="008738F0" w:rsidR="00F55665">
              <w:rPr>
                <w:rFonts w:asciiTheme="minorHAnsi" w:hAnsiTheme="minorHAnsi"/>
                <w:b/>
                <w:sz w:val="22"/>
                <w:szCs w:val="22"/>
              </w:rPr>
              <w:t>elegatiekosten (Kamerlid en ambtelijke ondersteuning)</w:t>
            </w:r>
          </w:p>
        </w:tc>
        <w:tc>
          <w:tcPr>
            <w:tcW w:w="1113" w:type="dxa"/>
            <w:tcBorders>
              <w:top w:val="single" w:color="auto" w:sz="4" w:space="0"/>
              <w:left w:val="single" w:color="auto" w:sz="4" w:space="0"/>
              <w:bottom w:val="single" w:color="auto" w:sz="4" w:space="0"/>
              <w:right w:val="single" w:color="auto" w:sz="4" w:space="0"/>
            </w:tcBorders>
          </w:tcPr>
          <w:p w:rsidRPr="008738F0" w:rsidR="00F55665" w:rsidRDefault="00F55665">
            <w:pPr>
              <w:rPr>
                <w:rFonts w:asciiTheme="minorHAnsi" w:hAnsiTheme="minorHAnsi"/>
                <w:b/>
                <w:sz w:val="22"/>
                <w:szCs w:val="22"/>
                <w:lang w:eastAsia="en-US"/>
              </w:rPr>
            </w:pPr>
          </w:p>
        </w:tc>
      </w:tr>
      <w:tr w:rsidRPr="008738F0" w:rsidR="00F55665" w:rsidTr="008738F0">
        <w:trPr>
          <w:trHeight w:val="265"/>
        </w:trPr>
        <w:tc>
          <w:tcPr>
            <w:tcW w:w="3991" w:type="dxa"/>
            <w:tcBorders>
              <w:top w:val="single" w:color="auto" w:sz="4" w:space="0"/>
              <w:left w:val="single" w:color="auto" w:sz="4" w:space="0"/>
              <w:bottom w:val="single" w:color="auto" w:sz="4" w:space="0"/>
              <w:right w:val="single" w:color="auto" w:sz="4" w:space="0"/>
            </w:tcBorders>
            <w:hideMark/>
          </w:tcPr>
          <w:p w:rsidRPr="008738F0" w:rsidR="00F55665" w:rsidRDefault="00F55665">
            <w:pPr>
              <w:rPr>
                <w:rFonts w:asciiTheme="minorHAnsi" w:hAnsiTheme="minorHAnsi"/>
                <w:b/>
                <w:sz w:val="22"/>
                <w:szCs w:val="22"/>
                <w:lang w:eastAsia="en-US"/>
              </w:rPr>
            </w:pPr>
            <w:r w:rsidRPr="008738F0">
              <w:rPr>
                <w:rFonts w:asciiTheme="minorHAnsi" w:hAnsiTheme="minorHAnsi"/>
                <w:b/>
                <w:sz w:val="22"/>
                <w:szCs w:val="22"/>
              </w:rPr>
              <w:t>TOTAAL</w:t>
            </w:r>
          </w:p>
        </w:tc>
        <w:tc>
          <w:tcPr>
            <w:tcW w:w="1113" w:type="dxa"/>
            <w:tcBorders>
              <w:top w:val="single" w:color="auto" w:sz="4" w:space="0"/>
              <w:left w:val="single" w:color="auto" w:sz="4" w:space="0"/>
              <w:bottom w:val="single" w:color="auto" w:sz="4" w:space="0"/>
              <w:right w:val="single" w:color="auto" w:sz="4" w:space="0"/>
            </w:tcBorders>
            <w:hideMark/>
          </w:tcPr>
          <w:p w:rsidRPr="008738F0" w:rsidR="00F55665" w:rsidP="00F1627B" w:rsidRDefault="00F55665">
            <w:pPr>
              <w:jc w:val="right"/>
              <w:rPr>
                <w:rFonts w:asciiTheme="minorHAnsi" w:hAnsiTheme="minorHAnsi"/>
                <w:b/>
                <w:sz w:val="22"/>
                <w:szCs w:val="22"/>
                <w:lang w:eastAsia="en-US"/>
              </w:rPr>
            </w:pPr>
            <w:r w:rsidRPr="008738F0">
              <w:rPr>
                <w:rFonts w:asciiTheme="minorHAnsi" w:hAnsiTheme="minorHAnsi"/>
                <w:b/>
                <w:sz w:val="22"/>
                <w:szCs w:val="22"/>
              </w:rPr>
              <w:t>10.75</w:t>
            </w:r>
            <w:r w:rsidR="00F1627B">
              <w:rPr>
                <w:rFonts w:asciiTheme="minorHAnsi" w:hAnsiTheme="minorHAnsi"/>
                <w:b/>
                <w:sz w:val="22"/>
                <w:szCs w:val="22"/>
              </w:rPr>
              <w:t>0</w:t>
            </w:r>
            <w:r w:rsidRPr="008738F0">
              <w:rPr>
                <w:rFonts w:asciiTheme="minorHAnsi" w:hAnsiTheme="minorHAnsi"/>
                <w:b/>
                <w:sz w:val="22"/>
                <w:szCs w:val="22"/>
              </w:rPr>
              <w:t xml:space="preserve"> </w:t>
            </w:r>
          </w:p>
        </w:tc>
      </w:tr>
    </w:tbl>
    <w:p w:rsidRPr="008738F0" w:rsidR="00F55665" w:rsidP="00F55665" w:rsidRDefault="00F55665">
      <w:pPr>
        <w:rPr>
          <w:rFonts w:asciiTheme="minorHAnsi" w:hAnsiTheme="minorHAnsi"/>
          <w:sz w:val="22"/>
          <w:szCs w:val="22"/>
        </w:rPr>
      </w:pPr>
      <w:r w:rsidRPr="008738F0">
        <w:rPr>
          <w:rFonts w:asciiTheme="minorHAnsi" w:hAnsiTheme="minorHAnsi"/>
          <w:sz w:val="22"/>
          <w:szCs w:val="22"/>
        </w:rPr>
        <w:t xml:space="preserve"> </w:t>
      </w:r>
    </w:p>
    <w:sectPr w:rsidRPr="008738F0" w:rsidR="00F556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F9C"/>
    <w:multiLevelType w:val="hybridMultilevel"/>
    <w:tmpl w:val="1D76AA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DF83171"/>
    <w:multiLevelType w:val="hybridMultilevel"/>
    <w:tmpl w:val="F072F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79479EA"/>
    <w:multiLevelType w:val="hybridMultilevel"/>
    <w:tmpl w:val="3C9C74F6"/>
    <w:lvl w:ilvl="0" w:tplc="DF3C8748">
      <w:start w:val="1"/>
      <w:numFmt w:val="decimal"/>
      <w:lvlText w:val="%1."/>
      <w:lvlJc w:val="left"/>
      <w:pPr>
        <w:ind w:left="720" w:hanging="360"/>
      </w:pPr>
      <w:rPr>
        <w:rFonts w:eastAsia="Calibri"/>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65"/>
    <w:rsid w:val="0007554D"/>
    <w:rsid w:val="001D00ED"/>
    <w:rsid w:val="00433D6E"/>
    <w:rsid w:val="006B3949"/>
    <w:rsid w:val="008738F0"/>
    <w:rsid w:val="009F1261"/>
    <w:rsid w:val="00B76F44"/>
    <w:rsid w:val="00F1627B"/>
    <w:rsid w:val="00F55665"/>
    <w:rsid w:val="00FA3D37"/>
    <w:rsid w:val="00FC5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5665"/>
    <w:rPr>
      <w:color w:val="0000FF" w:themeColor="hyperlink"/>
      <w:u w:val="single"/>
    </w:rPr>
  </w:style>
  <w:style w:type="paragraph" w:styleId="Lijstalinea">
    <w:name w:val="List Paragraph"/>
    <w:basedOn w:val="Standaard"/>
    <w:uiPriority w:val="34"/>
    <w:qFormat/>
    <w:rsid w:val="00F55665"/>
    <w:pPr>
      <w:ind w:left="720"/>
      <w:contextualSpacing/>
    </w:pPr>
    <w:rPr>
      <w:rFonts w:ascii="Verdana" w:eastAsia="Calibri" w:hAnsi="Verdana"/>
      <w:sz w:val="18"/>
      <w:szCs w:val="22"/>
      <w:lang w:eastAsia="en-US"/>
    </w:rPr>
  </w:style>
  <w:style w:type="table" w:styleId="Tabelraster">
    <w:name w:val="Table Grid"/>
    <w:basedOn w:val="Standaardtabel"/>
    <w:uiPriority w:val="99"/>
    <w:rsid w:val="00F5566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Ballontekst">
    <w:name w:val="Balloon Text"/>
    <w:basedOn w:val="Standaard"/>
    <w:link w:val="BallontekstChar"/>
    <w:rsid w:val="00B76F44"/>
    <w:rPr>
      <w:rFonts w:ascii="Tahoma" w:hAnsi="Tahoma" w:cs="Tahoma"/>
      <w:sz w:val="16"/>
      <w:szCs w:val="16"/>
    </w:rPr>
  </w:style>
  <w:style w:type="character" w:customStyle="1" w:styleId="BallontekstChar">
    <w:name w:val="Ballontekst Char"/>
    <w:basedOn w:val="Standaardalinea-lettertype"/>
    <w:link w:val="Ballontekst"/>
    <w:rsid w:val="00B76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5665"/>
    <w:rPr>
      <w:color w:val="0000FF" w:themeColor="hyperlink"/>
      <w:u w:val="single"/>
    </w:rPr>
  </w:style>
  <w:style w:type="paragraph" w:styleId="Lijstalinea">
    <w:name w:val="List Paragraph"/>
    <w:basedOn w:val="Standaard"/>
    <w:uiPriority w:val="34"/>
    <w:qFormat/>
    <w:rsid w:val="00F55665"/>
    <w:pPr>
      <w:ind w:left="720"/>
      <w:contextualSpacing/>
    </w:pPr>
    <w:rPr>
      <w:rFonts w:ascii="Verdana" w:eastAsia="Calibri" w:hAnsi="Verdana"/>
      <w:sz w:val="18"/>
      <w:szCs w:val="22"/>
      <w:lang w:eastAsia="en-US"/>
    </w:rPr>
  </w:style>
  <w:style w:type="table" w:styleId="Tabelraster">
    <w:name w:val="Table Grid"/>
    <w:basedOn w:val="Standaardtabel"/>
    <w:uiPriority w:val="99"/>
    <w:rsid w:val="00F5566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Ballontekst">
    <w:name w:val="Balloon Text"/>
    <w:basedOn w:val="Standaard"/>
    <w:link w:val="BallontekstChar"/>
    <w:rsid w:val="00B76F44"/>
    <w:rPr>
      <w:rFonts w:ascii="Tahoma" w:hAnsi="Tahoma" w:cs="Tahoma"/>
      <w:sz w:val="16"/>
      <w:szCs w:val="16"/>
    </w:rPr>
  </w:style>
  <w:style w:type="character" w:customStyle="1" w:styleId="BallontekstChar">
    <w:name w:val="Ballontekst Char"/>
    <w:basedOn w:val="Standaardalinea-lettertype"/>
    <w:link w:val="Ballontekst"/>
    <w:rsid w:val="00B76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www.un.org/climatechange/summit2014/" TargetMode="Externa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575</ap:Words>
  <ap:Characters>3163</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2014-06-20T09:02:00.0000000Z</dcterms:created>
  <dcterms:modified xsi:type="dcterms:W3CDTF">2014-06-20T09:02:00.0000000Z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0x0101006FEDE8C29D8C9C4CA77A56F10BFAA813</vt:lpwstr>
  </property>
</Properties>
</file>