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C4" w:rsidP="005760C4" w:rsidRDefault="005760C4">
      <w:pPr>
        <w:rPr>
          <w:color w:val="1F497D"/>
        </w:rPr>
      </w:pPr>
      <w:r>
        <w:rPr>
          <w:color w:val="1F497D"/>
        </w:rPr>
        <w:t>Beste griffie,</w:t>
      </w:r>
    </w:p>
    <w:p w:rsidR="005760C4" w:rsidP="005760C4" w:rsidRDefault="005760C4">
      <w:pPr>
        <w:rPr>
          <w:color w:val="1F497D"/>
        </w:rPr>
      </w:pPr>
    </w:p>
    <w:p w:rsidR="005760C4" w:rsidP="005760C4" w:rsidRDefault="005760C4">
      <w:pPr>
        <w:rPr>
          <w:color w:val="1F497D"/>
        </w:rPr>
      </w:pPr>
      <w:r>
        <w:rPr>
          <w:color w:val="1F497D"/>
        </w:rPr>
        <w:t>Graag stelt Henk van Gerven voor een reactie op onderstaand artikel te vragen namens de commissie.</w:t>
      </w:r>
    </w:p>
    <w:p w:rsidR="005760C4" w:rsidP="005760C4" w:rsidRDefault="005760C4">
      <w:pPr>
        <w:rPr>
          <w:color w:val="1F497D"/>
        </w:rPr>
      </w:pPr>
    </w:p>
    <w:p w:rsidR="005760C4" w:rsidP="005760C4" w:rsidRDefault="005760C4">
      <w:pPr>
        <w:rPr>
          <w:color w:val="1F497D"/>
          <w:lang w:eastAsia="nl-NL"/>
        </w:rPr>
      </w:pPr>
      <w:bookmarkStart w:name="_GoBack" w:id="0"/>
      <w:bookmarkEnd w:id="0"/>
    </w:p>
    <w:p w:rsidR="005760C4" w:rsidP="005760C4" w:rsidRDefault="005760C4">
      <w:pPr>
        <w:rPr>
          <w:color w:val="1F497D"/>
        </w:rPr>
      </w:pPr>
    </w:p>
    <w:p w:rsidR="005760C4" w:rsidP="005760C4" w:rsidRDefault="005760C4"/>
    <w:tbl>
      <w:tblPr>
        <w:tblW w:w="5000" w:type="pct"/>
        <w:tblCellSpacing w:w="0" w:type="dxa"/>
        <w:tblCellMar>
          <w:left w:w="0" w:type="dxa"/>
          <w:right w:w="0" w:type="dxa"/>
        </w:tblCellMar>
        <w:tblLook w:val="04A0" w:firstRow="1" w:lastRow="0" w:firstColumn="1" w:lastColumn="0" w:noHBand="0" w:noVBand="1"/>
      </w:tblPr>
      <w:tblGrid>
        <w:gridCol w:w="9102"/>
      </w:tblGrid>
      <w:tr w:rsidR="005760C4" w:rsidTr="005760C4">
        <w:trPr>
          <w:tblCellSpacing w:w="0" w:type="dxa"/>
        </w:trPr>
        <w:tc>
          <w:tcPr>
            <w:tcW w:w="0" w:type="auto"/>
            <w:tcMar>
              <w:top w:w="15" w:type="dxa"/>
              <w:left w:w="15" w:type="dxa"/>
              <w:bottom w:w="15" w:type="dxa"/>
              <w:right w:w="15" w:type="dxa"/>
            </w:tcMar>
            <w:vAlign w:val="center"/>
            <w:hideMark/>
          </w:tcPr>
          <w:p w:rsidR="005760C4" w:rsidRDefault="005760C4">
            <w:pPr>
              <w:jc w:val="center"/>
              <w:rPr>
                <w:rFonts w:ascii="Verdana" w:hAnsi="Verdana"/>
                <w:sz w:val="24"/>
                <w:szCs w:val="24"/>
                <w:lang w:eastAsia="nl-NL"/>
              </w:rPr>
            </w:pPr>
            <w:r>
              <w:rPr>
                <w:rFonts w:ascii="Verdana" w:hAnsi="Verdana"/>
                <w:sz w:val="24"/>
                <w:szCs w:val="24"/>
                <w:lang w:eastAsia="nl-NL"/>
              </w:rPr>
              <w:t>Inez, voor toekomstig debat</w:t>
            </w:r>
            <w:r>
              <w:rPr>
                <w:rFonts w:ascii="Verdana" w:hAnsi="Verdana"/>
                <w:sz w:val="24"/>
                <w:szCs w:val="24"/>
                <w:lang w:eastAsia="nl-NL"/>
              </w:rPr>
              <w:br/>
            </w:r>
            <w:r>
              <w:rPr>
                <w:rFonts w:ascii="Verdana" w:hAnsi="Verdana"/>
                <w:noProof/>
                <w:sz w:val="24"/>
                <w:szCs w:val="24"/>
                <w:lang w:eastAsia="nl-NL"/>
              </w:rPr>
              <w:drawing>
                <wp:inline distT="0" distB="0" distL="0" distR="0">
                  <wp:extent cx="2867025" cy="647700"/>
                  <wp:effectExtent l="0" t="0" r="9525" b="0"/>
                  <wp:docPr id="1" name="Afbeelding 1" descr="Beschrijving: http://www6.lexisnexis.com/publisher/EndUser?Action=UserDisplayPubLogo&amp;imgId=636D643D2E47493A3B4C4F474F533A34323731303B313B747970653D6C6F676F&amp;orgId=102754&amp;docId=l:2206249848&amp;md5=37e5ab4df29207459d9e48c7c3e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http://www6.lexisnexis.com/publisher/EndUser?Action=UserDisplayPubLogo&amp;imgId=636D643D2E47493A3B4C4F474F533A34323731303B313B747970653D6C6F676F&amp;orgId=102754&amp;docId=l:2206249848&amp;md5=37e5ab4df29207459d9e48c7c3e22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867025" cy="647700"/>
                          </a:xfrm>
                          <a:prstGeom prst="rect">
                            <a:avLst/>
                          </a:prstGeom>
                          <a:noFill/>
                          <a:ln>
                            <a:noFill/>
                          </a:ln>
                        </pic:spPr>
                      </pic:pic>
                    </a:graphicData>
                  </a:graphic>
                </wp:inline>
              </w:drawing>
            </w:r>
            <w:r>
              <w:rPr>
                <w:rFonts w:ascii="Verdana" w:hAnsi="Verdana"/>
                <w:sz w:val="24"/>
                <w:szCs w:val="24"/>
                <w:lang w:eastAsia="nl-NL"/>
              </w:rPr>
              <w:br/>
              <w:t>De Telegraaf</w:t>
            </w:r>
          </w:p>
        </w:tc>
      </w:tr>
      <w:tr w:rsidR="005760C4" w:rsidTr="005760C4">
        <w:trPr>
          <w:trHeight w:val="150"/>
          <w:tblCellSpacing w:w="0" w:type="dxa"/>
        </w:trPr>
        <w:tc>
          <w:tcPr>
            <w:tcW w:w="0" w:type="auto"/>
            <w:tcMar>
              <w:top w:w="15" w:type="dxa"/>
              <w:left w:w="15" w:type="dxa"/>
              <w:bottom w:w="15" w:type="dxa"/>
              <w:right w:w="15" w:type="dxa"/>
            </w:tcMar>
            <w:vAlign w:val="center"/>
            <w:hideMark/>
          </w:tcPr>
          <w:p w:rsidR="005760C4" w:rsidRDefault="005760C4">
            <w:pPr>
              <w:rPr>
                <w:rFonts w:ascii="Times New Roman" w:hAnsi="Times New Roman" w:eastAsia="Times New Roman"/>
                <w:sz w:val="20"/>
                <w:szCs w:val="20"/>
                <w:lang w:eastAsia="nl-NL"/>
              </w:rPr>
            </w:pPr>
          </w:p>
        </w:tc>
      </w:tr>
      <w:tr w:rsidR="005760C4" w:rsidTr="005760C4">
        <w:trPr>
          <w:tblCellSpacing w:w="0" w:type="dxa"/>
        </w:trPr>
        <w:tc>
          <w:tcPr>
            <w:tcW w:w="0" w:type="auto"/>
            <w:tcMar>
              <w:top w:w="15" w:type="dxa"/>
              <w:left w:w="15" w:type="dxa"/>
              <w:bottom w:w="15" w:type="dxa"/>
              <w:right w:w="15" w:type="dxa"/>
            </w:tcMar>
            <w:vAlign w:val="center"/>
            <w:hideMark/>
          </w:tcPr>
          <w:p w:rsidR="005760C4" w:rsidRDefault="005760C4">
            <w:pPr>
              <w:jc w:val="center"/>
              <w:rPr>
                <w:rFonts w:ascii="Verdana" w:hAnsi="Verdana"/>
                <w:sz w:val="24"/>
                <w:szCs w:val="24"/>
                <w:lang w:eastAsia="nl-NL"/>
              </w:rPr>
            </w:pPr>
            <w:r>
              <w:rPr>
                <w:rFonts w:ascii="Verdana" w:hAnsi="Verdana"/>
                <w:b/>
                <w:bCs/>
                <w:sz w:val="24"/>
                <w:szCs w:val="24"/>
                <w:lang w:eastAsia="nl-NL"/>
              </w:rPr>
              <w:t>19</w:t>
            </w:r>
            <w:r>
              <w:rPr>
                <w:rFonts w:ascii="Verdana" w:hAnsi="Verdana"/>
                <w:sz w:val="24"/>
                <w:szCs w:val="24"/>
                <w:lang w:eastAsia="nl-NL"/>
              </w:rPr>
              <w:t xml:space="preserve"> </w:t>
            </w:r>
            <w:r>
              <w:rPr>
                <w:rFonts w:ascii="Verdana" w:hAnsi="Verdana"/>
                <w:b/>
                <w:bCs/>
                <w:sz w:val="24"/>
                <w:szCs w:val="24"/>
                <w:lang w:eastAsia="nl-NL"/>
              </w:rPr>
              <w:t>september</w:t>
            </w:r>
            <w:r>
              <w:rPr>
                <w:rFonts w:ascii="Verdana" w:hAnsi="Verdana"/>
                <w:sz w:val="24"/>
                <w:szCs w:val="24"/>
                <w:lang w:eastAsia="nl-NL"/>
              </w:rPr>
              <w:t xml:space="preserve"> </w:t>
            </w:r>
            <w:r>
              <w:rPr>
                <w:rFonts w:ascii="Verdana" w:hAnsi="Verdana"/>
                <w:b/>
                <w:bCs/>
                <w:sz w:val="24"/>
                <w:szCs w:val="24"/>
                <w:lang w:eastAsia="nl-NL"/>
              </w:rPr>
              <w:t>2014</w:t>
            </w:r>
            <w:r>
              <w:rPr>
                <w:rFonts w:ascii="Verdana" w:hAnsi="Verdana"/>
                <w:sz w:val="24"/>
                <w:szCs w:val="24"/>
                <w:lang w:eastAsia="nl-NL"/>
              </w:rPr>
              <w:t xml:space="preserve"> </w:t>
            </w:r>
            <w:r>
              <w:rPr>
                <w:rFonts w:ascii="Verdana" w:hAnsi="Verdana"/>
                <w:b/>
                <w:bCs/>
                <w:sz w:val="24"/>
                <w:szCs w:val="24"/>
                <w:lang w:eastAsia="nl-NL"/>
              </w:rPr>
              <w:t>vrijdag</w:t>
            </w:r>
            <w:r>
              <w:rPr>
                <w:rFonts w:ascii="Verdana" w:hAnsi="Verdana"/>
                <w:sz w:val="24"/>
                <w:szCs w:val="24"/>
                <w:lang w:eastAsia="nl-NL"/>
              </w:rPr>
              <w:t xml:space="preserve"> </w:t>
            </w:r>
          </w:p>
        </w:tc>
      </w:tr>
      <w:tr w:rsidR="005760C4" w:rsidTr="005760C4">
        <w:trPr>
          <w:trHeight w:val="150"/>
          <w:tblCellSpacing w:w="0" w:type="dxa"/>
        </w:trPr>
        <w:tc>
          <w:tcPr>
            <w:tcW w:w="0" w:type="auto"/>
            <w:tcMar>
              <w:top w:w="15" w:type="dxa"/>
              <w:left w:w="15" w:type="dxa"/>
              <w:bottom w:w="15" w:type="dxa"/>
              <w:right w:w="15" w:type="dxa"/>
            </w:tcMar>
            <w:vAlign w:val="center"/>
            <w:hideMark/>
          </w:tcPr>
          <w:p w:rsidR="005760C4" w:rsidRDefault="005760C4">
            <w:pPr>
              <w:rPr>
                <w:rFonts w:ascii="Times New Roman" w:hAnsi="Times New Roman" w:eastAsia="Times New Roman"/>
                <w:sz w:val="20"/>
                <w:szCs w:val="20"/>
                <w:lang w:eastAsia="nl-NL"/>
              </w:rPr>
            </w:pPr>
          </w:p>
        </w:tc>
      </w:tr>
      <w:tr w:rsidR="005760C4" w:rsidTr="005760C4">
        <w:trPr>
          <w:tblCellSpacing w:w="0" w:type="dxa"/>
        </w:trPr>
        <w:tc>
          <w:tcPr>
            <w:tcW w:w="0" w:type="auto"/>
            <w:tcMar>
              <w:top w:w="15" w:type="dxa"/>
              <w:left w:w="15" w:type="dxa"/>
              <w:bottom w:w="15" w:type="dxa"/>
              <w:right w:w="15" w:type="dxa"/>
            </w:tcMar>
            <w:vAlign w:val="center"/>
            <w:hideMark/>
          </w:tcPr>
          <w:p w:rsidR="005760C4" w:rsidRDefault="005760C4">
            <w:pPr>
              <w:jc w:val="center"/>
              <w:rPr>
                <w:rFonts w:ascii="Verdana" w:hAnsi="Verdana"/>
                <w:sz w:val="24"/>
                <w:szCs w:val="24"/>
                <w:lang w:eastAsia="nl-NL"/>
              </w:rPr>
            </w:pPr>
            <w:proofErr w:type="gramStart"/>
            <w:r>
              <w:rPr>
                <w:rFonts w:ascii="Verdana" w:hAnsi="Verdana"/>
                <w:b/>
                <w:bCs/>
                <w:sz w:val="24"/>
                <w:szCs w:val="24"/>
                <w:lang w:eastAsia="nl-NL"/>
              </w:rPr>
              <w:t xml:space="preserve">SECTIE: </w:t>
            </w:r>
            <w:r>
              <w:rPr>
                <w:rFonts w:ascii="Verdana" w:hAnsi="Verdana"/>
                <w:sz w:val="24"/>
                <w:szCs w:val="24"/>
                <w:lang w:eastAsia="nl-NL"/>
              </w:rPr>
              <w:t xml:space="preserve">Binnenland; Blz. </w:t>
            </w:r>
            <w:proofErr w:type="gramEnd"/>
            <w:r>
              <w:rPr>
                <w:rFonts w:ascii="Verdana" w:hAnsi="Verdana"/>
                <w:sz w:val="24"/>
                <w:szCs w:val="24"/>
                <w:lang w:eastAsia="nl-NL"/>
              </w:rPr>
              <w:t xml:space="preserve">9 </w:t>
            </w:r>
          </w:p>
        </w:tc>
      </w:tr>
      <w:tr w:rsidR="005760C4" w:rsidTr="005760C4">
        <w:trPr>
          <w:trHeight w:val="150"/>
          <w:tblCellSpacing w:w="0" w:type="dxa"/>
        </w:trPr>
        <w:tc>
          <w:tcPr>
            <w:tcW w:w="0" w:type="auto"/>
            <w:tcMar>
              <w:top w:w="15" w:type="dxa"/>
              <w:left w:w="15" w:type="dxa"/>
              <w:bottom w:w="15" w:type="dxa"/>
              <w:right w:w="15" w:type="dxa"/>
            </w:tcMar>
            <w:vAlign w:val="center"/>
            <w:hideMark/>
          </w:tcPr>
          <w:p w:rsidR="005760C4" w:rsidRDefault="005760C4">
            <w:pPr>
              <w:rPr>
                <w:rFonts w:ascii="Times New Roman" w:hAnsi="Times New Roman" w:eastAsia="Times New Roman"/>
                <w:sz w:val="20"/>
                <w:szCs w:val="20"/>
                <w:lang w:eastAsia="nl-NL"/>
              </w:rPr>
            </w:pPr>
          </w:p>
        </w:tc>
      </w:tr>
      <w:tr w:rsidR="005760C4" w:rsidTr="005760C4">
        <w:trPr>
          <w:tblCellSpacing w:w="0" w:type="dxa"/>
        </w:trPr>
        <w:tc>
          <w:tcPr>
            <w:tcW w:w="0" w:type="auto"/>
            <w:tcMar>
              <w:top w:w="15" w:type="dxa"/>
              <w:left w:w="15" w:type="dxa"/>
              <w:bottom w:w="15" w:type="dxa"/>
              <w:right w:w="15" w:type="dxa"/>
            </w:tcMar>
            <w:vAlign w:val="center"/>
            <w:hideMark/>
          </w:tcPr>
          <w:p w:rsidR="005760C4" w:rsidRDefault="005760C4">
            <w:pPr>
              <w:jc w:val="center"/>
              <w:rPr>
                <w:rFonts w:ascii="Verdana" w:hAnsi="Verdana"/>
                <w:sz w:val="24"/>
                <w:szCs w:val="24"/>
                <w:lang w:eastAsia="nl-NL"/>
              </w:rPr>
            </w:pPr>
            <w:r>
              <w:rPr>
                <w:rFonts w:ascii="Verdana" w:hAnsi="Verdana"/>
                <w:b/>
                <w:bCs/>
                <w:sz w:val="24"/>
                <w:szCs w:val="24"/>
                <w:lang w:eastAsia="nl-NL"/>
              </w:rPr>
              <w:t xml:space="preserve">LENGTE: </w:t>
            </w:r>
            <w:r>
              <w:rPr>
                <w:rFonts w:ascii="Verdana" w:hAnsi="Verdana"/>
                <w:sz w:val="24"/>
                <w:szCs w:val="24"/>
                <w:lang w:eastAsia="nl-NL"/>
              </w:rPr>
              <w:t>338 woorden</w:t>
            </w:r>
          </w:p>
        </w:tc>
      </w:tr>
      <w:tr w:rsidR="005760C4" w:rsidTr="005760C4">
        <w:trPr>
          <w:trHeight w:val="150"/>
          <w:tblCellSpacing w:w="0" w:type="dxa"/>
        </w:trPr>
        <w:tc>
          <w:tcPr>
            <w:tcW w:w="0" w:type="auto"/>
            <w:tcMar>
              <w:top w:w="15" w:type="dxa"/>
              <w:left w:w="15" w:type="dxa"/>
              <w:bottom w:w="15" w:type="dxa"/>
              <w:right w:w="15" w:type="dxa"/>
            </w:tcMar>
            <w:vAlign w:val="center"/>
            <w:hideMark/>
          </w:tcPr>
          <w:p w:rsidR="005760C4" w:rsidRDefault="005760C4">
            <w:pPr>
              <w:rPr>
                <w:rFonts w:ascii="Times New Roman" w:hAnsi="Times New Roman" w:eastAsia="Times New Roman"/>
                <w:sz w:val="20"/>
                <w:szCs w:val="20"/>
                <w:lang w:eastAsia="nl-NL"/>
              </w:rPr>
            </w:pPr>
          </w:p>
        </w:tc>
      </w:tr>
      <w:tr w:rsidR="005760C4" w:rsidTr="005760C4">
        <w:trPr>
          <w:trHeight w:val="150"/>
          <w:tblCellSpacing w:w="0" w:type="dxa"/>
        </w:trPr>
        <w:tc>
          <w:tcPr>
            <w:tcW w:w="0" w:type="auto"/>
            <w:tcMar>
              <w:top w:w="15" w:type="dxa"/>
              <w:left w:w="15" w:type="dxa"/>
              <w:bottom w:w="15" w:type="dxa"/>
              <w:right w:w="15" w:type="dxa"/>
            </w:tcMar>
            <w:vAlign w:val="center"/>
            <w:hideMark/>
          </w:tcPr>
          <w:p w:rsidR="005760C4" w:rsidRDefault="005760C4">
            <w:pPr>
              <w:rPr>
                <w:rFonts w:ascii="Times New Roman" w:hAnsi="Times New Roman" w:eastAsia="Times New Roman"/>
                <w:sz w:val="20"/>
                <w:szCs w:val="20"/>
                <w:lang w:eastAsia="nl-NL"/>
              </w:rPr>
            </w:pPr>
          </w:p>
        </w:tc>
      </w:tr>
      <w:tr w:rsidR="005760C4" w:rsidTr="005760C4">
        <w:trPr>
          <w:tblCellSpacing w:w="0" w:type="dxa"/>
        </w:trPr>
        <w:tc>
          <w:tcPr>
            <w:tcW w:w="0" w:type="auto"/>
            <w:tcMar>
              <w:top w:w="15" w:type="dxa"/>
              <w:left w:w="15" w:type="dxa"/>
              <w:bottom w:w="15" w:type="dxa"/>
              <w:right w:w="15" w:type="dxa"/>
            </w:tcMar>
            <w:vAlign w:val="center"/>
            <w:hideMark/>
          </w:tcPr>
          <w:p w:rsidR="005760C4" w:rsidRDefault="005760C4">
            <w:pPr>
              <w:jc w:val="center"/>
              <w:rPr>
                <w:rFonts w:ascii="Verdana" w:hAnsi="Verdana"/>
                <w:sz w:val="24"/>
                <w:szCs w:val="24"/>
                <w:lang w:eastAsia="nl-NL"/>
              </w:rPr>
            </w:pPr>
            <w:proofErr w:type="gramStart"/>
            <w:r>
              <w:rPr>
                <w:rFonts w:ascii="Verdana" w:hAnsi="Verdana"/>
                <w:b/>
                <w:bCs/>
                <w:sz w:val="24"/>
                <w:szCs w:val="24"/>
                <w:lang w:eastAsia="nl-NL"/>
              </w:rPr>
              <w:t xml:space="preserve">TITEL: </w:t>
            </w:r>
            <w:r>
              <w:rPr>
                <w:rFonts w:ascii="Verdana" w:hAnsi="Verdana"/>
                <w:sz w:val="24"/>
                <w:szCs w:val="24"/>
                <w:lang w:eastAsia="nl-NL"/>
              </w:rPr>
              <w:t xml:space="preserve">Longziekte vaker bij boer en kweker; </w:t>
            </w:r>
            <w:r>
              <w:rPr>
                <w:rFonts w:ascii="Verdana" w:hAnsi="Verdana"/>
                <w:sz w:val="24"/>
                <w:szCs w:val="24"/>
                <w:lang w:eastAsia="nl-NL"/>
              </w:rPr>
              <w:br/>
              <w:t>Gebruik pesticiden heeft schadelijke invloed</w:t>
            </w:r>
            <w:proofErr w:type="gramEnd"/>
          </w:p>
        </w:tc>
      </w:tr>
      <w:tr w:rsidR="005760C4" w:rsidTr="005760C4">
        <w:trPr>
          <w:trHeight w:val="150"/>
          <w:tblCellSpacing w:w="0" w:type="dxa"/>
        </w:trPr>
        <w:tc>
          <w:tcPr>
            <w:tcW w:w="0" w:type="auto"/>
            <w:tcMar>
              <w:top w:w="15" w:type="dxa"/>
              <w:left w:w="15" w:type="dxa"/>
              <w:bottom w:w="15" w:type="dxa"/>
              <w:right w:w="15" w:type="dxa"/>
            </w:tcMar>
            <w:vAlign w:val="center"/>
            <w:hideMark/>
          </w:tcPr>
          <w:p w:rsidR="005760C4" w:rsidRDefault="005760C4">
            <w:pPr>
              <w:rPr>
                <w:rFonts w:ascii="Times New Roman" w:hAnsi="Times New Roman" w:eastAsia="Times New Roman"/>
                <w:sz w:val="20"/>
                <w:szCs w:val="20"/>
                <w:lang w:eastAsia="nl-NL"/>
              </w:rPr>
            </w:pPr>
          </w:p>
        </w:tc>
      </w:tr>
      <w:tr w:rsidR="005760C4" w:rsidTr="005760C4">
        <w:trPr>
          <w:tblCellSpacing w:w="0" w:type="dxa"/>
        </w:trPr>
        <w:tc>
          <w:tcPr>
            <w:tcW w:w="0" w:type="auto"/>
            <w:tcMar>
              <w:top w:w="15" w:type="dxa"/>
              <w:left w:w="15" w:type="dxa"/>
              <w:bottom w:w="15" w:type="dxa"/>
              <w:right w:w="15" w:type="dxa"/>
            </w:tcMar>
            <w:vAlign w:val="center"/>
            <w:hideMark/>
          </w:tcPr>
          <w:p w:rsidR="005760C4" w:rsidRDefault="005760C4">
            <w:pPr>
              <w:jc w:val="center"/>
              <w:rPr>
                <w:rFonts w:ascii="Verdana" w:hAnsi="Verdana"/>
                <w:sz w:val="24"/>
                <w:szCs w:val="24"/>
                <w:lang w:eastAsia="nl-NL"/>
              </w:rPr>
            </w:pPr>
            <w:r>
              <w:rPr>
                <w:rFonts w:ascii="Verdana" w:hAnsi="Verdana"/>
                <w:b/>
                <w:bCs/>
                <w:sz w:val="24"/>
                <w:szCs w:val="24"/>
                <w:lang w:eastAsia="nl-NL"/>
              </w:rPr>
              <w:t xml:space="preserve">AUTEUR: </w:t>
            </w:r>
            <w:r>
              <w:rPr>
                <w:rFonts w:ascii="Verdana" w:hAnsi="Verdana"/>
                <w:sz w:val="24"/>
                <w:szCs w:val="24"/>
                <w:lang w:eastAsia="nl-NL"/>
              </w:rPr>
              <w:t xml:space="preserve">Mantel, </w:t>
            </w:r>
            <w:proofErr w:type="spellStart"/>
            <w:r>
              <w:rPr>
                <w:rFonts w:ascii="Verdana" w:hAnsi="Verdana"/>
                <w:sz w:val="24"/>
                <w:szCs w:val="24"/>
                <w:lang w:eastAsia="nl-NL"/>
              </w:rPr>
              <w:t>Arianne</w:t>
            </w:r>
            <w:proofErr w:type="spellEnd"/>
          </w:p>
        </w:tc>
      </w:tr>
      <w:tr w:rsidR="005760C4" w:rsidTr="005760C4">
        <w:trPr>
          <w:trHeight w:val="150"/>
          <w:tblCellSpacing w:w="0" w:type="dxa"/>
        </w:trPr>
        <w:tc>
          <w:tcPr>
            <w:tcW w:w="0" w:type="auto"/>
            <w:tcMar>
              <w:top w:w="15" w:type="dxa"/>
              <w:left w:w="15" w:type="dxa"/>
              <w:bottom w:w="15" w:type="dxa"/>
              <w:right w:w="15" w:type="dxa"/>
            </w:tcMar>
            <w:vAlign w:val="center"/>
            <w:hideMark/>
          </w:tcPr>
          <w:p w:rsidR="005760C4" w:rsidRDefault="005760C4">
            <w:pPr>
              <w:rPr>
                <w:rFonts w:ascii="Times New Roman" w:hAnsi="Times New Roman" w:eastAsia="Times New Roman"/>
                <w:sz w:val="20"/>
                <w:szCs w:val="20"/>
                <w:lang w:eastAsia="nl-NL"/>
              </w:rPr>
            </w:pPr>
          </w:p>
        </w:tc>
      </w:tr>
      <w:tr w:rsidR="005760C4" w:rsidTr="005760C4">
        <w:trPr>
          <w:tblCellSpacing w:w="0" w:type="dxa"/>
        </w:trPr>
        <w:tc>
          <w:tcPr>
            <w:tcW w:w="0" w:type="auto"/>
            <w:tcMar>
              <w:top w:w="15" w:type="dxa"/>
              <w:left w:w="15" w:type="dxa"/>
              <w:bottom w:w="15" w:type="dxa"/>
              <w:right w:w="15" w:type="dxa"/>
            </w:tcMar>
            <w:vAlign w:val="center"/>
            <w:hideMark/>
          </w:tcPr>
          <w:p w:rsidR="005760C4" w:rsidRDefault="005760C4">
            <w:pPr>
              <w:jc w:val="center"/>
              <w:rPr>
                <w:rFonts w:ascii="Verdana" w:hAnsi="Verdana"/>
                <w:sz w:val="24"/>
                <w:szCs w:val="24"/>
                <w:lang w:eastAsia="nl-NL"/>
              </w:rPr>
            </w:pPr>
            <w:r>
              <w:rPr>
                <w:rFonts w:ascii="Verdana" w:hAnsi="Verdana"/>
                <w:b/>
                <w:bCs/>
                <w:sz w:val="24"/>
                <w:szCs w:val="24"/>
                <w:lang w:eastAsia="nl-NL"/>
              </w:rPr>
              <w:t xml:space="preserve">VOLLEDIG ARTIKEL: </w:t>
            </w:r>
          </w:p>
          <w:p w:rsidR="005760C4" w:rsidRDefault="005760C4">
            <w:pPr>
              <w:jc w:val="center"/>
              <w:rPr>
                <w:rFonts w:ascii="Verdana" w:hAnsi="Verdana"/>
                <w:sz w:val="24"/>
                <w:szCs w:val="24"/>
                <w:lang w:eastAsia="nl-NL"/>
              </w:rPr>
            </w:pPr>
            <w:r>
              <w:rPr>
                <w:rFonts w:ascii="Verdana" w:hAnsi="Verdana"/>
                <w:sz w:val="24"/>
                <w:szCs w:val="24"/>
                <w:lang w:eastAsia="nl-NL"/>
              </w:rPr>
              <w:t xml:space="preserve">door </w:t>
            </w:r>
            <w:proofErr w:type="spellStart"/>
            <w:r>
              <w:rPr>
                <w:rFonts w:ascii="Verdana" w:hAnsi="Verdana"/>
                <w:sz w:val="24"/>
                <w:szCs w:val="24"/>
                <w:lang w:eastAsia="nl-NL"/>
              </w:rPr>
              <w:t>Arianne</w:t>
            </w:r>
            <w:proofErr w:type="spellEnd"/>
            <w:r>
              <w:rPr>
                <w:rFonts w:ascii="Verdana" w:hAnsi="Verdana"/>
                <w:sz w:val="24"/>
                <w:szCs w:val="24"/>
                <w:lang w:eastAsia="nl-NL"/>
              </w:rPr>
              <w:t xml:space="preserve"> Mantel GRONINGEN, vrijdag Mensen die op hun werk met pesticiden in aanraking komen, zoals boeren en kwekers, hebben een hogere kans de longziekte COPD te ontwikkelen. </w:t>
            </w:r>
          </w:p>
          <w:p w:rsidR="005760C4" w:rsidRDefault="005760C4">
            <w:pPr>
              <w:jc w:val="center"/>
              <w:rPr>
                <w:rFonts w:ascii="Verdana" w:hAnsi="Verdana"/>
                <w:sz w:val="24"/>
                <w:szCs w:val="24"/>
                <w:lang w:eastAsia="nl-NL"/>
              </w:rPr>
            </w:pPr>
            <w:r>
              <w:rPr>
                <w:rFonts w:ascii="Verdana" w:hAnsi="Verdana"/>
                <w:sz w:val="24"/>
                <w:szCs w:val="24"/>
                <w:lang w:eastAsia="nl-NL"/>
              </w:rPr>
              <w:t xml:space="preserve">Dat concludeert </w:t>
            </w:r>
            <w:proofErr w:type="gramStart"/>
            <w:r>
              <w:rPr>
                <w:rFonts w:ascii="Verdana" w:hAnsi="Verdana"/>
                <w:sz w:val="24"/>
                <w:szCs w:val="24"/>
                <w:lang w:eastAsia="nl-NL"/>
              </w:rPr>
              <w:t>Kim</w:t>
            </w:r>
            <w:proofErr w:type="gramEnd"/>
            <w:r>
              <w:rPr>
                <w:rFonts w:ascii="Verdana" w:hAnsi="Verdana"/>
                <w:sz w:val="24"/>
                <w:szCs w:val="24"/>
                <w:lang w:eastAsia="nl-NL"/>
              </w:rPr>
              <w:t xml:space="preserve"> de Jong in haar promotieonderzoek, waarop ze maandag promoveert aan het Universitair Medisch Centrum Groningen. </w:t>
            </w:r>
          </w:p>
          <w:p w:rsidR="005760C4" w:rsidRDefault="005760C4">
            <w:pPr>
              <w:jc w:val="center"/>
              <w:rPr>
                <w:rFonts w:ascii="Verdana" w:hAnsi="Verdana"/>
                <w:sz w:val="24"/>
                <w:szCs w:val="24"/>
                <w:lang w:eastAsia="nl-NL"/>
              </w:rPr>
            </w:pPr>
            <w:r>
              <w:rPr>
                <w:rFonts w:ascii="Verdana" w:hAnsi="Verdana"/>
                <w:sz w:val="24"/>
                <w:szCs w:val="24"/>
                <w:lang w:eastAsia="nl-NL"/>
              </w:rPr>
              <w:t xml:space="preserve">De Jong ontdekte ook een aantal genetische varianten in nieuwe genen, die nog niet eerder in verband gebracht waren met gevoeligheid voor dergelijke blootstelling: Deze varianten beïnvloeden de individuele gevoeligheid voor COPD. De resultaten laten het belang zien van meer </w:t>
            </w:r>
            <w:r>
              <w:rPr>
                <w:rFonts w:ascii="Verdana" w:hAnsi="Verdana"/>
                <w:b/>
                <w:bCs/>
                <w:sz w:val="24"/>
                <w:szCs w:val="24"/>
                <w:lang w:eastAsia="nl-NL"/>
              </w:rPr>
              <w:t>onderzoek</w:t>
            </w:r>
            <w:r>
              <w:rPr>
                <w:rFonts w:ascii="Verdana" w:hAnsi="Verdana"/>
                <w:sz w:val="24"/>
                <w:szCs w:val="24"/>
                <w:lang w:eastAsia="nl-NL"/>
              </w:rPr>
              <w:t xml:space="preserve"> naar en betere voorlichting over de gevaren van giftige stoffen, gassen en dampen, thuis en op het werk. </w:t>
            </w:r>
          </w:p>
          <w:p w:rsidR="005760C4" w:rsidRDefault="005760C4">
            <w:pPr>
              <w:jc w:val="center"/>
              <w:rPr>
                <w:rFonts w:ascii="Verdana" w:hAnsi="Verdana"/>
                <w:sz w:val="24"/>
                <w:szCs w:val="24"/>
                <w:lang w:eastAsia="nl-NL"/>
              </w:rPr>
            </w:pPr>
            <w:r>
              <w:rPr>
                <w:rFonts w:ascii="Verdana" w:hAnsi="Verdana"/>
                <w:sz w:val="24"/>
                <w:szCs w:val="24"/>
                <w:lang w:eastAsia="nl-NL"/>
              </w:rPr>
              <w:t xml:space="preserve">COPD is een </w:t>
            </w:r>
            <w:r>
              <w:rPr>
                <w:rFonts w:ascii="Verdana" w:hAnsi="Verdana"/>
                <w:b/>
                <w:bCs/>
                <w:sz w:val="24"/>
                <w:szCs w:val="24"/>
                <w:lang w:eastAsia="nl-NL"/>
              </w:rPr>
              <w:t>chronische</w:t>
            </w:r>
            <w:r>
              <w:rPr>
                <w:rFonts w:ascii="Verdana" w:hAnsi="Verdana"/>
                <w:sz w:val="24"/>
                <w:szCs w:val="24"/>
                <w:lang w:eastAsia="nl-NL"/>
              </w:rPr>
              <w:t xml:space="preserve"> en onomkeerbare vernauwing van de luchtwegen door een te sterke afweerreactie van het lichaam op schadelijke stoffen, zoals tabaksrook, gassen en dampen. De longziekte wordt vooral in verband gebracht met (zware) rokers, maar dit is </w:t>
            </w:r>
            <w:proofErr w:type="gramStart"/>
            <w:r>
              <w:rPr>
                <w:rFonts w:ascii="Verdana" w:hAnsi="Verdana"/>
                <w:sz w:val="24"/>
                <w:szCs w:val="24"/>
                <w:lang w:eastAsia="nl-NL"/>
              </w:rPr>
              <w:t>niet geheel</w:t>
            </w:r>
            <w:proofErr w:type="gramEnd"/>
            <w:r>
              <w:rPr>
                <w:rFonts w:ascii="Verdana" w:hAnsi="Verdana"/>
                <w:sz w:val="24"/>
                <w:szCs w:val="24"/>
                <w:lang w:eastAsia="nl-NL"/>
              </w:rPr>
              <w:t xml:space="preserve"> juist. </w:t>
            </w:r>
            <w:proofErr w:type="gramStart"/>
            <w:r>
              <w:rPr>
                <w:rFonts w:ascii="Verdana" w:hAnsi="Verdana"/>
                <w:sz w:val="24"/>
                <w:szCs w:val="24"/>
                <w:lang w:eastAsia="nl-NL"/>
              </w:rPr>
              <w:t>Zo'n</w:t>
            </w:r>
            <w:proofErr w:type="gramEnd"/>
            <w:r>
              <w:rPr>
                <w:rFonts w:ascii="Verdana" w:hAnsi="Verdana"/>
                <w:sz w:val="24"/>
                <w:szCs w:val="24"/>
                <w:lang w:eastAsia="nl-NL"/>
              </w:rPr>
              <w:t xml:space="preserve"> 25-45 procent van alle COPD-patiënten wereldwijd heeft nooit gerookt. Dat roept de vraag op door welke combinatie van genetische en omgevingsfactoren deze groep toch ziek wordt. </w:t>
            </w:r>
          </w:p>
          <w:p w:rsidR="005760C4" w:rsidRDefault="005760C4">
            <w:pPr>
              <w:jc w:val="center"/>
              <w:rPr>
                <w:rFonts w:ascii="Verdana" w:hAnsi="Verdana"/>
                <w:sz w:val="24"/>
                <w:szCs w:val="24"/>
                <w:lang w:eastAsia="nl-NL"/>
              </w:rPr>
            </w:pPr>
            <w:r>
              <w:rPr>
                <w:rFonts w:ascii="Verdana" w:hAnsi="Verdana"/>
                <w:sz w:val="24"/>
                <w:szCs w:val="24"/>
                <w:lang w:eastAsia="nl-NL"/>
              </w:rPr>
              <w:t xml:space="preserve">Ook pesticiden blijken nu dus onder het rijtje schadelijke invloeden te kunnen worden geschaard. De Jong en haar collega's ontdekten dat beroepsmatige blootstelling aan pesticiden (waaronder ook herbiciden en insecticiden worden gerekend) de sterkste, snelste en grootste afname van de longfunctie laat zien. </w:t>
            </w:r>
          </w:p>
          <w:p w:rsidR="005760C4" w:rsidRDefault="005760C4">
            <w:pPr>
              <w:jc w:val="center"/>
              <w:rPr>
                <w:rFonts w:ascii="Verdana" w:hAnsi="Verdana"/>
                <w:sz w:val="24"/>
                <w:szCs w:val="24"/>
                <w:lang w:eastAsia="nl-NL"/>
              </w:rPr>
            </w:pPr>
            <w:r>
              <w:rPr>
                <w:rFonts w:ascii="Verdana" w:hAnsi="Verdana"/>
                <w:sz w:val="24"/>
                <w:szCs w:val="24"/>
                <w:lang w:eastAsia="nl-NL"/>
              </w:rPr>
              <w:lastRenderedPageBreak/>
              <w:t xml:space="preserve">Waarschijnlijk geldt dit in het bijzonder voor rokers en mensen met een genetische variant in het gen NOS1. De Jong stelt dat vervolgonderzoek nodig is om duidelijk te krijgen of mensen die in de buurt van kwekerijen en met pesticiden behandeld land wonen of werken meer gezondheidsrisico's lopen dan anderen. </w:t>
            </w:r>
          </w:p>
          <w:p w:rsidR="005760C4" w:rsidRDefault="005760C4">
            <w:pPr>
              <w:jc w:val="center"/>
              <w:rPr>
                <w:rFonts w:ascii="Verdana" w:hAnsi="Verdana"/>
                <w:sz w:val="24"/>
                <w:szCs w:val="24"/>
                <w:lang w:eastAsia="nl-NL"/>
              </w:rPr>
            </w:pPr>
            <w:r>
              <w:rPr>
                <w:rFonts w:ascii="Verdana" w:hAnsi="Verdana"/>
                <w:sz w:val="24"/>
                <w:szCs w:val="24"/>
                <w:lang w:eastAsia="nl-NL"/>
              </w:rPr>
              <w:t xml:space="preserve">Nederland telt momenteel circa 350.000 mensen met COPD, naar verwachting stijgt dit aantal de komende tien jaar naar ruim 500.000 mensen. Jaarlijks overlijden in Nederland ruim 6000 COPD patiënten. </w:t>
            </w:r>
          </w:p>
        </w:tc>
      </w:tr>
      <w:tr w:rsidR="005760C4" w:rsidTr="005760C4">
        <w:trPr>
          <w:trHeight w:val="150"/>
          <w:tblCellSpacing w:w="0" w:type="dxa"/>
        </w:trPr>
        <w:tc>
          <w:tcPr>
            <w:tcW w:w="0" w:type="auto"/>
            <w:tcMar>
              <w:top w:w="15" w:type="dxa"/>
              <w:left w:w="15" w:type="dxa"/>
              <w:bottom w:w="15" w:type="dxa"/>
              <w:right w:w="15" w:type="dxa"/>
            </w:tcMar>
            <w:vAlign w:val="center"/>
            <w:hideMark/>
          </w:tcPr>
          <w:p w:rsidR="005760C4" w:rsidRDefault="005760C4">
            <w:pPr>
              <w:rPr>
                <w:rFonts w:ascii="Times New Roman" w:hAnsi="Times New Roman" w:eastAsia="Times New Roman"/>
                <w:sz w:val="20"/>
                <w:szCs w:val="20"/>
                <w:lang w:eastAsia="nl-NL"/>
              </w:rPr>
            </w:pPr>
          </w:p>
        </w:tc>
      </w:tr>
      <w:tr w:rsidR="005760C4" w:rsidTr="005760C4">
        <w:trPr>
          <w:tblCellSpacing w:w="0" w:type="dxa"/>
        </w:trPr>
        <w:tc>
          <w:tcPr>
            <w:tcW w:w="0" w:type="auto"/>
            <w:tcMar>
              <w:top w:w="15" w:type="dxa"/>
              <w:left w:w="15" w:type="dxa"/>
              <w:bottom w:w="15" w:type="dxa"/>
              <w:right w:w="15" w:type="dxa"/>
            </w:tcMar>
            <w:vAlign w:val="center"/>
            <w:hideMark/>
          </w:tcPr>
          <w:p w:rsidR="005760C4" w:rsidRDefault="005760C4">
            <w:pPr>
              <w:jc w:val="center"/>
              <w:rPr>
                <w:rFonts w:ascii="Verdana" w:hAnsi="Verdana"/>
                <w:sz w:val="24"/>
                <w:szCs w:val="24"/>
                <w:lang w:eastAsia="nl-NL"/>
              </w:rPr>
            </w:pPr>
            <w:r>
              <w:rPr>
                <w:rFonts w:ascii="Verdana" w:hAnsi="Verdana"/>
                <w:b/>
                <w:bCs/>
                <w:sz w:val="24"/>
                <w:szCs w:val="24"/>
                <w:lang w:eastAsia="nl-NL"/>
              </w:rPr>
              <w:t xml:space="preserve">GELADEN OP: </w:t>
            </w:r>
            <w:r>
              <w:rPr>
                <w:rFonts w:ascii="Verdana" w:hAnsi="Verdana"/>
                <w:sz w:val="24"/>
                <w:szCs w:val="24"/>
                <w:lang w:eastAsia="nl-NL"/>
              </w:rPr>
              <w:t xml:space="preserve">18 </w:t>
            </w:r>
            <w:proofErr w:type="gramStart"/>
            <w:r>
              <w:rPr>
                <w:rFonts w:ascii="Verdana" w:hAnsi="Verdana"/>
                <w:sz w:val="24"/>
                <w:szCs w:val="24"/>
                <w:lang w:eastAsia="nl-NL"/>
              </w:rPr>
              <w:t>September</w:t>
            </w:r>
            <w:proofErr w:type="gramEnd"/>
            <w:r>
              <w:rPr>
                <w:rFonts w:ascii="Verdana" w:hAnsi="Verdana"/>
                <w:sz w:val="24"/>
                <w:szCs w:val="24"/>
                <w:lang w:eastAsia="nl-NL"/>
              </w:rPr>
              <w:t xml:space="preserve"> 2014</w:t>
            </w:r>
          </w:p>
        </w:tc>
      </w:tr>
    </w:tbl>
    <w:p w:rsidR="005760C4" w:rsidP="005760C4" w:rsidRDefault="005760C4"/>
    <w:p w:rsidR="005760C4" w:rsidP="005760C4" w:rsidRDefault="005760C4"/>
    <w:p w:rsidR="005760C4" w:rsidP="005760C4" w:rsidRDefault="005760C4">
      <w:pPr>
        <w:rPr>
          <w:rFonts w:ascii="Arial" w:hAnsi="Arial" w:cs="Arial"/>
          <w:sz w:val="20"/>
          <w:szCs w:val="20"/>
          <w:lang w:eastAsia="nl-NL"/>
        </w:rPr>
      </w:pPr>
      <w:r>
        <w:rPr>
          <w:rFonts w:ascii="Arial" w:hAnsi="Arial" w:cs="Arial"/>
          <w:sz w:val="20"/>
          <w:szCs w:val="20"/>
          <w:lang w:eastAsia="nl-NL"/>
        </w:rPr>
        <w:t xml:space="preserve">Met vriendelijke groet, </w:t>
      </w:r>
    </w:p>
    <w:p w:rsidR="005760C4" w:rsidP="005760C4" w:rsidRDefault="005760C4">
      <w:pPr>
        <w:rPr>
          <w:rFonts w:ascii="Arial" w:hAnsi="Arial" w:cs="Arial"/>
          <w:sz w:val="20"/>
          <w:szCs w:val="20"/>
          <w:lang w:eastAsia="nl-NL"/>
        </w:rPr>
      </w:pPr>
    </w:p>
    <w:p w:rsidR="005760C4" w:rsidP="005760C4" w:rsidRDefault="005760C4">
      <w:pPr>
        <w:rPr>
          <w:rFonts w:ascii="Arial" w:hAnsi="Arial" w:cs="Arial"/>
          <w:sz w:val="20"/>
          <w:szCs w:val="20"/>
          <w:lang w:eastAsia="nl-NL"/>
        </w:rPr>
      </w:pPr>
      <w:r>
        <w:rPr>
          <w:rFonts w:ascii="Arial" w:hAnsi="Arial" w:cs="Arial"/>
          <w:sz w:val="20"/>
          <w:szCs w:val="20"/>
          <w:lang w:eastAsia="nl-NL"/>
        </w:rPr>
        <w:t>Henk van Gerven</w:t>
      </w:r>
      <w:r>
        <w:rPr>
          <w:lang w:eastAsia="nl-NL"/>
        </w:rPr>
        <w:t xml:space="preserve"> </w:t>
      </w:r>
      <w:r>
        <w:rPr>
          <w:lang w:eastAsia="nl-NL"/>
        </w:rPr>
        <w:br/>
      </w:r>
      <w:proofErr w:type="spellStart"/>
      <w:r>
        <w:rPr>
          <w:rFonts w:ascii="Arial" w:hAnsi="Arial" w:cs="Arial"/>
          <w:sz w:val="20"/>
          <w:szCs w:val="20"/>
          <w:lang w:eastAsia="nl-NL"/>
        </w:rPr>
        <w:t>Tweede-Kamerlid</w:t>
      </w:r>
      <w:proofErr w:type="spellEnd"/>
      <w:r>
        <w:rPr>
          <w:rFonts w:ascii="Arial" w:hAnsi="Arial" w:cs="Arial"/>
          <w:sz w:val="20"/>
          <w:szCs w:val="20"/>
          <w:lang w:eastAsia="nl-NL"/>
        </w:rPr>
        <w:t xml:space="preserve"> SP en oud-huisarts</w:t>
      </w:r>
      <w:r>
        <w:rPr>
          <w:lang w:eastAsia="nl-NL"/>
        </w:rPr>
        <w:t xml:space="preserve"> </w:t>
      </w:r>
      <w:r>
        <w:rPr>
          <w:lang w:eastAsia="nl-NL"/>
        </w:rPr>
        <w:br/>
      </w:r>
    </w:p>
    <w:p w:rsidR="005760C4" w:rsidP="005760C4" w:rsidRDefault="005760C4">
      <w:pPr>
        <w:rPr>
          <w:rFonts w:ascii="Arial" w:hAnsi="Arial" w:cs="Arial"/>
          <w:sz w:val="20"/>
          <w:szCs w:val="20"/>
          <w:lang w:eastAsia="nl-NL"/>
        </w:rPr>
      </w:pPr>
    </w:p>
    <w:p w:rsidR="005760C4" w:rsidP="005760C4" w:rsidRDefault="005760C4"/>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0C4"/>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760C4"/>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60C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60C4"/>
    <w:rPr>
      <w:color w:val="0000FF"/>
      <w:u w:val="single"/>
    </w:rPr>
  </w:style>
  <w:style w:type="paragraph" w:styleId="Ballontekst">
    <w:name w:val="Balloon Text"/>
    <w:basedOn w:val="Standaard"/>
    <w:link w:val="BallontekstChar"/>
    <w:rsid w:val="005760C4"/>
    <w:rPr>
      <w:rFonts w:ascii="Tahoma" w:hAnsi="Tahoma" w:cs="Tahoma"/>
      <w:sz w:val="16"/>
      <w:szCs w:val="16"/>
    </w:rPr>
  </w:style>
  <w:style w:type="character" w:customStyle="1" w:styleId="BallontekstChar">
    <w:name w:val="Ballontekst Char"/>
    <w:basedOn w:val="Standaardalinea-lettertype"/>
    <w:link w:val="Ballontekst"/>
    <w:rsid w:val="005760C4"/>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60C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60C4"/>
    <w:rPr>
      <w:color w:val="0000FF"/>
      <w:u w:val="single"/>
    </w:rPr>
  </w:style>
  <w:style w:type="paragraph" w:styleId="Ballontekst">
    <w:name w:val="Balloon Text"/>
    <w:basedOn w:val="Standaard"/>
    <w:link w:val="BallontekstChar"/>
    <w:rsid w:val="005760C4"/>
    <w:rPr>
      <w:rFonts w:ascii="Tahoma" w:hAnsi="Tahoma" w:cs="Tahoma"/>
      <w:sz w:val="16"/>
      <w:szCs w:val="16"/>
    </w:rPr>
  </w:style>
  <w:style w:type="character" w:customStyle="1" w:styleId="BallontekstChar">
    <w:name w:val="Ballontekst Char"/>
    <w:basedOn w:val="Standaardalinea-lettertype"/>
    <w:link w:val="Ballontekst"/>
    <w:rsid w:val="005760C4"/>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03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gif@01CFD8C3.006D5020" TargetMode="External" Id="rId6" /><Relationship Type="http://schemas.openxmlformats.org/officeDocument/2006/relationships/image" Target="media/image1.gif"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363</ap:Words>
  <ap:Characters>2130</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2014-09-25T11:17:00.0000000Z</dcterms:created>
  <dcterms:modified xsi:type="dcterms:W3CDTF">2014-09-25T11:21:00.0000000Z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0x0101004B30AFE3B9DE8F41A765454B4EFA0CA1</vt:lpwstr>
  </property>
</Properties>
</file>