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906AC" w:rsidR="00ED12BA" w:rsidP="006906AC" w:rsidRDefault="006906AC">
      <w:pPr>
        <w:pStyle w:val="Titel"/>
        <w:rPr>
          <w:sz w:val="44"/>
          <w:szCs w:val="44"/>
        </w:rPr>
      </w:pPr>
      <w:bookmarkStart w:name="_GoBack" w:id="0"/>
      <w:bookmarkEnd w:id="0"/>
      <w:r w:rsidRPr="006906AC">
        <w:rPr>
          <w:sz w:val="44"/>
          <w:szCs w:val="44"/>
        </w:rPr>
        <w:t xml:space="preserve">Adviesaanvraag “Stand van wetenschap ME” </w:t>
      </w:r>
    </w:p>
    <w:p w:rsidRPr="006906AC" w:rsidR="00ED12BA" w:rsidP="007E47BB" w:rsidRDefault="00ED12BA">
      <w:pPr>
        <w:rPr>
          <w:color w:val="000000" w:themeColor="text1"/>
          <w:sz w:val="24"/>
          <w:szCs w:val="24"/>
        </w:rPr>
      </w:pPr>
    </w:p>
    <w:p w:rsidRPr="006906AC" w:rsidR="00ED12BA" w:rsidP="00ED12BA" w:rsidRDefault="00ED12BA">
      <w:pPr>
        <w:rPr>
          <w:color w:val="000000" w:themeColor="text1"/>
          <w:sz w:val="24"/>
          <w:szCs w:val="24"/>
        </w:rPr>
      </w:pPr>
      <w:r w:rsidRPr="006906AC">
        <w:rPr>
          <w:color w:val="000000" w:themeColor="text1"/>
          <w:sz w:val="24"/>
          <w:szCs w:val="24"/>
        </w:rPr>
        <w:t xml:space="preserve">Op 16 oktober 2013 werd het burgerinitiatief “Erken Myalgische Encefalomyelitis (ME)” ingediend en op 29 oktober 2013 persoonlijk aangeboden aan de commissie voor de Verzoekschriften en Burgerinitiatieven. Ondanks de brede ondersteuning van 54.000 mensen, kon het burgerinitiatief niet ontvankelijk worden verklaard omdat de Vaste Kamercommissie dit onderwerp wél had besproken in de twee jaar voor indiening. </w:t>
      </w:r>
    </w:p>
    <w:p w:rsidRPr="006906AC" w:rsidR="00ED12BA" w:rsidP="007E47BB" w:rsidRDefault="00ED12BA">
      <w:pPr>
        <w:rPr>
          <w:color w:val="000000" w:themeColor="text1"/>
          <w:sz w:val="24"/>
          <w:szCs w:val="24"/>
        </w:rPr>
      </w:pPr>
    </w:p>
    <w:p w:rsidRPr="006906AC" w:rsidR="00ED12BA" w:rsidP="007E47BB" w:rsidRDefault="00ED12BA">
      <w:pPr>
        <w:rPr>
          <w:color w:val="000000" w:themeColor="text1"/>
          <w:sz w:val="24"/>
          <w:szCs w:val="24"/>
        </w:rPr>
      </w:pPr>
      <w:r w:rsidRPr="006906AC">
        <w:rPr>
          <w:color w:val="000000" w:themeColor="text1"/>
          <w:sz w:val="24"/>
          <w:szCs w:val="24"/>
        </w:rPr>
        <w:t>De Kamercommissie hee</w:t>
      </w:r>
      <w:r w:rsidRPr="006906AC" w:rsidR="007E4D85">
        <w:rPr>
          <w:color w:val="000000" w:themeColor="text1"/>
          <w:sz w:val="24"/>
          <w:szCs w:val="24"/>
        </w:rPr>
        <w:t>ft besloten dit initiatief toch te bespreken en heeft uitgebreid gesproken met de initiatiefnemers. Omdat de commissie zich realiseert dat de politiek geen ziekten of ziektebeelden kan erkennen, maar wel een rol kan spelen in het in kaart brengen van de laatste stand van wetenschap, diagnose, mogelijkheden tot behandeling enzovoorts, wil zij graag de Gezondheidsraad het verzoek doen om een overzicht samen te stellen.</w:t>
      </w:r>
    </w:p>
    <w:p w:rsidRPr="006906AC" w:rsidR="007E4D85" w:rsidP="007E47BB" w:rsidRDefault="007E4D85">
      <w:pPr>
        <w:rPr>
          <w:color w:val="000000" w:themeColor="text1"/>
          <w:sz w:val="24"/>
          <w:szCs w:val="24"/>
        </w:rPr>
      </w:pPr>
    </w:p>
    <w:p w:rsidRPr="006906AC" w:rsidR="007E4D85" w:rsidP="007E47BB" w:rsidRDefault="007E4D85">
      <w:pPr>
        <w:rPr>
          <w:color w:val="000000" w:themeColor="text1"/>
          <w:sz w:val="24"/>
          <w:szCs w:val="24"/>
        </w:rPr>
      </w:pPr>
      <w:r w:rsidRPr="006906AC">
        <w:rPr>
          <w:color w:val="000000" w:themeColor="text1"/>
          <w:sz w:val="24"/>
          <w:szCs w:val="24"/>
        </w:rPr>
        <w:t xml:space="preserve">De Gezondheidsraad is een onafhankelijk wetenschappelijk adviesorgaan. Volgens de Gezondheidswet heeft de raad als taak om ministers en parlement te adviseren op het gebied van de volksgezondheid en het </w:t>
      </w:r>
      <w:proofErr w:type="spellStart"/>
      <w:r w:rsidRPr="006906AC">
        <w:rPr>
          <w:color w:val="000000" w:themeColor="text1"/>
          <w:sz w:val="24"/>
          <w:szCs w:val="24"/>
        </w:rPr>
        <w:t>gezondheids</w:t>
      </w:r>
      <w:proofErr w:type="spellEnd"/>
      <w:r w:rsidRPr="006906AC">
        <w:rPr>
          <w:color w:val="000000" w:themeColor="text1"/>
          <w:sz w:val="24"/>
          <w:szCs w:val="24"/>
        </w:rPr>
        <w:t>(zorg)onderzoek. De Gezondh</w:t>
      </w:r>
      <w:r w:rsidR="006C0426">
        <w:rPr>
          <w:color w:val="000000" w:themeColor="text1"/>
          <w:sz w:val="24"/>
          <w:szCs w:val="24"/>
        </w:rPr>
        <w:t>eidsraad verzamelt en beoordeelt</w:t>
      </w:r>
      <w:r w:rsidRPr="006906AC">
        <w:rPr>
          <w:color w:val="000000" w:themeColor="text1"/>
          <w:sz w:val="24"/>
          <w:szCs w:val="24"/>
        </w:rPr>
        <w:t xml:space="preserve"> wetenschappelijke gegevens met het oog op beleidsvraagstukken.  Ministers vragen de </w:t>
      </w:r>
      <w:r w:rsidR="006906AC">
        <w:rPr>
          <w:color w:val="000000" w:themeColor="text1"/>
          <w:sz w:val="24"/>
          <w:szCs w:val="24"/>
        </w:rPr>
        <w:t>Gezondheidsraad</w:t>
      </w:r>
      <w:r w:rsidRPr="006906AC">
        <w:rPr>
          <w:color w:val="000000" w:themeColor="text1"/>
          <w:sz w:val="24"/>
          <w:szCs w:val="24"/>
        </w:rPr>
        <w:t xml:space="preserve"> om adviezen, maar ook de Tweede Kamer kan de Gezondheidsraad om advies vragen. </w:t>
      </w:r>
    </w:p>
    <w:p w:rsidRPr="006906AC" w:rsidR="007E4D85" w:rsidP="007E47BB" w:rsidRDefault="007E4D85">
      <w:pPr>
        <w:rPr>
          <w:color w:val="000000" w:themeColor="text1"/>
          <w:sz w:val="24"/>
          <w:szCs w:val="24"/>
        </w:rPr>
      </w:pPr>
    </w:p>
    <w:p w:rsidRPr="006906AC" w:rsidR="007E47BB" w:rsidP="007E47BB" w:rsidRDefault="006906AC">
      <w:pPr>
        <w:rPr>
          <w:color w:val="000000" w:themeColor="text1"/>
          <w:sz w:val="24"/>
          <w:szCs w:val="24"/>
        </w:rPr>
      </w:pPr>
      <w:r w:rsidRPr="006906AC">
        <w:rPr>
          <w:color w:val="000000" w:themeColor="text1"/>
          <w:sz w:val="24"/>
          <w:szCs w:val="24"/>
        </w:rPr>
        <w:t xml:space="preserve">Tegen deze </w:t>
      </w:r>
      <w:r w:rsidRPr="006906AC" w:rsidR="007E47BB">
        <w:rPr>
          <w:color w:val="000000" w:themeColor="text1"/>
          <w:sz w:val="24"/>
          <w:szCs w:val="24"/>
        </w:rPr>
        <w:t xml:space="preserve">achtergrond verzoekt de Tweede Kamer </w:t>
      </w:r>
      <w:r w:rsidRPr="006906AC">
        <w:rPr>
          <w:color w:val="000000" w:themeColor="text1"/>
          <w:sz w:val="24"/>
          <w:szCs w:val="24"/>
        </w:rPr>
        <w:t>de Gezondheidsraad</w:t>
      </w:r>
      <w:r w:rsidRPr="006906AC" w:rsidR="007E47BB">
        <w:rPr>
          <w:color w:val="000000" w:themeColor="text1"/>
          <w:sz w:val="24"/>
          <w:szCs w:val="24"/>
        </w:rPr>
        <w:t xml:space="preserve"> om een overzicht van de stand van wetenschap omtrent myalgische </w:t>
      </w:r>
      <w:r w:rsidRPr="006906AC" w:rsidR="00F97137">
        <w:rPr>
          <w:color w:val="000000" w:themeColor="text1"/>
          <w:sz w:val="24"/>
          <w:szCs w:val="24"/>
        </w:rPr>
        <w:t>encefalomyelitis</w:t>
      </w:r>
      <w:r w:rsidRPr="006906AC" w:rsidR="007E47BB">
        <w:rPr>
          <w:color w:val="000000" w:themeColor="text1"/>
          <w:sz w:val="24"/>
          <w:szCs w:val="24"/>
        </w:rPr>
        <w:t xml:space="preserve"> (ME). </w:t>
      </w:r>
    </w:p>
    <w:p w:rsidRPr="006906AC" w:rsidR="007E47BB" w:rsidP="007E47BB" w:rsidRDefault="007E47BB">
      <w:pPr>
        <w:rPr>
          <w:color w:val="000000" w:themeColor="text1"/>
          <w:sz w:val="24"/>
          <w:szCs w:val="24"/>
        </w:rPr>
      </w:pPr>
      <w:r w:rsidRPr="006906AC">
        <w:rPr>
          <w:color w:val="000000" w:themeColor="text1"/>
          <w:sz w:val="24"/>
          <w:szCs w:val="24"/>
        </w:rPr>
        <w:t xml:space="preserve">In het bijzonder vragen </w:t>
      </w:r>
      <w:r w:rsidRPr="006906AC" w:rsidR="006906AC">
        <w:rPr>
          <w:color w:val="000000" w:themeColor="text1"/>
          <w:sz w:val="24"/>
          <w:szCs w:val="24"/>
        </w:rPr>
        <w:t xml:space="preserve">wij </w:t>
      </w:r>
      <w:r w:rsidRPr="006906AC">
        <w:rPr>
          <w:color w:val="000000" w:themeColor="text1"/>
          <w:sz w:val="24"/>
          <w:szCs w:val="24"/>
        </w:rPr>
        <w:t xml:space="preserve">de volgende aspecten in </w:t>
      </w:r>
      <w:r w:rsidRPr="006906AC" w:rsidR="006906AC">
        <w:rPr>
          <w:color w:val="000000" w:themeColor="text1"/>
          <w:sz w:val="24"/>
          <w:szCs w:val="24"/>
        </w:rPr>
        <w:t>het</w:t>
      </w:r>
      <w:r w:rsidRPr="006906AC">
        <w:rPr>
          <w:color w:val="000000" w:themeColor="text1"/>
          <w:sz w:val="24"/>
          <w:szCs w:val="24"/>
        </w:rPr>
        <w:t xml:space="preserve"> advies te betrekken:</w:t>
      </w:r>
    </w:p>
    <w:p w:rsidRPr="006906AC" w:rsidR="007E47BB" w:rsidP="007E47BB" w:rsidRDefault="007E47BB">
      <w:pPr>
        <w:pStyle w:val="Lijstalinea"/>
        <w:numPr>
          <w:ilvl w:val="0"/>
          <w:numId w:val="1"/>
        </w:numPr>
        <w:rPr>
          <w:color w:val="000000" w:themeColor="text1"/>
          <w:sz w:val="24"/>
          <w:szCs w:val="24"/>
        </w:rPr>
      </w:pPr>
      <w:r w:rsidRPr="006906AC">
        <w:rPr>
          <w:color w:val="000000" w:themeColor="text1"/>
          <w:sz w:val="24"/>
          <w:szCs w:val="24"/>
        </w:rPr>
        <w:t>de definitie van ME en de criteria voor het stellen van de diagnose</w:t>
      </w:r>
    </w:p>
    <w:p w:rsidRPr="006906AC" w:rsidR="007E47BB" w:rsidP="007E47BB" w:rsidRDefault="007E47BB">
      <w:pPr>
        <w:pStyle w:val="Lijstalinea"/>
        <w:numPr>
          <w:ilvl w:val="0"/>
          <w:numId w:val="1"/>
        </w:numPr>
        <w:rPr>
          <w:color w:val="000000" w:themeColor="text1"/>
          <w:sz w:val="24"/>
          <w:szCs w:val="24"/>
        </w:rPr>
      </w:pPr>
      <w:r w:rsidRPr="006906AC">
        <w:rPr>
          <w:color w:val="000000" w:themeColor="text1"/>
          <w:sz w:val="24"/>
          <w:szCs w:val="24"/>
        </w:rPr>
        <w:t>ontstaan, verloop en prevalentie</w:t>
      </w:r>
    </w:p>
    <w:p w:rsidRPr="006906AC" w:rsidR="007E47BB" w:rsidP="007E47BB" w:rsidRDefault="007E47BB">
      <w:pPr>
        <w:pStyle w:val="Lijstalinea"/>
        <w:numPr>
          <w:ilvl w:val="0"/>
          <w:numId w:val="1"/>
        </w:numPr>
        <w:rPr>
          <w:color w:val="000000" w:themeColor="text1"/>
          <w:sz w:val="24"/>
          <w:szCs w:val="24"/>
        </w:rPr>
      </w:pPr>
      <w:r w:rsidRPr="006906AC">
        <w:rPr>
          <w:color w:val="000000" w:themeColor="text1"/>
          <w:sz w:val="24"/>
          <w:szCs w:val="24"/>
        </w:rPr>
        <w:t>de mogelijkheden om ME te voorkómen en te behandelen</w:t>
      </w:r>
    </w:p>
    <w:p w:rsidRPr="006906AC" w:rsidR="007E47BB" w:rsidP="007E47BB" w:rsidRDefault="007E47BB">
      <w:pPr>
        <w:pStyle w:val="Lijstalinea"/>
        <w:numPr>
          <w:ilvl w:val="0"/>
          <w:numId w:val="1"/>
        </w:numPr>
        <w:rPr>
          <w:color w:val="000000" w:themeColor="text1"/>
          <w:sz w:val="24"/>
          <w:szCs w:val="24"/>
        </w:rPr>
      </w:pPr>
      <w:r w:rsidRPr="006906AC">
        <w:rPr>
          <w:color w:val="000000" w:themeColor="text1"/>
          <w:sz w:val="24"/>
          <w:szCs w:val="24"/>
        </w:rPr>
        <w:t>de invloed van ME op de patiënt en op diens omgeving en maatschappelijke participatie</w:t>
      </w:r>
    </w:p>
    <w:p w:rsidRPr="006906AC" w:rsidR="006906AC" w:rsidP="007E47BB" w:rsidRDefault="007E47BB">
      <w:pPr>
        <w:pStyle w:val="Lijstalinea"/>
        <w:numPr>
          <w:ilvl w:val="0"/>
          <w:numId w:val="1"/>
        </w:numPr>
        <w:rPr>
          <w:color w:val="000000" w:themeColor="text1"/>
          <w:sz w:val="24"/>
          <w:szCs w:val="24"/>
        </w:rPr>
      </w:pPr>
      <w:r w:rsidRPr="006906AC">
        <w:rPr>
          <w:color w:val="000000" w:themeColor="text1"/>
          <w:sz w:val="24"/>
          <w:szCs w:val="24"/>
        </w:rPr>
        <w:t>de organisatie van behandeling en begeleiding van patiënten met ME in Nederland</w:t>
      </w:r>
      <w:r w:rsidRPr="006906AC" w:rsidR="006906AC">
        <w:rPr>
          <w:color w:val="000000" w:themeColor="text1"/>
          <w:sz w:val="24"/>
          <w:szCs w:val="24"/>
        </w:rPr>
        <w:t xml:space="preserve"> </w:t>
      </w:r>
    </w:p>
    <w:p w:rsidRPr="006906AC" w:rsidR="00EF7922" w:rsidP="007E47BB" w:rsidRDefault="007E47BB">
      <w:pPr>
        <w:pStyle w:val="Lijstalinea"/>
        <w:numPr>
          <w:ilvl w:val="0"/>
          <w:numId w:val="1"/>
        </w:numPr>
        <w:rPr>
          <w:color w:val="000000" w:themeColor="text1"/>
          <w:sz w:val="24"/>
          <w:szCs w:val="24"/>
        </w:rPr>
      </w:pPr>
      <w:r w:rsidRPr="006906AC">
        <w:rPr>
          <w:color w:val="000000" w:themeColor="text1"/>
          <w:sz w:val="24"/>
          <w:szCs w:val="24"/>
        </w:rPr>
        <w:t>de huidige wetenschappelijke ontwikkelingen en perspectieven</w:t>
      </w:r>
    </w:p>
    <w:sectPr w:rsidRPr="006906AC" w:rsidR="00EF792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43F5C"/>
    <w:multiLevelType w:val="hybridMultilevel"/>
    <w:tmpl w:val="6D480652"/>
    <w:lvl w:ilvl="0" w:tplc="E1B8DDF4">
      <w:numFmt w:val="bullet"/>
      <w:lvlText w:val="-"/>
      <w:lvlJc w:val="left"/>
      <w:pPr>
        <w:ind w:left="360" w:hanging="360"/>
      </w:pPr>
      <w:rPr>
        <w:rFonts w:ascii="Calibri" w:eastAsia="Calibri" w:hAnsi="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BB"/>
    <w:rsid w:val="00431403"/>
    <w:rsid w:val="004767A9"/>
    <w:rsid w:val="006906AC"/>
    <w:rsid w:val="006C0426"/>
    <w:rsid w:val="007E47BB"/>
    <w:rsid w:val="007E4D85"/>
    <w:rsid w:val="008C0AF8"/>
    <w:rsid w:val="00947371"/>
    <w:rsid w:val="00B31BE9"/>
    <w:rsid w:val="00ED12BA"/>
    <w:rsid w:val="00EF7922"/>
    <w:rsid w:val="00F97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47BB"/>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7BB"/>
    <w:pPr>
      <w:ind w:left="720"/>
    </w:pPr>
  </w:style>
  <w:style w:type="paragraph" w:styleId="Titel">
    <w:name w:val="Title"/>
    <w:basedOn w:val="Standaard"/>
    <w:next w:val="Standaard"/>
    <w:link w:val="TitelChar"/>
    <w:qFormat/>
    <w:rsid w:val="006906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906A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47BB"/>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7BB"/>
    <w:pPr>
      <w:ind w:left="720"/>
    </w:pPr>
  </w:style>
  <w:style w:type="paragraph" w:styleId="Titel">
    <w:name w:val="Title"/>
    <w:basedOn w:val="Standaard"/>
    <w:next w:val="Standaard"/>
    <w:link w:val="TitelChar"/>
    <w:qFormat/>
    <w:rsid w:val="006906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906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54055">
      <w:bodyDiv w:val="1"/>
      <w:marLeft w:val="0"/>
      <w:marRight w:val="0"/>
      <w:marTop w:val="0"/>
      <w:marBottom w:val="0"/>
      <w:divBdr>
        <w:top w:val="none" w:sz="0" w:space="0" w:color="auto"/>
        <w:left w:val="none" w:sz="0" w:space="0" w:color="auto"/>
        <w:bottom w:val="none" w:sz="0" w:space="0" w:color="auto"/>
        <w:right w:val="none" w:sz="0" w:space="0" w:color="auto"/>
      </w:divBdr>
      <w:divsChild>
        <w:div w:id="366488660">
          <w:marLeft w:val="0"/>
          <w:marRight w:val="0"/>
          <w:marTop w:val="0"/>
          <w:marBottom w:val="0"/>
          <w:divBdr>
            <w:top w:val="none" w:sz="0" w:space="0" w:color="auto"/>
            <w:left w:val="none" w:sz="0" w:space="0" w:color="auto"/>
            <w:bottom w:val="none" w:sz="0" w:space="0" w:color="auto"/>
            <w:right w:val="none" w:sz="0" w:space="0" w:color="auto"/>
          </w:divBdr>
        </w:div>
        <w:div w:id="594827968">
          <w:marLeft w:val="0"/>
          <w:marRight w:val="0"/>
          <w:marTop w:val="0"/>
          <w:marBottom w:val="0"/>
          <w:divBdr>
            <w:top w:val="none" w:sz="0" w:space="0" w:color="auto"/>
            <w:left w:val="none" w:sz="0" w:space="0" w:color="auto"/>
            <w:bottom w:val="none" w:sz="0" w:space="0" w:color="auto"/>
            <w:right w:val="none" w:sz="0" w:space="0" w:color="auto"/>
          </w:divBdr>
        </w:div>
        <w:div w:id="222067364">
          <w:marLeft w:val="0"/>
          <w:marRight w:val="0"/>
          <w:marTop w:val="0"/>
          <w:marBottom w:val="0"/>
          <w:divBdr>
            <w:top w:val="none" w:sz="0" w:space="0" w:color="auto"/>
            <w:left w:val="none" w:sz="0" w:space="0" w:color="auto"/>
            <w:bottom w:val="none" w:sz="0" w:space="0" w:color="auto"/>
            <w:right w:val="none" w:sz="0" w:space="0" w:color="auto"/>
          </w:divBdr>
        </w:div>
        <w:div w:id="297493017">
          <w:marLeft w:val="0"/>
          <w:marRight w:val="0"/>
          <w:marTop w:val="0"/>
          <w:marBottom w:val="0"/>
          <w:divBdr>
            <w:top w:val="none" w:sz="0" w:space="0" w:color="auto"/>
            <w:left w:val="none" w:sz="0" w:space="0" w:color="auto"/>
            <w:bottom w:val="none" w:sz="0" w:space="0" w:color="auto"/>
            <w:right w:val="none" w:sz="0" w:space="0" w:color="auto"/>
          </w:divBdr>
        </w:div>
        <w:div w:id="2061242747">
          <w:marLeft w:val="0"/>
          <w:marRight w:val="0"/>
          <w:marTop w:val="0"/>
          <w:marBottom w:val="0"/>
          <w:divBdr>
            <w:top w:val="none" w:sz="0" w:space="0" w:color="auto"/>
            <w:left w:val="none" w:sz="0" w:space="0" w:color="auto"/>
            <w:bottom w:val="none" w:sz="0" w:space="0" w:color="auto"/>
            <w:right w:val="none" w:sz="0" w:space="0" w:color="auto"/>
          </w:divBdr>
        </w:div>
        <w:div w:id="964239854">
          <w:marLeft w:val="0"/>
          <w:marRight w:val="0"/>
          <w:marTop w:val="0"/>
          <w:marBottom w:val="0"/>
          <w:divBdr>
            <w:top w:val="none" w:sz="0" w:space="0" w:color="auto"/>
            <w:left w:val="none" w:sz="0" w:space="0" w:color="auto"/>
            <w:bottom w:val="none" w:sz="0" w:space="0" w:color="auto"/>
            <w:right w:val="none" w:sz="0" w:space="0" w:color="auto"/>
          </w:divBdr>
        </w:div>
        <w:div w:id="976884200">
          <w:marLeft w:val="0"/>
          <w:marRight w:val="0"/>
          <w:marTop w:val="0"/>
          <w:marBottom w:val="0"/>
          <w:divBdr>
            <w:top w:val="none" w:sz="0" w:space="0" w:color="auto"/>
            <w:left w:val="none" w:sz="0" w:space="0" w:color="auto"/>
            <w:bottom w:val="none" w:sz="0" w:space="0" w:color="auto"/>
            <w:right w:val="none" w:sz="0" w:space="0" w:color="auto"/>
          </w:divBdr>
        </w:div>
        <w:div w:id="283539011">
          <w:marLeft w:val="0"/>
          <w:marRight w:val="0"/>
          <w:marTop w:val="0"/>
          <w:marBottom w:val="0"/>
          <w:divBdr>
            <w:top w:val="none" w:sz="0" w:space="0" w:color="auto"/>
            <w:left w:val="none" w:sz="0" w:space="0" w:color="auto"/>
            <w:bottom w:val="none" w:sz="0" w:space="0" w:color="auto"/>
            <w:right w:val="none" w:sz="0" w:space="0" w:color="auto"/>
          </w:divBdr>
        </w:div>
        <w:div w:id="565259857">
          <w:marLeft w:val="0"/>
          <w:marRight w:val="0"/>
          <w:marTop w:val="0"/>
          <w:marBottom w:val="0"/>
          <w:divBdr>
            <w:top w:val="none" w:sz="0" w:space="0" w:color="auto"/>
            <w:left w:val="none" w:sz="0" w:space="0" w:color="auto"/>
            <w:bottom w:val="none" w:sz="0" w:space="0" w:color="auto"/>
            <w:right w:val="none" w:sz="0" w:space="0" w:color="auto"/>
          </w:divBdr>
        </w:div>
        <w:div w:id="1857041245">
          <w:marLeft w:val="0"/>
          <w:marRight w:val="0"/>
          <w:marTop w:val="0"/>
          <w:marBottom w:val="0"/>
          <w:divBdr>
            <w:top w:val="none" w:sz="0" w:space="0" w:color="auto"/>
            <w:left w:val="none" w:sz="0" w:space="0" w:color="auto"/>
            <w:bottom w:val="none" w:sz="0" w:space="0" w:color="auto"/>
            <w:right w:val="none" w:sz="0" w:space="0" w:color="auto"/>
          </w:divBdr>
        </w:div>
        <w:div w:id="412899330">
          <w:marLeft w:val="0"/>
          <w:marRight w:val="0"/>
          <w:marTop w:val="0"/>
          <w:marBottom w:val="0"/>
          <w:divBdr>
            <w:top w:val="none" w:sz="0" w:space="0" w:color="auto"/>
            <w:left w:val="none" w:sz="0" w:space="0" w:color="auto"/>
            <w:bottom w:val="none" w:sz="0" w:space="0" w:color="auto"/>
            <w:right w:val="none" w:sz="0" w:space="0" w:color="auto"/>
          </w:divBdr>
        </w:div>
        <w:div w:id="1834949371">
          <w:marLeft w:val="0"/>
          <w:marRight w:val="0"/>
          <w:marTop w:val="0"/>
          <w:marBottom w:val="0"/>
          <w:divBdr>
            <w:top w:val="none" w:sz="0" w:space="0" w:color="auto"/>
            <w:left w:val="none" w:sz="0" w:space="0" w:color="auto"/>
            <w:bottom w:val="none" w:sz="0" w:space="0" w:color="auto"/>
            <w:right w:val="none" w:sz="0" w:space="0" w:color="auto"/>
          </w:divBdr>
        </w:div>
        <w:div w:id="219949892">
          <w:marLeft w:val="0"/>
          <w:marRight w:val="0"/>
          <w:marTop w:val="0"/>
          <w:marBottom w:val="0"/>
          <w:divBdr>
            <w:top w:val="none" w:sz="0" w:space="0" w:color="auto"/>
            <w:left w:val="none" w:sz="0" w:space="0" w:color="auto"/>
            <w:bottom w:val="none" w:sz="0" w:space="0" w:color="auto"/>
            <w:right w:val="none" w:sz="0" w:space="0" w:color="auto"/>
          </w:divBdr>
        </w:div>
        <w:div w:id="1448233695">
          <w:marLeft w:val="0"/>
          <w:marRight w:val="0"/>
          <w:marTop w:val="0"/>
          <w:marBottom w:val="0"/>
          <w:divBdr>
            <w:top w:val="none" w:sz="0" w:space="0" w:color="auto"/>
            <w:left w:val="none" w:sz="0" w:space="0" w:color="auto"/>
            <w:bottom w:val="none" w:sz="0" w:space="0" w:color="auto"/>
            <w:right w:val="none" w:sz="0" w:space="0" w:color="auto"/>
          </w:divBdr>
        </w:div>
        <w:div w:id="1580671677">
          <w:marLeft w:val="0"/>
          <w:marRight w:val="0"/>
          <w:marTop w:val="0"/>
          <w:marBottom w:val="0"/>
          <w:divBdr>
            <w:top w:val="none" w:sz="0" w:space="0" w:color="auto"/>
            <w:left w:val="none" w:sz="0" w:space="0" w:color="auto"/>
            <w:bottom w:val="none" w:sz="0" w:space="0" w:color="auto"/>
            <w:right w:val="none" w:sz="0" w:space="0" w:color="auto"/>
          </w:divBdr>
        </w:div>
      </w:divsChild>
    </w:div>
    <w:div w:id="14807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284</ap:Words>
  <ap:Characters>1683</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2015-02-25T09:02:00.0000000Z</dcterms:created>
  <dcterms:modified xsi:type="dcterms:W3CDTF">2015-02-25T09:02:00.0000000Z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0x0101009035C95161920D449E70689693CF55FE</vt:lpwstr>
  </property>
</Properties>
</file>