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04" w:rsidP="00147C04" w:rsidRDefault="00147C04">
      <w:r>
        <w:t>Beste griffie,</w:t>
      </w:r>
    </w:p>
    <w:p w:rsidR="00147C04" w:rsidP="00147C04" w:rsidRDefault="00147C04"/>
    <w:p w:rsidR="00147C04" w:rsidP="00147C04" w:rsidRDefault="00147C04">
      <w:r>
        <w:t xml:space="preserve">Het verzoek van het lid Geurts en Dijkgraaf om een </w:t>
      </w:r>
      <w:proofErr w:type="spellStart"/>
      <w:r>
        <w:t>rondetafel</w:t>
      </w:r>
      <w:proofErr w:type="spellEnd"/>
      <w:r>
        <w:t xml:space="preserve"> te houden over de ACM analyse over de ‘Kip van Morgen’ en de nog te ontvangen reactie hierop van het Ministerie van Economische Zaken.</w:t>
      </w:r>
    </w:p>
    <w:p w:rsidR="00147C04" w:rsidP="00147C04" w:rsidRDefault="00147C04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0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47C04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7C0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47C0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2015-03-10T11:31:00.0000000Z</dcterms:created>
  <dcterms:modified xsi:type="dcterms:W3CDTF">2015-03-10T11:33:00.0000000Z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0x010100D82715985ADF9844B7012855F3AF891D</vt:lpwstr>
  </property>
</Properties>
</file>