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26F49" w:rsidR="00CB3578" w:rsidTr="00F13442">
        <w:trPr>
          <w:cantSplit/>
        </w:trPr>
        <w:tc>
          <w:tcPr>
            <w:tcW w:w="9142" w:type="dxa"/>
            <w:gridSpan w:val="2"/>
            <w:tcBorders>
              <w:top w:val="nil"/>
              <w:left w:val="nil"/>
              <w:bottom w:val="nil"/>
              <w:right w:val="nil"/>
            </w:tcBorders>
          </w:tcPr>
          <w:p w:rsidRPr="006014E4" w:rsidR="00CB3578" w:rsidP="00626F49" w:rsidRDefault="006014E4">
            <w:pPr>
              <w:pStyle w:val="Amendement"/>
              <w:rPr>
                <w:rFonts w:ascii="Times New Roman" w:hAnsi="Times New Roman" w:cs="Times New Roman"/>
                <w:b w:val="0"/>
              </w:rPr>
            </w:pPr>
            <w:r>
              <w:rPr>
                <w:rFonts w:ascii="Times New Roman" w:hAnsi="Times New Roman" w:cs="Times New Roman"/>
                <w:b w:val="0"/>
              </w:rPr>
              <w:t>Bijgewerkt t/m nr. 10 (Nota van Wijziging d.d. 6 mei 2015)</w:t>
            </w:r>
          </w:p>
        </w:tc>
      </w:tr>
      <w:tr w:rsidRPr="00626F4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26F4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26F49" w:rsidR="00CB3578" w:rsidP="00626F49" w:rsidRDefault="00CB3578">
            <w:pPr>
              <w:rPr>
                <w:rFonts w:ascii="Times New Roman" w:hAnsi="Times New Roman"/>
                <w:b/>
                <w:bCs/>
                <w:sz w:val="24"/>
              </w:rPr>
            </w:pPr>
          </w:p>
        </w:tc>
      </w:tr>
      <w:tr w:rsidRPr="00626F49"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26F49" w:rsidR="002A727C" w:rsidP="00F13442" w:rsidRDefault="00626F49">
            <w:pPr>
              <w:rPr>
                <w:rFonts w:ascii="Times New Roman" w:hAnsi="Times New Roman"/>
                <w:b/>
                <w:sz w:val="24"/>
              </w:rPr>
            </w:pPr>
            <w:r w:rsidRPr="00626F49">
              <w:rPr>
                <w:rFonts w:ascii="Times New Roman" w:hAnsi="Times New Roman"/>
                <w:b/>
                <w:sz w:val="24"/>
              </w:rPr>
              <w:t>34 117</w:t>
            </w:r>
          </w:p>
        </w:tc>
        <w:tc>
          <w:tcPr>
            <w:tcW w:w="6590" w:type="dxa"/>
            <w:tcBorders>
              <w:top w:val="nil"/>
              <w:left w:val="nil"/>
              <w:bottom w:val="nil"/>
              <w:right w:val="nil"/>
            </w:tcBorders>
          </w:tcPr>
          <w:p w:rsidRPr="00626F49" w:rsidR="002A727C" w:rsidP="000D5BC4" w:rsidRDefault="00626F49">
            <w:pPr>
              <w:rPr>
                <w:rFonts w:ascii="Times New Roman" w:hAnsi="Times New Roman"/>
                <w:b/>
                <w:sz w:val="24"/>
              </w:rPr>
            </w:pPr>
            <w:r w:rsidRPr="00626F49">
              <w:rPr>
                <w:rFonts w:ascii="Times New Roman" w:hAnsi="Times New Roman"/>
                <w:b/>
                <w:sz w:val="24"/>
              </w:rPr>
              <w:t>Wijziging van de Pensioenwet en enige andere wetten in verband met de invoering van een algemeen pensioenfonds (Wet algemeen pensioenfonds)</w:t>
            </w:r>
          </w:p>
        </w:tc>
      </w:tr>
      <w:tr w:rsidRPr="00626F4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26F4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26F49" w:rsidR="00CB3578" w:rsidRDefault="00CB3578">
            <w:pPr>
              <w:pStyle w:val="Amendement"/>
              <w:rPr>
                <w:rFonts w:ascii="Times New Roman" w:hAnsi="Times New Roman" w:cs="Times New Roman"/>
              </w:rPr>
            </w:pPr>
          </w:p>
        </w:tc>
      </w:tr>
      <w:tr w:rsidRPr="00626F4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26F4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26F49" w:rsidR="00CB3578" w:rsidRDefault="00CB3578">
            <w:pPr>
              <w:pStyle w:val="Amendement"/>
              <w:rPr>
                <w:rFonts w:ascii="Times New Roman" w:hAnsi="Times New Roman" w:cs="Times New Roman"/>
              </w:rPr>
            </w:pPr>
          </w:p>
        </w:tc>
      </w:tr>
      <w:tr w:rsidRPr="00626F4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26F49" w:rsidR="00CB3578" w:rsidRDefault="00CB3578">
            <w:pPr>
              <w:pStyle w:val="Amendement"/>
              <w:rPr>
                <w:rFonts w:ascii="Times New Roman" w:hAnsi="Times New Roman" w:cs="Times New Roman"/>
              </w:rPr>
            </w:pPr>
            <w:r w:rsidRPr="00626F49">
              <w:rPr>
                <w:rFonts w:ascii="Times New Roman" w:hAnsi="Times New Roman" w:cs="Times New Roman"/>
              </w:rPr>
              <w:t>Nr. 2</w:t>
            </w:r>
          </w:p>
        </w:tc>
        <w:tc>
          <w:tcPr>
            <w:tcW w:w="6590" w:type="dxa"/>
            <w:tcBorders>
              <w:top w:val="nil"/>
              <w:left w:val="nil"/>
              <w:bottom w:val="nil"/>
              <w:right w:val="nil"/>
            </w:tcBorders>
          </w:tcPr>
          <w:p w:rsidRPr="00626F49" w:rsidR="00CB3578" w:rsidRDefault="00CB3578">
            <w:pPr>
              <w:pStyle w:val="Amendement"/>
              <w:rPr>
                <w:rFonts w:ascii="Times New Roman" w:hAnsi="Times New Roman" w:cs="Times New Roman"/>
              </w:rPr>
            </w:pPr>
            <w:r w:rsidRPr="00626F49">
              <w:rPr>
                <w:rFonts w:ascii="Times New Roman" w:hAnsi="Times New Roman" w:cs="Times New Roman"/>
              </w:rPr>
              <w:t>VOORSTEL VAN WET</w:t>
            </w:r>
          </w:p>
        </w:tc>
      </w:tr>
      <w:tr w:rsidRPr="00626F4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26F49"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626F49" w:rsidR="00CB3578" w:rsidRDefault="00CB3578">
            <w:pPr>
              <w:pStyle w:val="Amendement"/>
              <w:rPr>
                <w:rFonts w:ascii="Times New Roman" w:hAnsi="Times New Roman" w:cs="Times New Roman"/>
              </w:rPr>
            </w:pPr>
          </w:p>
        </w:tc>
      </w:tr>
    </w:tbl>
    <w:p w:rsidR="00626F49" w:rsidP="00626F49" w:rsidRDefault="00626F49">
      <w:pPr>
        <w:ind w:firstLine="284"/>
        <w:rPr>
          <w:rFonts w:ascii="Times New Roman" w:hAnsi="Times New Roman"/>
          <w:sz w:val="24"/>
        </w:rPr>
      </w:pPr>
      <w:r w:rsidRPr="00626F49">
        <w:rPr>
          <w:rFonts w:ascii="Times New Roman" w:hAnsi="Times New Roman"/>
          <w:sz w:val="24"/>
          <w:szCs w:val="18"/>
        </w:rPr>
        <w:t>Wij Willem-Alexander, bij de gratie Gods, Koning der Nederlanden, Prins van Oranje-Nassau, enz. enz. enz.</w:t>
      </w:r>
    </w:p>
    <w:p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Allen die deze zullen zien of horen lezen, saluut! doen te weten:</w:t>
      </w:r>
    </w:p>
    <w:p w:rsidRPr="00626F49" w:rsidR="00626F49" w:rsidP="00626F49" w:rsidRDefault="00626F49">
      <w:pPr>
        <w:ind w:firstLine="284"/>
        <w:rPr>
          <w:rFonts w:ascii="Times New Roman" w:hAnsi="Times New Roman"/>
          <w:sz w:val="24"/>
        </w:rPr>
      </w:pPr>
      <w:r w:rsidRPr="00626F49">
        <w:rPr>
          <w:rFonts w:ascii="Times New Roman" w:hAnsi="Times New Roman"/>
          <w:sz w:val="24"/>
        </w:rPr>
        <w:t>Alzo Wij in overweging genomen hebben, dat het wenselijk is een algemeen pensioenfonds in te voeren;</w:t>
      </w:r>
    </w:p>
    <w:p w:rsidRPr="00626F49" w:rsidR="00626F49" w:rsidP="00626F49" w:rsidRDefault="00626F49">
      <w:pPr>
        <w:ind w:firstLine="284"/>
        <w:rPr>
          <w:rFonts w:ascii="Times New Roman" w:hAnsi="Times New Roman"/>
          <w:sz w:val="24"/>
        </w:rPr>
      </w:pPr>
      <w:r w:rsidRPr="00626F4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b/>
          <w:sz w:val="24"/>
        </w:rPr>
      </w:pPr>
      <w:r w:rsidRPr="00626F49">
        <w:rPr>
          <w:rFonts w:ascii="Times New Roman" w:hAnsi="Times New Roman"/>
          <w:b/>
          <w:sz w:val="24"/>
        </w:rPr>
        <w:t>ARTIKEL I</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De Pensioenwet wordt als volgt gewijzigd:</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A</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Artikel 1 wordt als volgt gewijzigd:</w:t>
      </w:r>
    </w:p>
    <w:p w:rsidRPr="00626F49" w:rsidR="00626F49" w:rsidP="00626F49" w:rsidRDefault="00626F49">
      <w:pPr>
        <w:rPr>
          <w:rFonts w:ascii="Times New Roman" w:hAnsi="Times New Roman"/>
          <w:sz w:val="24"/>
        </w:rPr>
      </w:pPr>
    </w:p>
    <w:p w:rsidRPr="006014E4" w:rsidR="006014E4" w:rsidP="00904103" w:rsidRDefault="006014E4">
      <w:pPr>
        <w:ind w:firstLine="284"/>
        <w:rPr>
          <w:rFonts w:ascii="Times New Roman" w:hAnsi="Times New Roman"/>
          <w:sz w:val="24"/>
        </w:rPr>
      </w:pPr>
      <w:r w:rsidRPr="006014E4">
        <w:rPr>
          <w:rFonts w:ascii="Times New Roman" w:hAnsi="Times New Roman"/>
          <w:sz w:val="24"/>
        </w:rPr>
        <w:t>1. In alfabetische volgorde worden twee definities ingevoegd, luidende:</w:t>
      </w:r>
    </w:p>
    <w:p w:rsidRPr="006014E4" w:rsidR="006014E4" w:rsidP="006014E4" w:rsidRDefault="006014E4">
      <w:pPr>
        <w:rPr>
          <w:rFonts w:ascii="Times New Roman" w:hAnsi="Times New Roman"/>
          <w:sz w:val="24"/>
        </w:rPr>
      </w:pPr>
      <w:r w:rsidRPr="006014E4">
        <w:rPr>
          <w:rFonts w:ascii="Times New Roman" w:hAnsi="Times New Roman"/>
          <w:sz w:val="24"/>
        </w:rPr>
        <w:tab/>
        <w:t>- algemeen pensioenfonds: een pensioenfonds dat een of meerdere pensioenregelingen of beroepspensioenregelingen als bedoeld in artikel 1 van de Wet verplichte beroepspensioenregeling uitvoert en daarvoor een afgescheiden vermogen aanhoudt per collectiviteitkring;</w:t>
      </w:r>
    </w:p>
    <w:p w:rsidRPr="00626F49" w:rsidR="00626F49" w:rsidP="00626F49" w:rsidRDefault="006014E4">
      <w:pPr>
        <w:ind w:firstLine="284"/>
        <w:rPr>
          <w:rFonts w:ascii="Times New Roman" w:hAnsi="Times New Roman"/>
          <w:sz w:val="24"/>
        </w:rPr>
      </w:pPr>
      <w:r w:rsidRPr="006014E4">
        <w:rPr>
          <w:rFonts w:ascii="Times New Roman" w:hAnsi="Times New Roman"/>
          <w:sz w:val="24"/>
        </w:rPr>
        <w:t>- collectiviteitkring: een of meerdere pensioenregelingen of beroepspensioenregelingen als bedoeld in artikel 1 van de Wet verplichte beroepspensioenregeling waarvoor een algemeen pensioenfonds een afgescheiden vermogen aanhoudt;</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2. De definitie van ondernemingspensioenfonds komt te luiden:</w:t>
      </w:r>
    </w:p>
    <w:p w:rsidRPr="00626F49" w:rsidR="00626F49" w:rsidP="00626F49" w:rsidRDefault="00626F49">
      <w:pPr>
        <w:ind w:firstLine="284"/>
        <w:rPr>
          <w:rFonts w:ascii="Times New Roman" w:hAnsi="Times New Roman"/>
          <w:sz w:val="24"/>
        </w:rPr>
      </w:pPr>
      <w:r>
        <w:rPr>
          <w:rFonts w:ascii="Times New Roman" w:hAnsi="Times New Roman"/>
          <w:sz w:val="24"/>
        </w:rPr>
        <w:t xml:space="preserve">- </w:t>
      </w:r>
      <w:r w:rsidRPr="00626F49">
        <w:rPr>
          <w:rFonts w:ascii="Times New Roman" w:hAnsi="Times New Roman"/>
          <w:sz w:val="24"/>
        </w:rPr>
        <w:t xml:space="preserve">ondernemingspensioenfonds: een pensioenfonds verbonden aan een onderneming of een groep;. </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3. In de definitie van pensioenfonds wordt “rechtspersoon” vervangen door: stichting.</w:t>
      </w:r>
    </w:p>
    <w:p w:rsidRPr="00626F49" w:rsidR="00626F49" w:rsidP="00626F49" w:rsidRDefault="00626F49">
      <w:pPr>
        <w:rPr>
          <w:rFonts w:ascii="Times New Roman" w:hAnsi="Times New Roman"/>
          <w:sz w:val="24"/>
        </w:rPr>
      </w:pPr>
    </w:p>
    <w:p w:rsidR="00626F49" w:rsidP="00626F49" w:rsidRDefault="00626F49">
      <w:pPr>
        <w:ind w:firstLine="284"/>
        <w:rPr>
          <w:rFonts w:ascii="Times New Roman" w:hAnsi="Times New Roman"/>
          <w:sz w:val="24"/>
        </w:rPr>
      </w:pPr>
      <w:r w:rsidRPr="00626F49">
        <w:rPr>
          <w:rFonts w:ascii="Times New Roman" w:hAnsi="Times New Roman"/>
          <w:sz w:val="24"/>
        </w:rPr>
        <w:t>4. In de definitie van pensioenuitvoerder wordt “een bedrijfstakpensioenfonds” vervangen door: een bedrijfstakpensioenfonds, een algemeen pensioenfonds.</w:t>
      </w:r>
    </w:p>
    <w:p w:rsidR="006014E4" w:rsidP="00626F49" w:rsidRDefault="006014E4">
      <w:pPr>
        <w:ind w:firstLine="284"/>
        <w:rPr>
          <w:rFonts w:ascii="Times New Roman" w:hAnsi="Times New Roman"/>
          <w:sz w:val="24"/>
        </w:rPr>
      </w:pPr>
    </w:p>
    <w:p w:rsidRPr="006014E4" w:rsidR="006014E4" w:rsidP="006014E4" w:rsidRDefault="006014E4">
      <w:pPr>
        <w:ind w:firstLine="284"/>
        <w:rPr>
          <w:rFonts w:ascii="Times New Roman" w:hAnsi="Times New Roman"/>
          <w:sz w:val="24"/>
        </w:rPr>
      </w:pPr>
      <w:r w:rsidRPr="006014E4">
        <w:rPr>
          <w:rFonts w:ascii="Times New Roman" w:hAnsi="Times New Roman"/>
          <w:sz w:val="24"/>
        </w:rPr>
        <w:t>5. Aan de definitie van uitvoeringsreglement wordt een onderdeel toegevoegd, luidende:</w:t>
      </w:r>
    </w:p>
    <w:p w:rsidRPr="00626F49" w:rsidR="006014E4" w:rsidP="006014E4" w:rsidRDefault="006014E4">
      <w:pPr>
        <w:ind w:firstLine="284"/>
        <w:rPr>
          <w:rFonts w:ascii="Times New Roman" w:hAnsi="Times New Roman"/>
          <w:sz w:val="24"/>
        </w:rPr>
      </w:pPr>
      <w:bookmarkStart w:name="_GoBack" w:id="0"/>
      <w:bookmarkEnd w:id="0"/>
      <w:r w:rsidRPr="006014E4">
        <w:rPr>
          <w:rFonts w:ascii="Times New Roman" w:hAnsi="Times New Roman"/>
          <w:sz w:val="24"/>
        </w:rPr>
        <w:lastRenderedPageBreak/>
        <w:t>c. de door een algemeen pensioenfonds opgestelde regeling inzake de uitvoering van een beëindigde pensioenregeling of beroepspensioenregeling als bedoeld in artikel 23a of artikel 4a, derde lid, van de Wet verplichte beroepspensioenregeling;.</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B</w:t>
      </w:r>
    </w:p>
    <w:p w:rsidRPr="00626F49" w:rsidR="00626F49" w:rsidP="00626F49" w:rsidRDefault="00626F49">
      <w:pPr>
        <w:rPr>
          <w:rFonts w:ascii="Times New Roman" w:hAnsi="Times New Roman"/>
          <w:sz w:val="24"/>
        </w:rPr>
      </w:pPr>
    </w:p>
    <w:p w:rsidR="00626F49" w:rsidP="00626F49" w:rsidRDefault="00626F49">
      <w:pPr>
        <w:ind w:firstLine="284"/>
        <w:rPr>
          <w:rFonts w:ascii="Times New Roman" w:hAnsi="Times New Roman"/>
          <w:sz w:val="24"/>
        </w:rPr>
      </w:pPr>
      <w:r w:rsidRPr="00626F49">
        <w:rPr>
          <w:rFonts w:ascii="Times New Roman" w:hAnsi="Times New Roman"/>
          <w:sz w:val="24"/>
        </w:rPr>
        <w:t>In artikel 2 vervallen het elfde en twaalfde lid, onder vernummering van het dertiende en veertiende lid tot het elfde en twaalfde lid.</w:t>
      </w:r>
    </w:p>
    <w:p w:rsidR="006014E4" w:rsidP="00904103" w:rsidRDefault="006014E4">
      <w:pPr>
        <w:rPr>
          <w:rFonts w:ascii="Times New Roman" w:hAnsi="Times New Roman"/>
          <w:sz w:val="24"/>
        </w:rPr>
      </w:pPr>
    </w:p>
    <w:p w:rsidRPr="006014E4" w:rsidR="006014E4" w:rsidP="006014E4" w:rsidRDefault="006014E4">
      <w:pPr>
        <w:rPr>
          <w:rFonts w:ascii="Times New Roman" w:hAnsi="Times New Roman"/>
          <w:sz w:val="24"/>
        </w:rPr>
      </w:pPr>
      <w:r w:rsidRPr="006014E4">
        <w:rPr>
          <w:rFonts w:ascii="Times New Roman" w:hAnsi="Times New Roman"/>
          <w:sz w:val="24"/>
        </w:rPr>
        <w:t>Ba</w:t>
      </w:r>
    </w:p>
    <w:p w:rsidRPr="006014E4" w:rsidR="006014E4" w:rsidP="006014E4" w:rsidRDefault="006014E4">
      <w:pPr>
        <w:rPr>
          <w:rFonts w:ascii="Times New Roman" w:hAnsi="Times New Roman"/>
          <w:sz w:val="24"/>
        </w:rPr>
      </w:pPr>
    </w:p>
    <w:p w:rsidRPr="006014E4" w:rsidR="006014E4" w:rsidP="006014E4" w:rsidRDefault="006014E4">
      <w:pPr>
        <w:rPr>
          <w:rFonts w:ascii="Times New Roman" w:hAnsi="Times New Roman"/>
          <w:sz w:val="24"/>
        </w:rPr>
      </w:pPr>
      <w:r w:rsidRPr="006014E4">
        <w:rPr>
          <w:rFonts w:ascii="Times New Roman" w:hAnsi="Times New Roman"/>
          <w:sz w:val="24"/>
        </w:rPr>
        <w:tab/>
        <w:t>Na artikel 23 wordt een artikel ingevoegd, luidende:</w:t>
      </w:r>
    </w:p>
    <w:p w:rsidRPr="006014E4" w:rsidR="006014E4" w:rsidP="006014E4" w:rsidRDefault="006014E4">
      <w:pPr>
        <w:rPr>
          <w:rFonts w:ascii="Times New Roman" w:hAnsi="Times New Roman"/>
          <w:sz w:val="24"/>
        </w:rPr>
      </w:pPr>
    </w:p>
    <w:p w:rsidRPr="006014E4" w:rsidR="006014E4" w:rsidP="006014E4" w:rsidRDefault="006014E4">
      <w:pPr>
        <w:rPr>
          <w:rFonts w:ascii="Times New Roman" w:hAnsi="Times New Roman"/>
          <w:b/>
          <w:sz w:val="24"/>
        </w:rPr>
      </w:pPr>
      <w:r w:rsidRPr="006014E4">
        <w:rPr>
          <w:rFonts w:ascii="Times New Roman" w:hAnsi="Times New Roman"/>
          <w:b/>
          <w:sz w:val="24"/>
        </w:rPr>
        <w:t>Artikel 23a. Uitvoeringsreglement beëindigde pensioenregeling</w:t>
      </w:r>
    </w:p>
    <w:p w:rsidRPr="006014E4" w:rsidR="006014E4" w:rsidP="006014E4" w:rsidRDefault="006014E4">
      <w:pPr>
        <w:rPr>
          <w:rFonts w:ascii="Times New Roman" w:hAnsi="Times New Roman"/>
          <w:sz w:val="24"/>
        </w:rPr>
      </w:pPr>
    </w:p>
    <w:p w:rsidRPr="00626F49" w:rsidR="006014E4" w:rsidP="006014E4" w:rsidRDefault="006014E4">
      <w:pPr>
        <w:rPr>
          <w:rFonts w:ascii="Times New Roman" w:hAnsi="Times New Roman"/>
          <w:sz w:val="24"/>
        </w:rPr>
      </w:pPr>
      <w:r w:rsidRPr="006014E4">
        <w:rPr>
          <w:rFonts w:ascii="Times New Roman" w:hAnsi="Times New Roman"/>
          <w:sz w:val="24"/>
        </w:rPr>
        <w:tab/>
        <w:t>Indien een algemeen pensioenfonds een pensioenregeling die is beëindigd uitvoert en de onderneming van de werkgever heeft opgehouden te bestaan, stelt het algemeen pensioenfonds een uitvoeringsreglement op dat, voor zover van toepassing, voldoet aan de eisen die in artikel 25 ten aanzien van de uitvoeringsovereenkomst zijn gesteld.</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C</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Artikel 25 wordt als volgt gewijzigd:</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 xml:space="preserve">1. In het eerste lid, onderdeel h, wordt “een verzekeraar of </w:t>
      </w:r>
      <w:proofErr w:type="spellStart"/>
      <w:r w:rsidRPr="00626F49">
        <w:rPr>
          <w:rFonts w:ascii="Times New Roman" w:hAnsi="Times New Roman"/>
          <w:sz w:val="24"/>
        </w:rPr>
        <w:t>premiepensioeninstelling</w:t>
      </w:r>
      <w:proofErr w:type="spellEnd"/>
      <w:r w:rsidRPr="00626F49">
        <w:rPr>
          <w:rFonts w:ascii="Times New Roman" w:hAnsi="Times New Roman"/>
          <w:sz w:val="24"/>
        </w:rPr>
        <w:t xml:space="preserve">” vervangen door “een verzekeraar, een </w:t>
      </w:r>
      <w:proofErr w:type="spellStart"/>
      <w:r w:rsidRPr="00626F49">
        <w:rPr>
          <w:rFonts w:ascii="Times New Roman" w:hAnsi="Times New Roman"/>
          <w:sz w:val="24"/>
        </w:rPr>
        <w:t>premiepensioeninstelling</w:t>
      </w:r>
      <w:proofErr w:type="spellEnd"/>
      <w:r w:rsidRPr="00626F49">
        <w:rPr>
          <w:rFonts w:ascii="Times New Roman" w:hAnsi="Times New Roman"/>
          <w:sz w:val="24"/>
        </w:rPr>
        <w:t xml:space="preserve"> of een algemeen pensioenfonds”, wordt “de verzekeraar of de </w:t>
      </w:r>
      <w:proofErr w:type="spellStart"/>
      <w:r w:rsidRPr="00626F49">
        <w:rPr>
          <w:rFonts w:ascii="Times New Roman" w:hAnsi="Times New Roman"/>
          <w:sz w:val="24"/>
        </w:rPr>
        <w:t>premiepensioeninstelling</w:t>
      </w:r>
      <w:proofErr w:type="spellEnd"/>
      <w:r w:rsidRPr="00626F49">
        <w:rPr>
          <w:rFonts w:ascii="Times New Roman" w:hAnsi="Times New Roman"/>
          <w:sz w:val="24"/>
        </w:rPr>
        <w:t xml:space="preserve">” vervangen door “de verzekeraar, de </w:t>
      </w:r>
      <w:proofErr w:type="spellStart"/>
      <w:r w:rsidRPr="00626F49">
        <w:rPr>
          <w:rFonts w:ascii="Times New Roman" w:hAnsi="Times New Roman"/>
          <w:sz w:val="24"/>
        </w:rPr>
        <w:t>premiepensioeninstelling</w:t>
      </w:r>
      <w:proofErr w:type="spellEnd"/>
      <w:r w:rsidRPr="00626F49">
        <w:rPr>
          <w:rFonts w:ascii="Times New Roman" w:hAnsi="Times New Roman"/>
          <w:sz w:val="24"/>
        </w:rPr>
        <w:t xml:space="preserve"> of het algemeen pensioenfonds” en vervalt aan het slot “en”.</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2. In het eerste lid, onderdeel i, wordt de punt vervangen door een puntkomma.</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3. Aan het eerste lid worden drie onderdelen toegevoegd, luidende:</w:t>
      </w:r>
    </w:p>
    <w:p w:rsidRPr="00626F49" w:rsidR="00626F49" w:rsidP="00626F49" w:rsidRDefault="00626F49">
      <w:pPr>
        <w:ind w:firstLine="284"/>
        <w:rPr>
          <w:rFonts w:ascii="Times New Roman" w:hAnsi="Times New Roman"/>
          <w:sz w:val="24"/>
        </w:rPr>
      </w:pPr>
      <w:r w:rsidRPr="00626F49">
        <w:rPr>
          <w:rFonts w:ascii="Times New Roman" w:hAnsi="Times New Roman"/>
          <w:sz w:val="24"/>
        </w:rPr>
        <w:t>j. de kosten die verband houden met de uitvoering van de pensioenregeling en die in mindering kunnen worden gebracht op een afgescheiden vermogen dat wordt aangehouden door een algemeen pensioenfonds;</w:t>
      </w:r>
    </w:p>
    <w:p w:rsidRPr="00626F49" w:rsidR="00626F49" w:rsidP="00626F49" w:rsidRDefault="00626F49">
      <w:pPr>
        <w:ind w:firstLine="284"/>
        <w:rPr>
          <w:rFonts w:ascii="Times New Roman" w:hAnsi="Times New Roman"/>
          <w:sz w:val="24"/>
        </w:rPr>
      </w:pPr>
      <w:r w:rsidRPr="00626F49">
        <w:rPr>
          <w:rFonts w:ascii="Times New Roman" w:hAnsi="Times New Roman"/>
          <w:sz w:val="24"/>
        </w:rPr>
        <w:t>k. de kosten die ten laste kunnen worden gebracht van de premie voor een afgescheiden vermogen dat wordt aangehouden door een algemeen pensioenfonds; en</w:t>
      </w:r>
    </w:p>
    <w:p w:rsidRPr="00626F49" w:rsidR="00626F49" w:rsidP="00626F49" w:rsidRDefault="00626F49">
      <w:pPr>
        <w:ind w:firstLine="284"/>
        <w:rPr>
          <w:rFonts w:ascii="Times New Roman" w:hAnsi="Times New Roman"/>
          <w:sz w:val="24"/>
        </w:rPr>
      </w:pPr>
      <w:r w:rsidRPr="00626F49">
        <w:rPr>
          <w:rFonts w:ascii="Times New Roman" w:hAnsi="Times New Roman"/>
          <w:sz w:val="24"/>
        </w:rPr>
        <w:t>l. de afspraken die met een algemeen pensioenfonds worden gemaakt over de kwaliteit van de dienstverlening.</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4. Er wordt een lid toegevoegd, luidende:</w:t>
      </w:r>
    </w:p>
    <w:p w:rsidRPr="00626F49" w:rsidR="00626F49" w:rsidP="00626F49" w:rsidRDefault="00626F49">
      <w:pPr>
        <w:ind w:firstLine="284"/>
        <w:rPr>
          <w:rFonts w:ascii="Times New Roman" w:hAnsi="Times New Roman"/>
          <w:sz w:val="24"/>
        </w:rPr>
      </w:pPr>
      <w:r w:rsidRPr="00626F49">
        <w:rPr>
          <w:rFonts w:ascii="Times New Roman" w:hAnsi="Times New Roman"/>
          <w:sz w:val="24"/>
        </w:rPr>
        <w:t>3. Bij of krachtens algemene maatregel van bestuur worden nadere regels gesteld met betrekking tot de kosten, bedoeld in het eerste lid, onderdeel j en k en de afspraken, bedoeld in het eerste lid, onderdeel l.</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D</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Artikel 28, derde lid, komt te luiden:</w:t>
      </w:r>
    </w:p>
    <w:p w:rsidR="00626F49" w:rsidP="00626F49" w:rsidRDefault="00626F49">
      <w:pPr>
        <w:ind w:firstLine="284"/>
        <w:rPr>
          <w:rFonts w:ascii="Times New Roman" w:hAnsi="Times New Roman"/>
          <w:sz w:val="24"/>
        </w:rPr>
      </w:pPr>
      <w:r w:rsidRPr="00626F49">
        <w:rPr>
          <w:rFonts w:ascii="Times New Roman" w:hAnsi="Times New Roman"/>
          <w:sz w:val="24"/>
        </w:rPr>
        <w:lastRenderedPageBreak/>
        <w:t>3. Bij een algemeen pensioenfonds worden de voorgaande twee leden toegepast per afgescheiden vermogen.</w:t>
      </w:r>
    </w:p>
    <w:p w:rsidR="006014E4" w:rsidP="006014E4" w:rsidRDefault="006014E4">
      <w:pPr>
        <w:rPr>
          <w:rFonts w:ascii="Times New Roman" w:hAnsi="Times New Roman"/>
          <w:sz w:val="24"/>
        </w:rPr>
      </w:pPr>
    </w:p>
    <w:p w:rsidRPr="006014E4" w:rsidR="006014E4" w:rsidP="006014E4" w:rsidRDefault="006014E4">
      <w:pPr>
        <w:rPr>
          <w:rFonts w:ascii="Times New Roman" w:hAnsi="Times New Roman"/>
          <w:sz w:val="24"/>
        </w:rPr>
      </w:pPr>
      <w:r w:rsidRPr="006014E4">
        <w:rPr>
          <w:rFonts w:ascii="Times New Roman" w:hAnsi="Times New Roman"/>
          <w:sz w:val="24"/>
        </w:rPr>
        <w:t>Da</w:t>
      </w:r>
    </w:p>
    <w:p w:rsidRPr="006014E4" w:rsidR="006014E4" w:rsidP="006014E4" w:rsidRDefault="006014E4">
      <w:pPr>
        <w:rPr>
          <w:rFonts w:ascii="Times New Roman" w:hAnsi="Times New Roman"/>
          <w:sz w:val="24"/>
        </w:rPr>
      </w:pPr>
    </w:p>
    <w:p w:rsidRPr="006014E4" w:rsidR="006014E4" w:rsidP="006014E4" w:rsidRDefault="006014E4">
      <w:pPr>
        <w:rPr>
          <w:rFonts w:ascii="Times New Roman" w:hAnsi="Times New Roman"/>
          <w:sz w:val="24"/>
        </w:rPr>
      </w:pPr>
      <w:r w:rsidRPr="006014E4">
        <w:rPr>
          <w:rFonts w:ascii="Times New Roman" w:hAnsi="Times New Roman"/>
          <w:sz w:val="24"/>
        </w:rPr>
        <w:tab/>
        <w:t>In artikel 66, twaalfde lid, wordt “voor de datum” vervangen door: voor of op de datum.</w:t>
      </w:r>
    </w:p>
    <w:p w:rsidRPr="006014E4" w:rsidR="006014E4" w:rsidP="006014E4" w:rsidRDefault="006014E4">
      <w:pPr>
        <w:rPr>
          <w:rFonts w:ascii="Times New Roman" w:hAnsi="Times New Roman"/>
          <w:sz w:val="24"/>
        </w:rPr>
      </w:pPr>
    </w:p>
    <w:p w:rsidRPr="006014E4" w:rsidR="006014E4" w:rsidP="006014E4" w:rsidRDefault="006014E4">
      <w:pPr>
        <w:rPr>
          <w:rFonts w:ascii="Times New Roman" w:hAnsi="Times New Roman"/>
          <w:sz w:val="24"/>
        </w:rPr>
      </w:pPr>
      <w:r w:rsidRPr="006014E4">
        <w:rPr>
          <w:rFonts w:ascii="Times New Roman" w:hAnsi="Times New Roman"/>
          <w:sz w:val="24"/>
        </w:rPr>
        <w:t>Db</w:t>
      </w:r>
    </w:p>
    <w:p w:rsidRPr="006014E4" w:rsidR="006014E4" w:rsidP="006014E4" w:rsidRDefault="006014E4">
      <w:pPr>
        <w:rPr>
          <w:rFonts w:ascii="Times New Roman" w:hAnsi="Times New Roman"/>
          <w:sz w:val="24"/>
        </w:rPr>
      </w:pPr>
    </w:p>
    <w:p w:rsidRPr="006014E4" w:rsidR="006014E4" w:rsidP="006014E4" w:rsidRDefault="006014E4">
      <w:pPr>
        <w:rPr>
          <w:rFonts w:ascii="Times New Roman" w:hAnsi="Times New Roman"/>
          <w:sz w:val="24"/>
        </w:rPr>
      </w:pPr>
      <w:r w:rsidRPr="006014E4">
        <w:rPr>
          <w:rFonts w:ascii="Times New Roman" w:hAnsi="Times New Roman"/>
          <w:sz w:val="24"/>
        </w:rPr>
        <w:tab/>
        <w:t>Artikel 83, eerste lid, wordt als volgt gewijzigd:</w:t>
      </w:r>
    </w:p>
    <w:p w:rsidRPr="006014E4" w:rsidR="006014E4" w:rsidP="006014E4" w:rsidRDefault="006014E4">
      <w:pPr>
        <w:rPr>
          <w:rFonts w:ascii="Times New Roman" w:hAnsi="Times New Roman"/>
          <w:sz w:val="24"/>
        </w:rPr>
      </w:pPr>
    </w:p>
    <w:p w:rsidRPr="006014E4" w:rsidR="006014E4" w:rsidP="006014E4" w:rsidRDefault="006014E4">
      <w:pPr>
        <w:rPr>
          <w:rFonts w:ascii="Times New Roman" w:hAnsi="Times New Roman"/>
          <w:sz w:val="24"/>
        </w:rPr>
      </w:pPr>
      <w:r w:rsidRPr="006014E4">
        <w:rPr>
          <w:rFonts w:ascii="Times New Roman" w:hAnsi="Times New Roman"/>
          <w:sz w:val="24"/>
        </w:rPr>
        <w:tab/>
        <w:t>1. In onderdeel b wordt “; of” vervangen door een puntkomma.</w:t>
      </w:r>
    </w:p>
    <w:p w:rsidRPr="006014E4" w:rsidR="006014E4" w:rsidP="006014E4" w:rsidRDefault="006014E4">
      <w:pPr>
        <w:rPr>
          <w:rFonts w:ascii="Times New Roman" w:hAnsi="Times New Roman"/>
          <w:sz w:val="24"/>
        </w:rPr>
      </w:pPr>
    </w:p>
    <w:p w:rsidRPr="006014E4" w:rsidR="006014E4" w:rsidP="006014E4" w:rsidRDefault="006014E4">
      <w:pPr>
        <w:rPr>
          <w:rFonts w:ascii="Times New Roman" w:hAnsi="Times New Roman"/>
          <w:sz w:val="24"/>
        </w:rPr>
      </w:pPr>
      <w:r w:rsidRPr="006014E4">
        <w:rPr>
          <w:rFonts w:ascii="Times New Roman" w:hAnsi="Times New Roman"/>
          <w:sz w:val="24"/>
        </w:rPr>
        <w:tab/>
        <w:t>2. Onder vervanging van de punt aan het slot van onderdeel c door “; of” wordt een onderdeel toegevoegd, luidende:</w:t>
      </w:r>
    </w:p>
    <w:p w:rsidRPr="006014E4" w:rsidR="006014E4" w:rsidP="006014E4" w:rsidRDefault="006014E4">
      <w:pPr>
        <w:rPr>
          <w:rFonts w:ascii="Times New Roman" w:hAnsi="Times New Roman"/>
          <w:sz w:val="24"/>
        </w:rPr>
      </w:pPr>
      <w:r w:rsidRPr="006014E4">
        <w:rPr>
          <w:rFonts w:ascii="Times New Roman" w:hAnsi="Times New Roman"/>
          <w:sz w:val="24"/>
        </w:rPr>
        <w:tab/>
        <w:t>d. de waardeoverdracht ertoe strekt de waarde onder te brengen in een andere collectiviteitkring bij hetzelfde algemeen pensioenfonds.</w:t>
      </w:r>
    </w:p>
    <w:p w:rsidRPr="006014E4" w:rsidR="006014E4" w:rsidP="006014E4" w:rsidRDefault="006014E4">
      <w:pPr>
        <w:rPr>
          <w:rFonts w:ascii="Times New Roman" w:hAnsi="Times New Roman"/>
          <w:sz w:val="24"/>
        </w:rPr>
      </w:pPr>
    </w:p>
    <w:p w:rsidRPr="006014E4" w:rsidR="006014E4" w:rsidP="006014E4" w:rsidRDefault="006014E4">
      <w:pPr>
        <w:rPr>
          <w:rFonts w:ascii="Times New Roman" w:hAnsi="Times New Roman"/>
          <w:sz w:val="24"/>
        </w:rPr>
      </w:pPr>
      <w:r w:rsidRPr="006014E4">
        <w:rPr>
          <w:rFonts w:ascii="Times New Roman" w:hAnsi="Times New Roman"/>
          <w:sz w:val="24"/>
        </w:rPr>
        <w:tab/>
        <w:t>3. In het zevende lid wordt voor de punt aan het slot ingevoegd: en over collectieve waardeoverdracht in de situatie dat de onderneming van de werkgever heeft opgehouden te bestaan.</w:t>
      </w:r>
    </w:p>
    <w:p w:rsidRPr="006014E4" w:rsidR="006014E4" w:rsidP="006014E4" w:rsidRDefault="006014E4">
      <w:pPr>
        <w:rPr>
          <w:rFonts w:ascii="Times New Roman" w:hAnsi="Times New Roman"/>
          <w:sz w:val="24"/>
        </w:rPr>
      </w:pPr>
    </w:p>
    <w:p w:rsidRPr="006014E4" w:rsidR="006014E4" w:rsidP="006014E4" w:rsidRDefault="006014E4">
      <w:pPr>
        <w:rPr>
          <w:rFonts w:ascii="Times New Roman" w:hAnsi="Times New Roman"/>
          <w:sz w:val="24"/>
        </w:rPr>
      </w:pPr>
      <w:r w:rsidRPr="006014E4">
        <w:rPr>
          <w:rFonts w:ascii="Times New Roman" w:hAnsi="Times New Roman"/>
          <w:sz w:val="24"/>
        </w:rPr>
        <w:t>Dc</w:t>
      </w:r>
    </w:p>
    <w:p w:rsidRPr="006014E4" w:rsidR="006014E4" w:rsidP="006014E4" w:rsidRDefault="006014E4">
      <w:pPr>
        <w:rPr>
          <w:rFonts w:ascii="Times New Roman" w:hAnsi="Times New Roman"/>
          <w:sz w:val="24"/>
        </w:rPr>
      </w:pPr>
    </w:p>
    <w:p w:rsidRPr="00626F49" w:rsidR="006014E4" w:rsidP="006014E4" w:rsidRDefault="006014E4">
      <w:pPr>
        <w:rPr>
          <w:rFonts w:ascii="Times New Roman" w:hAnsi="Times New Roman"/>
          <w:sz w:val="24"/>
        </w:rPr>
      </w:pPr>
      <w:r w:rsidRPr="006014E4">
        <w:rPr>
          <w:rFonts w:ascii="Times New Roman" w:hAnsi="Times New Roman"/>
          <w:sz w:val="24"/>
        </w:rPr>
        <w:tab/>
        <w:t>Aan artikel 84, eerste lid, wordt een zin toegevoegd, luidende: Het algemeen pensioenfonds is verplicht tot waardeoverdracht aan een andere pensioenuitvoerder of een andere collectiviteitkring bij beëindiging van een collectiviteitkring.</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E</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Artikel 100, derde lid, komt te luiden:</w:t>
      </w:r>
    </w:p>
    <w:p w:rsidRPr="00626F49" w:rsidR="00626F49" w:rsidP="00626F49" w:rsidRDefault="00626F49">
      <w:pPr>
        <w:ind w:firstLine="284"/>
        <w:rPr>
          <w:rFonts w:ascii="Times New Roman" w:hAnsi="Times New Roman"/>
          <w:sz w:val="24"/>
        </w:rPr>
      </w:pPr>
      <w:r w:rsidRPr="00626F49">
        <w:rPr>
          <w:rFonts w:ascii="Times New Roman" w:hAnsi="Times New Roman"/>
          <w:sz w:val="24"/>
        </w:rPr>
        <w:t xml:space="preserve">3. In het paritaire bestuur van een algemeen pensioenfonds is het eerste lid van overeenkomstige toepassing voor zover het algemeen pensioenfonds een pensioenregeling uitvoert voor een of meer bedrijfstakken of delen van een bedrijfstak; is het tweede lid van overeenkomstige toepassing voor zover het algemeen pensioenfonds een pensioenregeling uitvoert voor een onderneming of groep en is artikel 109 van de Wet verplichte beroepspensioenregeling van overeenkomstige toepassing voor zover het algemeen pensioenfonds een beroepspensioenregeling uitvoert als bedoeld in artikel 1 van die wet. </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F</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Aan artikel 102 wordt een lid toegevoegd, luidende:</w:t>
      </w:r>
    </w:p>
    <w:p w:rsidRPr="00626F49" w:rsidR="00626F49" w:rsidP="00626F49" w:rsidRDefault="00626F49">
      <w:pPr>
        <w:ind w:firstLine="284"/>
        <w:rPr>
          <w:rFonts w:ascii="Times New Roman" w:hAnsi="Times New Roman"/>
          <w:sz w:val="24"/>
        </w:rPr>
      </w:pPr>
      <w:r w:rsidRPr="00626F49">
        <w:rPr>
          <w:rFonts w:ascii="Times New Roman" w:hAnsi="Times New Roman"/>
          <w:sz w:val="24"/>
        </w:rPr>
        <w:t>5. Het tweede en derde lid is van overeenkomstige toepassing voor zover een algemeen pensioenfonds met een paritair bestuur een pensioenregeling uitvoert voor een onderneming of groep.</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G</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lastRenderedPageBreak/>
        <w:t>In artikel 103 wordt, onder vernummering van het derde lid tot vierde lid, na het tweede lid een lid ingevoegd, luidende:</w:t>
      </w:r>
    </w:p>
    <w:p w:rsidRPr="00626F49" w:rsidR="00626F49" w:rsidP="00626F49" w:rsidRDefault="00626F49">
      <w:pPr>
        <w:ind w:firstLine="284"/>
        <w:rPr>
          <w:rFonts w:ascii="Times New Roman" w:hAnsi="Times New Roman"/>
          <w:sz w:val="24"/>
        </w:rPr>
      </w:pPr>
      <w:r w:rsidRPr="00626F49">
        <w:rPr>
          <w:rFonts w:ascii="Times New Roman" w:hAnsi="Times New Roman"/>
          <w:sz w:val="24"/>
        </w:rPr>
        <w:t>3. Het intern toezicht bij een algemeen pensioenfonds met een paritair of onafhankelijk bestuur wordt uitgeoefend door een raad van toezicht.</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H</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Artikel 104, derde lid, onderdeel f, komt te luiden:</w:t>
      </w:r>
    </w:p>
    <w:p w:rsidRPr="00626F49" w:rsidR="00626F49" w:rsidP="00626F49" w:rsidRDefault="00626F49">
      <w:pPr>
        <w:ind w:firstLine="284"/>
        <w:rPr>
          <w:rFonts w:ascii="Times New Roman" w:hAnsi="Times New Roman"/>
          <w:sz w:val="24"/>
        </w:rPr>
      </w:pPr>
      <w:r w:rsidRPr="00626F49">
        <w:rPr>
          <w:rFonts w:ascii="Times New Roman" w:hAnsi="Times New Roman"/>
          <w:sz w:val="24"/>
        </w:rPr>
        <w:t>f. het beleid inzake het aangaan en beëindigen van uitvoeringsovereenkomsten door een algemeen pensioenfonds; en.</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I</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Artikel 111, eerste lid, wordt als volgt gewijzigd:</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1. In onderdeel l wordt de puntkomma vervangen door: ; en.</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2. Onderdeel m vervalt, onder verlettering van onderdeel n tot onderdeel m.</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J</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In het opschrift van artikel 112 en het eerste en tweede lid, wordt “pensioenfonds” vervangen door: ondernemingspensioenfonds of bedrijfstakpensioenfonds.</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K</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Na artikel 112 wordt een artikel ingevoegd, luidende:</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b/>
          <w:sz w:val="24"/>
        </w:rPr>
      </w:pPr>
      <w:r w:rsidRPr="00626F49">
        <w:rPr>
          <w:rFonts w:ascii="Times New Roman" w:hAnsi="Times New Roman"/>
          <w:b/>
          <w:sz w:val="24"/>
        </w:rPr>
        <w:t>Artikel 112a. Vergunning en werkkapitaal algemeen pensioenfonds</w:t>
      </w:r>
    </w:p>
    <w:p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1. Het is verboden zonder een daartoe door de toezichthouder verleende vergunning in Nederland het bedrijf van een algemeen pensioenfonds uit te oefenen.</w:t>
      </w:r>
    </w:p>
    <w:p w:rsidRPr="006014E4" w:rsidR="006014E4" w:rsidP="006014E4" w:rsidRDefault="006014E4">
      <w:pPr>
        <w:ind w:firstLine="284"/>
        <w:rPr>
          <w:rFonts w:ascii="Times New Roman" w:hAnsi="Times New Roman"/>
          <w:sz w:val="24"/>
        </w:rPr>
      </w:pPr>
      <w:r w:rsidRPr="006014E4">
        <w:rPr>
          <w:rFonts w:ascii="Times New Roman" w:hAnsi="Times New Roman"/>
          <w:sz w:val="24"/>
        </w:rPr>
        <w:t>2. De toezichthouder verleent op aanvraag een vergunning als bedoeld in het eerste lid indien de aanvrager zetel heeft in Nederland en aantoont dat zal worden voldaan aan:</w:t>
      </w:r>
    </w:p>
    <w:p w:rsidRPr="006014E4" w:rsidR="006014E4" w:rsidP="006014E4" w:rsidRDefault="006014E4">
      <w:pPr>
        <w:ind w:firstLine="284"/>
        <w:rPr>
          <w:rFonts w:ascii="Times New Roman" w:hAnsi="Times New Roman"/>
          <w:sz w:val="24"/>
        </w:rPr>
      </w:pPr>
      <w:r w:rsidRPr="006014E4">
        <w:rPr>
          <w:rFonts w:ascii="Times New Roman" w:hAnsi="Times New Roman"/>
          <w:sz w:val="24"/>
        </w:rPr>
        <w:t>a. het achtste lid en de artikelen 33 en 34;</w:t>
      </w:r>
    </w:p>
    <w:p w:rsidRPr="006014E4" w:rsidR="006014E4" w:rsidP="006014E4" w:rsidRDefault="006014E4">
      <w:pPr>
        <w:ind w:firstLine="284"/>
        <w:rPr>
          <w:rFonts w:ascii="Times New Roman" w:hAnsi="Times New Roman"/>
          <w:sz w:val="24"/>
        </w:rPr>
      </w:pPr>
      <w:r w:rsidRPr="006014E4">
        <w:rPr>
          <w:rFonts w:ascii="Times New Roman" w:hAnsi="Times New Roman"/>
          <w:sz w:val="24"/>
        </w:rPr>
        <w:t>b. een van de artikelen 100, 101 of 101a; en</w:t>
      </w:r>
    </w:p>
    <w:p w:rsidR="006014E4" w:rsidP="00626F49" w:rsidRDefault="006014E4">
      <w:pPr>
        <w:ind w:firstLine="284"/>
        <w:rPr>
          <w:rFonts w:ascii="Times New Roman" w:hAnsi="Times New Roman"/>
          <w:sz w:val="24"/>
        </w:rPr>
      </w:pPr>
      <w:r w:rsidRPr="006014E4">
        <w:rPr>
          <w:rFonts w:ascii="Times New Roman" w:hAnsi="Times New Roman"/>
          <w:sz w:val="24"/>
        </w:rPr>
        <w:t>c. de artikelen 102a, 103, derde of vierde lid, 104, 105, eerste lid, 106, 106a, 111 en 143.</w:t>
      </w:r>
    </w:p>
    <w:p w:rsidRPr="00626F49" w:rsidR="00626F49" w:rsidP="00626F49" w:rsidRDefault="00626F49">
      <w:pPr>
        <w:ind w:firstLine="284"/>
        <w:rPr>
          <w:rFonts w:ascii="Times New Roman" w:hAnsi="Times New Roman"/>
          <w:sz w:val="24"/>
        </w:rPr>
      </w:pPr>
      <w:r w:rsidRPr="00626F49">
        <w:rPr>
          <w:rFonts w:ascii="Times New Roman" w:hAnsi="Times New Roman"/>
          <w:sz w:val="24"/>
        </w:rPr>
        <w:t>3. De aanvraag van de vergunning geschiedt onder opgave van bij of krachtens algemene maatregel van bestuur te bepalen gegevens.</w:t>
      </w:r>
    </w:p>
    <w:p w:rsidRPr="00626F49" w:rsidR="00626F49" w:rsidP="00626F49" w:rsidRDefault="00626F49">
      <w:pPr>
        <w:ind w:firstLine="284"/>
        <w:rPr>
          <w:rFonts w:ascii="Times New Roman" w:hAnsi="Times New Roman"/>
          <w:sz w:val="24"/>
        </w:rPr>
      </w:pPr>
      <w:r w:rsidRPr="00626F49">
        <w:rPr>
          <w:rFonts w:ascii="Times New Roman" w:hAnsi="Times New Roman"/>
          <w:sz w:val="24"/>
        </w:rPr>
        <w:t>4. Aan de vergunning kunnen voorschriften worden verbonden en beperkingen worden gesteld met het oog op de belangen die deze wet beoogt te beschermen.</w:t>
      </w:r>
    </w:p>
    <w:p w:rsidRPr="00626F49" w:rsidR="00626F49" w:rsidP="00626F49" w:rsidRDefault="00626F49">
      <w:pPr>
        <w:ind w:firstLine="284"/>
        <w:rPr>
          <w:rFonts w:ascii="Times New Roman" w:hAnsi="Times New Roman"/>
          <w:sz w:val="24"/>
        </w:rPr>
      </w:pPr>
      <w:r w:rsidRPr="00626F49">
        <w:rPr>
          <w:rFonts w:ascii="Times New Roman" w:hAnsi="Times New Roman"/>
          <w:sz w:val="24"/>
        </w:rPr>
        <w:t>5. De toezichthouder kan de door hem verleende vergunning wijzigen of intrekken.</w:t>
      </w:r>
    </w:p>
    <w:p w:rsidRPr="00626F49" w:rsidR="00626F49" w:rsidP="00626F49" w:rsidRDefault="00626F49">
      <w:pPr>
        <w:ind w:firstLine="284"/>
        <w:rPr>
          <w:rFonts w:ascii="Times New Roman" w:hAnsi="Times New Roman"/>
          <w:sz w:val="24"/>
        </w:rPr>
      </w:pPr>
      <w:r w:rsidRPr="00626F49">
        <w:rPr>
          <w:rFonts w:ascii="Times New Roman" w:hAnsi="Times New Roman"/>
          <w:sz w:val="24"/>
        </w:rPr>
        <w:t>6. De vergunning is persoonlijk en niet overdraagbaar.</w:t>
      </w:r>
    </w:p>
    <w:p w:rsidRPr="00626F49" w:rsidR="00626F49" w:rsidP="00626F49" w:rsidRDefault="00626F49">
      <w:pPr>
        <w:ind w:firstLine="284"/>
        <w:rPr>
          <w:rFonts w:ascii="Times New Roman" w:hAnsi="Times New Roman"/>
          <w:sz w:val="24"/>
        </w:rPr>
      </w:pPr>
      <w:r w:rsidRPr="00626F49">
        <w:rPr>
          <w:rFonts w:ascii="Times New Roman" w:hAnsi="Times New Roman"/>
          <w:sz w:val="24"/>
        </w:rPr>
        <w:t>7. Een algemeen pensioenfonds meldt binnen drie maanden aan de toezichthouder:</w:t>
      </w:r>
    </w:p>
    <w:p w:rsidRPr="00626F49" w:rsidR="00626F49" w:rsidP="00626F49" w:rsidRDefault="00626F49">
      <w:pPr>
        <w:ind w:firstLine="284"/>
        <w:rPr>
          <w:rFonts w:ascii="Times New Roman" w:hAnsi="Times New Roman"/>
          <w:sz w:val="24"/>
        </w:rPr>
      </w:pPr>
      <w:r w:rsidRPr="00626F49">
        <w:rPr>
          <w:rFonts w:ascii="Times New Roman" w:hAnsi="Times New Roman"/>
          <w:sz w:val="24"/>
        </w:rPr>
        <w:t>a. dat gestart is met het gebruikmaken van de vergunning; en</w:t>
      </w:r>
    </w:p>
    <w:p w:rsidRPr="00626F49" w:rsidR="00626F49" w:rsidP="00626F49" w:rsidRDefault="00626F49">
      <w:pPr>
        <w:ind w:firstLine="284"/>
        <w:rPr>
          <w:rFonts w:ascii="Times New Roman" w:hAnsi="Times New Roman"/>
          <w:sz w:val="24"/>
        </w:rPr>
      </w:pPr>
      <w:r w:rsidRPr="00626F49">
        <w:rPr>
          <w:rFonts w:ascii="Times New Roman" w:hAnsi="Times New Roman"/>
          <w:sz w:val="24"/>
        </w:rPr>
        <w:t xml:space="preserve">b. het aanhouden van een nieuw afgescheiden vermogen. </w:t>
      </w:r>
    </w:p>
    <w:p w:rsidRPr="00626F49" w:rsidR="00626F49" w:rsidP="00626F49" w:rsidRDefault="00626F49">
      <w:pPr>
        <w:rPr>
          <w:rFonts w:ascii="Times New Roman" w:hAnsi="Times New Roman"/>
          <w:sz w:val="24"/>
        </w:rPr>
      </w:pPr>
      <w:r w:rsidRPr="00626F49">
        <w:rPr>
          <w:rFonts w:ascii="Times New Roman" w:hAnsi="Times New Roman"/>
          <w:sz w:val="24"/>
        </w:rPr>
        <w:t xml:space="preserve">Artikel 112, derde lid, is van overeenkomstige toepassing bij deze meldingen. </w:t>
      </w:r>
    </w:p>
    <w:p w:rsidRPr="00626F49" w:rsidR="00626F49" w:rsidP="00626F49" w:rsidRDefault="00626F49">
      <w:pPr>
        <w:ind w:firstLine="284"/>
        <w:rPr>
          <w:rFonts w:ascii="Times New Roman" w:hAnsi="Times New Roman"/>
          <w:sz w:val="24"/>
        </w:rPr>
      </w:pPr>
      <w:r w:rsidRPr="00626F49">
        <w:rPr>
          <w:rFonts w:ascii="Times New Roman" w:hAnsi="Times New Roman"/>
          <w:sz w:val="24"/>
        </w:rPr>
        <w:t xml:space="preserve">8. Een algemeen pensioenfonds beschikt over voldoende </w:t>
      </w:r>
      <w:r w:rsidR="006014E4">
        <w:rPr>
          <w:rFonts w:ascii="Times New Roman" w:hAnsi="Times New Roman"/>
          <w:sz w:val="24"/>
        </w:rPr>
        <w:t>weerstandsvermogen</w:t>
      </w:r>
      <w:r w:rsidRPr="00626F49">
        <w:rPr>
          <w:rFonts w:ascii="Times New Roman" w:hAnsi="Times New Roman"/>
          <w:sz w:val="24"/>
        </w:rPr>
        <w:t>.</w:t>
      </w:r>
    </w:p>
    <w:p w:rsidRPr="00626F49" w:rsidR="00626F49" w:rsidP="00626F49" w:rsidRDefault="00626F49">
      <w:pPr>
        <w:ind w:firstLine="284"/>
        <w:rPr>
          <w:rFonts w:ascii="Times New Roman" w:hAnsi="Times New Roman"/>
          <w:sz w:val="24"/>
        </w:rPr>
      </w:pPr>
      <w:r w:rsidRPr="00626F49">
        <w:rPr>
          <w:rFonts w:ascii="Times New Roman" w:hAnsi="Times New Roman"/>
          <w:sz w:val="24"/>
        </w:rPr>
        <w:lastRenderedPageBreak/>
        <w:t xml:space="preserve">9. Bij of krachtens algemene maatregel van bestuur worden nadere regels gesteld met betrekking tot dit artikel die onder meer betrekking hebben op de aanvraag, de procedure, de omstandigheden die kunnen leiden tot het wijzigen of intrekken van de vergunning en het </w:t>
      </w:r>
      <w:r w:rsidR="006014E4">
        <w:rPr>
          <w:rFonts w:ascii="Times New Roman" w:hAnsi="Times New Roman"/>
          <w:sz w:val="24"/>
        </w:rPr>
        <w:t>weerstandsvermogen</w:t>
      </w:r>
      <w:r w:rsidRPr="00626F49">
        <w:rPr>
          <w:rFonts w:ascii="Times New Roman" w:hAnsi="Times New Roman"/>
          <w:sz w:val="24"/>
        </w:rPr>
        <w:t xml:space="preserve">. </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L</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Artikel 115 wordt als volgt gewijzigd:</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1. In het eerste lid wordt “pensioenfonds” vervangen door “ondernemingspensioenfonds of een bedrijfstakpensioenfonds” en er wordt een zin toegevoegd, luidende: Een algemeen pensioenfonds met een paritair bestuur of een paritair gemengd dan wel omgekeerd gemengd bestuur stelt een verantwoordingsorgaan in voor elke collectiviteitkring.</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 xml:space="preserve">2. In het tweede lid komen de tweede en derde zin te luiden: Bij een algemeen pensioenfonds wordt het voorgaande beoordeeld aan de hand van de onderlinge getalsverhoudingen binnen de collectiviteitkring waarvoor het verantwoordingsorgaan is ingesteld. De leden van het verantwoordingsorgaan vormen een zo evenwichtig mogelijke afspiegeling van de betreffende geleding. </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3. Het achtste tot en met tiende lid wordt vernummerd tot tiende tot en met twaalfde lid en het derde tot en met zevende lid wordt vernummerd tot het vierde tot en met achtste lid.</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4. Na het tweede lid wordt een lid ingevoegd, luidende:</w:t>
      </w:r>
    </w:p>
    <w:p w:rsidRPr="00626F49" w:rsidR="00626F49" w:rsidP="00626F49" w:rsidRDefault="00626F49">
      <w:pPr>
        <w:ind w:firstLine="284"/>
        <w:rPr>
          <w:rFonts w:ascii="Times New Roman" w:hAnsi="Times New Roman"/>
          <w:sz w:val="24"/>
        </w:rPr>
      </w:pPr>
      <w:r w:rsidRPr="00626F49">
        <w:rPr>
          <w:rFonts w:ascii="Times New Roman" w:hAnsi="Times New Roman"/>
          <w:sz w:val="24"/>
        </w:rPr>
        <w:t>3. Indien een verantwoordingsorgaan van een algemeen pensioenfonds bij een collectiviteitkring hoort die bestaat uit meer dan een onderneming of groep, bedrijfstak of beroepspensioenregeling als bedoeld in artikel 1 van de Wet verplichte beroepspensioenregeling dan wel een combinatie hiervan, wordt iedere onderneming of groep, bedrijfstak dan wel beroepspensioenregeling door ten minste een deelnemer en een pensioengerechtigde vertegenwoordigd in het verantwoordingsorgaan.</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5. Aan het zesde lid (nieuw) wordt een zin toegevoegd, luidende: Bij een algemeen pensioenfonds wordt het voorgaande beoordeeld aan de hand van de ledenaantallen binnen de collectiviteitkring waarvoor het verantwoordingsorgaan is ingesteld.</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6. In het zevende lid (nieuw) wordt “vierde en vijfde lid” vervangen door: vijfde en zesde lid.</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7. Aan het achtste lid (nieuw) wordt een zin toegevoegd, luidende: Bij een algemeen pensioenfonds wordt dit lid toegepast per verantwoordingsorgaan.</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8. Na het achtste lid wordt een lid ingevoegd, luidende:</w:t>
      </w:r>
    </w:p>
    <w:p w:rsidRPr="00626F49" w:rsidR="00626F49" w:rsidP="00626F49" w:rsidRDefault="00626F49">
      <w:pPr>
        <w:ind w:firstLine="284"/>
        <w:rPr>
          <w:rFonts w:ascii="Times New Roman" w:hAnsi="Times New Roman"/>
          <w:sz w:val="24"/>
        </w:rPr>
      </w:pPr>
      <w:r w:rsidRPr="00626F49">
        <w:rPr>
          <w:rFonts w:ascii="Times New Roman" w:hAnsi="Times New Roman"/>
          <w:sz w:val="24"/>
        </w:rPr>
        <w:t>9. Een verantwoordingsorgaan van een algemeen pensioenfonds heeft uitsluitend de taken en bevoegdheden van het verantwoordingsorgaan voor zover ze betrekking hebben op de collectiviteitkring waarvoor het verantwoordingsorgaan is ingesteld. Het verantwoordingsorgaan stelt in overleg met het bestuur van het algemeen pensioenfonds een regeling vast ten aanzien van deze taken en bevoegdheden.</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M</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 xml:space="preserve">In artikel 115a, derde lid, wordt in onderdeel i de puntkomma vervangen door “; en”, vervalt onderdeel j en wordt onderdeel k </w:t>
      </w:r>
      <w:proofErr w:type="spellStart"/>
      <w:r w:rsidRPr="00626F49">
        <w:rPr>
          <w:rFonts w:ascii="Times New Roman" w:hAnsi="Times New Roman"/>
          <w:sz w:val="24"/>
        </w:rPr>
        <w:t>verletterd</w:t>
      </w:r>
      <w:proofErr w:type="spellEnd"/>
      <w:r w:rsidRPr="00626F49">
        <w:rPr>
          <w:rFonts w:ascii="Times New Roman" w:hAnsi="Times New Roman"/>
          <w:sz w:val="24"/>
        </w:rPr>
        <w:t xml:space="preserve"> tot onderdeel j.</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N</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Artikel 115b wordt als volgt gewijzigd:</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 xml:space="preserve">1. In het eerste lid wordt “pensioenfonds” vervangen door “ondernemingspensioenfonds of een bedrijfstakpensioenfonds” en er wordt een zin toegevoegd, luidende: Een algemeen pensioenfonds met een onafhankelijk of onafhankelijk gemengd bestuur stelt een belanghebbendenorgaan in voor elke collectiviteitkring. </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2. Onder vernummering van het derde tot en met vijfde lid tot vierde tot en met zesde lid wordt na het tweede lid een lid ingevoegd, luidende:</w:t>
      </w:r>
    </w:p>
    <w:p w:rsidRPr="00626F49" w:rsidR="00626F49" w:rsidP="00626F49" w:rsidRDefault="00626F49">
      <w:pPr>
        <w:ind w:firstLine="284"/>
        <w:rPr>
          <w:rFonts w:ascii="Times New Roman" w:hAnsi="Times New Roman"/>
          <w:sz w:val="24"/>
        </w:rPr>
      </w:pPr>
      <w:r w:rsidRPr="00626F49">
        <w:rPr>
          <w:rFonts w:ascii="Times New Roman" w:hAnsi="Times New Roman"/>
          <w:sz w:val="24"/>
        </w:rPr>
        <w:t>3. Een belanghebbendenorgaan van een algemeen pensioenfonds heeft uitsluitend de taken en bevoegdheden van het belanghebbendenorgaan voor zover ze betrekking hebben op de collectiviteitkring waarvoor het belanghebbendenorgaan is ingesteld. Het belanghebbendenorgaan stelt in overleg met het bestuur van het algemeen pensioenfonds een regeling vast ten aanzien van deze taken en bevoegdheden.</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O</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Artikel 115c, negende lid, onderdeel d, komt te luiden:</w:t>
      </w:r>
    </w:p>
    <w:p w:rsidRPr="00626F49" w:rsidR="00626F49" w:rsidP="00626F49" w:rsidRDefault="00626F49">
      <w:pPr>
        <w:ind w:firstLine="284"/>
        <w:rPr>
          <w:rFonts w:ascii="Times New Roman" w:hAnsi="Times New Roman"/>
          <w:sz w:val="24"/>
        </w:rPr>
      </w:pPr>
      <w:r w:rsidRPr="00626F49">
        <w:rPr>
          <w:rFonts w:ascii="Times New Roman" w:hAnsi="Times New Roman"/>
          <w:sz w:val="24"/>
        </w:rPr>
        <w:t>d. wijziging van de collectiviteitkring;.</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P</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Aan artikel 117 wordt een lid toegevoegd, luidende:</w:t>
      </w:r>
    </w:p>
    <w:p w:rsidRPr="00626F49" w:rsidR="00626F49" w:rsidP="00626F49" w:rsidRDefault="00626F49">
      <w:pPr>
        <w:ind w:firstLine="284"/>
        <w:rPr>
          <w:rFonts w:ascii="Times New Roman" w:hAnsi="Times New Roman"/>
          <w:sz w:val="24"/>
        </w:rPr>
      </w:pPr>
      <w:r w:rsidRPr="00626F49">
        <w:rPr>
          <w:rFonts w:ascii="Times New Roman" w:hAnsi="Times New Roman"/>
          <w:sz w:val="24"/>
        </w:rPr>
        <w:t>5. Bij een algemeen pensioenfonds maken de basispensioenregeling en de vrijwillige pensioenregeling die in aanvulling op deze basispensioenregeling wordt uitgevoerd deel uit van hetzelfde afgescheiden vermogen.</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Q</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Na artikel 121 wordt een artikel ingevoegd, luidende:</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b/>
          <w:sz w:val="24"/>
        </w:rPr>
      </w:pPr>
      <w:r w:rsidRPr="00626F49">
        <w:rPr>
          <w:rFonts w:ascii="Times New Roman" w:hAnsi="Times New Roman"/>
          <w:b/>
          <w:sz w:val="24"/>
        </w:rPr>
        <w:t xml:space="preserve">Artikel 121a. Uitbreiding werkingssfeer </w:t>
      </w:r>
      <w:proofErr w:type="spellStart"/>
      <w:r w:rsidRPr="00626F49">
        <w:rPr>
          <w:rFonts w:ascii="Times New Roman" w:hAnsi="Times New Roman"/>
          <w:b/>
          <w:sz w:val="24"/>
        </w:rPr>
        <w:t>verplichtgesteld</w:t>
      </w:r>
      <w:proofErr w:type="spellEnd"/>
      <w:r w:rsidRPr="00626F49">
        <w:rPr>
          <w:rFonts w:ascii="Times New Roman" w:hAnsi="Times New Roman"/>
          <w:b/>
          <w:sz w:val="24"/>
        </w:rPr>
        <w:t xml:space="preserve"> bedrijfstakpensioenfonds</w:t>
      </w:r>
    </w:p>
    <w:p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 xml:space="preserve">Artikel 121 is van overeenkomstige toepassing bij uitbreiding van de werkingssfeer van een </w:t>
      </w:r>
      <w:proofErr w:type="spellStart"/>
      <w:r w:rsidRPr="00626F49">
        <w:rPr>
          <w:rFonts w:ascii="Times New Roman" w:hAnsi="Times New Roman"/>
          <w:sz w:val="24"/>
        </w:rPr>
        <w:t>verplichtgesteld</w:t>
      </w:r>
      <w:proofErr w:type="spellEnd"/>
      <w:r w:rsidRPr="00626F49">
        <w:rPr>
          <w:rFonts w:ascii="Times New Roman" w:hAnsi="Times New Roman"/>
          <w:sz w:val="24"/>
        </w:rPr>
        <w:t xml:space="preserve"> bedrijfstakpensioenfonds met een bedrijfstak of deel van een bedrijfstak waarbij deelneming aan het bedrijfstakpensioenfonds voor in die bedrijfstak werkzame personen niet verplicht is gesteld.</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R</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Artikel 123 komt te luiden:</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b/>
          <w:sz w:val="24"/>
        </w:rPr>
      </w:pPr>
      <w:r w:rsidRPr="00626F49">
        <w:rPr>
          <w:rFonts w:ascii="Times New Roman" w:hAnsi="Times New Roman"/>
          <w:b/>
          <w:sz w:val="24"/>
        </w:rPr>
        <w:t>Artikel 123. Uitvoeren van meerdere pensioenregelingen en rangregeling</w:t>
      </w:r>
    </w:p>
    <w:p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1. Indien een ondernemingspensioenfonds of een bedrijfstakpensioenfonds meerdere pensioenregelingen uitvoert vormen deze pensioenregelingen financieel een geheel. Een algemeen pensioenfonds houdt een afgescheiden vermogen aan voor iedere collectiviteitkring.</w:t>
      </w:r>
    </w:p>
    <w:p w:rsidRPr="00626F49" w:rsidR="00626F49" w:rsidP="00626F49" w:rsidRDefault="00626F49">
      <w:pPr>
        <w:ind w:firstLine="284"/>
        <w:rPr>
          <w:rFonts w:ascii="Times New Roman" w:hAnsi="Times New Roman"/>
          <w:sz w:val="24"/>
        </w:rPr>
      </w:pPr>
      <w:r w:rsidRPr="00626F49">
        <w:rPr>
          <w:rFonts w:ascii="Times New Roman" w:hAnsi="Times New Roman"/>
          <w:sz w:val="24"/>
        </w:rPr>
        <w:t>2. De werkingssfeer van de collectiviteitkring, bedoeld in het eerste lid, wordt vastgelegd in de statuten door omschrijving van de pensioenregelingen en vermelding van de uitvoeringsovereenkomsten</w:t>
      </w:r>
      <w:r w:rsidR="006014E4">
        <w:rPr>
          <w:rFonts w:ascii="Times New Roman" w:hAnsi="Times New Roman"/>
          <w:sz w:val="24"/>
        </w:rPr>
        <w:t xml:space="preserve"> of uitvoeringsreglementen</w:t>
      </w:r>
      <w:r w:rsidRPr="00626F49">
        <w:rPr>
          <w:rFonts w:ascii="Times New Roman" w:hAnsi="Times New Roman"/>
          <w:sz w:val="24"/>
        </w:rPr>
        <w:t xml:space="preserve"> die onderdeel uitmaken van de collectiviteitkring.</w:t>
      </w:r>
    </w:p>
    <w:p w:rsidRPr="00626F49" w:rsidR="00626F49" w:rsidP="00626F49" w:rsidRDefault="00626F49">
      <w:pPr>
        <w:ind w:firstLine="284"/>
        <w:rPr>
          <w:rFonts w:ascii="Times New Roman" w:hAnsi="Times New Roman"/>
          <w:sz w:val="24"/>
        </w:rPr>
      </w:pPr>
      <w:r w:rsidRPr="00626F49">
        <w:rPr>
          <w:rFonts w:ascii="Times New Roman" w:hAnsi="Times New Roman"/>
          <w:sz w:val="24"/>
        </w:rPr>
        <w:t>3. Het vermogen voor een collectiviteitkring is een afgescheiden vermogen dat, onverminderd artikel 129 en het vijfde lid, uitsluitend dient tot voldoening van vorderingen die voortvloeien uit:</w:t>
      </w:r>
    </w:p>
    <w:p w:rsidRPr="00626F49" w:rsidR="00626F49" w:rsidP="00626F49" w:rsidRDefault="00626F49">
      <w:pPr>
        <w:ind w:firstLine="284"/>
        <w:rPr>
          <w:rFonts w:ascii="Times New Roman" w:hAnsi="Times New Roman"/>
          <w:sz w:val="24"/>
        </w:rPr>
      </w:pPr>
      <w:r w:rsidRPr="00626F49">
        <w:rPr>
          <w:rFonts w:ascii="Times New Roman" w:hAnsi="Times New Roman"/>
          <w:sz w:val="24"/>
        </w:rPr>
        <w:t xml:space="preserve">a. kosten die verband houden met de uitvoering van de pensioenregeling die volgens de uitvoeringsovereenkomst </w:t>
      </w:r>
      <w:r w:rsidR="006014E4">
        <w:rPr>
          <w:rFonts w:ascii="Times New Roman" w:hAnsi="Times New Roman"/>
          <w:sz w:val="24"/>
        </w:rPr>
        <w:t xml:space="preserve">of het uitvoeringsreglement </w:t>
      </w:r>
      <w:r w:rsidRPr="00626F49">
        <w:rPr>
          <w:rFonts w:ascii="Times New Roman" w:hAnsi="Times New Roman"/>
          <w:sz w:val="24"/>
        </w:rPr>
        <w:t>ten laste kunnen worden gebracht van het vermogen; en</w:t>
      </w:r>
    </w:p>
    <w:p w:rsidRPr="00626F49" w:rsidR="00626F49" w:rsidP="00626F49" w:rsidRDefault="00626F49">
      <w:pPr>
        <w:ind w:firstLine="284"/>
        <w:rPr>
          <w:rFonts w:ascii="Times New Roman" w:hAnsi="Times New Roman"/>
          <w:sz w:val="24"/>
        </w:rPr>
      </w:pPr>
      <w:r w:rsidRPr="00626F49">
        <w:rPr>
          <w:rFonts w:ascii="Times New Roman" w:hAnsi="Times New Roman"/>
          <w:sz w:val="24"/>
        </w:rPr>
        <w:t>b. pensioenaanspraken en pensioenrechten van deelnemers, gewezen deelnemers, andere aanspraakgerechtigden en pensioengerechtigden bij dat vermogen.</w:t>
      </w:r>
    </w:p>
    <w:p w:rsidRPr="00626F49" w:rsidR="00626F49" w:rsidP="00626F49" w:rsidRDefault="00626F49">
      <w:pPr>
        <w:ind w:firstLine="284"/>
        <w:rPr>
          <w:rFonts w:ascii="Times New Roman" w:hAnsi="Times New Roman"/>
          <w:sz w:val="24"/>
        </w:rPr>
      </w:pPr>
      <w:r w:rsidRPr="00626F49">
        <w:rPr>
          <w:rFonts w:ascii="Times New Roman" w:hAnsi="Times New Roman"/>
          <w:sz w:val="24"/>
        </w:rPr>
        <w:t>4. Indien het afgescheiden vermogen bij vereffening ontoereikend is voor voldoening van de vorderingen, dient het vermogen ter voldoening van de vorderingen in de volgorde van het derde lid.</w:t>
      </w:r>
    </w:p>
    <w:p w:rsidRPr="00626F49" w:rsidR="00626F49" w:rsidP="00626F49" w:rsidRDefault="00626F49">
      <w:pPr>
        <w:ind w:firstLine="284"/>
        <w:rPr>
          <w:rFonts w:ascii="Times New Roman" w:hAnsi="Times New Roman"/>
          <w:sz w:val="24"/>
        </w:rPr>
      </w:pPr>
      <w:r w:rsidRPr="00626F49">
        <w:rPr>
          <w:rFonts w:ascii="Times New Roman" w:hAnsi="Times New Roman"/>
          <w:sz w:val="24"/>
        </w:rPr>
        <w:t>5. In geval van een faillietverklaring van een algemeen pensioenfonds worden de boedelschulden, overeenkomstig de bepalingen van de Faillissementswet, al naar gelang de aard van de betrokken boedelschuld hetzij omgeslagen over ieder deel van de boedel, hetzij uitsluitend van een bepaalde bate van de boedel afgetrokken.</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S</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In artikel 125a wordt “Indien een ondernemingspensioenfonds op grond van artikel 123, tweede of derde lid, gescheiden vermogens” vervangen door: Indien een algemeen pensioenfonds afgescheiden vermogens.</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T</w:t>
      </w:r>
    </w:p>
    <w:p w:rsidRPr="00626F49" w:rsidR="00626F49" w:rsidP="00626F49" w:rsidRDefault="00626F49">
      <w:pPr>
        <w:rPr>
          <w:rFonts w:ascii="Times New Roman" w:hAnsi="Times New Roman"/>
          <w:sz w:val="24"/>
        </w:rPr>
      </w:pPr>
    </w:p>
    <w:p w:rsidR="00626F49" w:rsidP="00626F49" w:rsidRDefault="00626F49">
      <w:pPr>
        <w:ind w:firstLine="284"/>
        <w:rPr>
          <w:rFonts w:ascii="Times New Roman" w:hAnsi="Times New Roman"/>
          <w:sz w:val="24"/>
        </w:rPr>
      </w:pPr>
      <w:r w:rsidRPr="00626F49">
        <w:rPr>
          <w:rFonts w:ascii="Times New Roman" w:hAnsi="Times New Roman"/>
          <w:sz w:val="24"/>
        </w:rPr>
        <w:t>Artikel 125b vervalt.</w:t>
      </w:r>
    </w:p>
    <w:p w:rsidR="006014E4" w:rsidP="006014E4" w:rsidRDefault="006014E4">
      <w:pPr>
        <w:rPr>
          <w:rFonts w:ascii="Times New Roman" w:hAnsi="Times New Roman"/>
          <w:sz w:val="24"/>
        </w:rPr>
      </w:pPr>
    </w:p>
    <w:p w:rsidRPr="006014E4" w:rsidR="006014E4" w:rsidP="006014E4" w:rsidRDefault="006014E4">
      <w:pPr>
        <w:rPr>
          <w:rFonts w:ascii="Times New Roman" w:hAnsi="Times New Roman"/>
          <w:sz w:val="24"/>
        </w:rPr>
      </w:pPr>
      <w:r w:rsidRPr="006014E4">
        <w:rPr>
          <w:rFonts w:ascii="Times New Roman" w:hAnsi="Times New Roman"/>
          <w:sz w:val="24"/>
        </w:rPr>
        <w:t>Ta</w:t>
      </w:r>
    </w:p>
    <w:p w:rsidRPr="006014E4" w:rsidR="006014E4" w:rsidP="006014E4" w:rsidRDefault="006014E4">
      <w:pPr>
        <w:rPr>
          <w:rFonts w:ascii="Times New Roman" w:hAnsi="Times New Roman"/>
          <w:sz w:val="24"/>
        </w:rPr>
      </w:pPr>
    </w:p>
    <w:p w:rsidRPr="006014E4" w:rsidR="006014E4" w:rsidP="006014E4" w:rsidRDefault="006014E4">
      <w:pPr>
        <w:rPr>
          <w:rFonts w:ascii="Times New Roman" w:hAnsi="Times New Roman"/>
          <w:sz w:val="24"/>
        </w:rPr>
      </w:pPr>
      <w:r w:rsidRPr="006014E4">
        <w:rPr>
          <w:rFonts w:ascii="Times New Roman" w:hAnsi="Times New Roman"/>
          <w:sz w:val="24"/>
        </w:rPr>
        <w:tab/>
        <w:t>Artikel 146 wordt als volgt gewijzigd:</w:t>
      </w:r>
    </w:p>
    <w:p w:rsidRPr="006014E4" w:rsidR="006014E4" w:rsidP="006014E4" w:rsidRDefault="006014E4">
      <w:pPr>
        <w:rPr>
          <w:rFonts w:ascii="Times New Roman" w:hAnsi="Times New Roman"/>
          <w:sz w:val="24"/>
        </w:rPr>
      </w:pPr>
    </w:p>
    <w:p w:rsidRPr="006014E4" w:rsidR="006014E4" w:rsidP="006014E4" w:rsidRDefault="006014E4">
      <w:pPr>
        <w:rPr>
          <w:rFonts w:ascii="Times New Roman" w:hAnsi="Times New Roman"/>
          <w:sz w:val="24"/>
        </w:rPr>
      </w:pPr>
      <w:r w:rsidRPr="006014E4">
        <w:rPr>
          <w:rFonts w:ascii="Times New Roman" w:hAnsi="Times New Roman"/>
          <w:sz w:val="24"/>
        </w:rPr>
        <w:tab/>
        <w:t>1. Voor de tekst wordt de aanduiding “1.” geplaatst.</w:t>
      </w:r>
    </w:p>
    <w:p w:rsidRPr="006014E4" w:rsidR="006014E4" w:rsidP="006014E4" w:rsidRDefault="006014E4">
      <w:pPr>
        <w:rPr>
          <w:rFonts w:ascii="Times New Roman" w:hAnsi="Times New Roman"/>
          <w:sz w:val="24"/>
        </w:rPr>
      </w:pPr>
    </w:p>
    <w:p w:rsidRPr="006014E4" w:rsidR="006014E4" w:rsidP="006014E4" w:rsidRDefault="006014E4">
      <w:pPr>
        <w:rPr>
          <w:rFonts w:ascii="Times New Roman" w:hAnsi="Times New Roman"/>
          <w:sz w:val="24"/>
        </w:rPr>
      </w:pPr>
      <w:r w:rsidRPr="006014E4">
        <w:rPr>
          <w:rFonts w:ascii="Times New Roman" w:hAnsi="Times New Roman"/>
          <w:sz w:val="24"/>
        </w:rPr>
        <w:tab/>
        <w:t>2. Er wordt een lid toegevoegd, luidende:</w:t>
      </w:r>
    </w:p>
    <w:p w:rsidRPr="00626F49" w:rsidR="006014E4" w:rsidP="006014E4" w:rsidRDefault="006014E4">
      <w:pPr>
        <w:rPr>
          <w:rFonts w:ascii="Times New Roman" w:hAnsi="Times New Roman"/>
          <w:sz w:val="24"/>
        </w:rPr>
      </w:pPr>
      <w:r w:rsidRPr="006014E4">
        <w:rPr>
          <w:rFonts w:ascii="Times New Roman" w:hAnsi="Times New Roman"/>
          <w:sz w:val="24"/>
        </w:rPr>
        <w:tab/>
        <w:t>2. Een algemeen pensioenfonds beschrijft ieder afgescheiden vermogen afzonderlijk in de jaarrekening en het jaarverslag.</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U</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In artikel 176, eerste lid, wordt “112, 113” vervangen door: 112, 112a, 113.</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V</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Aan artikel 220a worden drie leden toegevoegd waarvan de nummering aansluit op het laatste lid van dat artikel:</w:t>
      </w:r>
    </w:p>
    <w:p w:rsidRPr="00626F49" w:rsidR="00626F49" w:rsidP="00626F49" w:rsidRDefault="00626F49">
      <w:pPr>
        <w:ind w:firstLine="284"/>
        <w:rPr>
          <w:rFonts w:ascii="Times New Roman" w:hAnsi="Times New Roman"/>
          <w:sz w:val="24"/>
        </w:rPr>
      </w:pPr>
      <w:r w:rsidRPr="00626F49">
        <w:rPr>
          <w:rFonts w:ascii="Times New Roman" w:hAnsi="Times New Roman"/>
          <w:sz w:val="24"/>
        </w:rPr>
        <w:t xml:space="preserve">#1. Op een op het tijdstip van inwerkingtreding van artikel I, onderdeel A, onder 2, van de Wet algemeen pensioenfonds bestaand ondernemingspensioenfonds verbonden aan meerdere ondernemingen of groepen als bedoeld in de definitie van ondernemingspensioenfonds in artikel 1, zoals dat luidde voor het tijdstip van inwerkingtreding van artikel I, onderdeel A, onder 2, van de Wet algemeen pensioenfonds blijven tot uiterlijk 5 jaar na het tijdstip van inwerkingtreding van artikel I, onderdeel A, onder 2, van de Wet algemeen pensioenfonds de voor deze ondernemingspensioenfondsen gestelde regels in de artikelen 1, 2, elfde en twaalfde lid, 28, derde lid, 100, derde lid, 111, eerste lid, onderdeel m, 115, tweede lid, 115a, derde lid, onderdeel j, 123 en 125a, zoals deze luidden voor het tijdstip van inwerkingtreding van artikel I, onderdeel A, onder 2, van de Wet algemeen pensioenfonds, van toepassing. </w:t>
      </w:r>
    </w:p>
    <w:p w:rsidRPr="00626F49" w:rsidR="00626F49" w:rsidP="00626F49" w:rsidRDefault="00626F49">
      <w:pPr>
        <w:ind w:firstLine="284"/>
        <w:rPr>
          <w:rFonts w:ascii="Times New Roman" w:hAnsi="Times New Roman"/>
          <w:sz w:val="24"/>
        </w:rPr>
      </w:pPr>
      <w:r w:rsidRPr="00626F49">
        <w:rPr>
          <w:rFonts w:ascii="Times New Roman" w:hAnsi="Times New Roman"/>
          <w:sz w:val="24"/>
        </w:rPr>
        <w:t>#2. Een voor het tijdstip van inwerkingtreding van artikel I, onderdeel A, onder 3, van de Wet algemeen pensioenfonds bestaand pensioenfonds dat op het tijdstip van inwerkingtreding van artikel I, onderdeel A, onder 3, van de Wet algemeen pensioenfonds niet voldoet aan de definitie van pensioenfonds, bedoeld in artikel 1, omdat het geen stichting is, wordt gelijkgesteld met een pensioenfonds als bedoeld in artikel 1.</w:t>
      </w:r>
    </w:p>
    <w:p w:rsidRPr="00626F49" w:rsidR="00626F49" w:rsidP="00626F49" w:rsidRDefault="00626F49">
      <w:pPr>
        <w:ind w:firstLine="284"/>
        <w:rPr>
          <w:rFonts w:ascii="Times New Roman" w:hAnsi="Times New Roman"/>
          <w:sz w:val="24"/>
        </w:rPr>
      </w:pPr>
      <w:r w:rsidRPr="00626F49">
        <w:rPr>
          <w:rFonts w:ascii="Times New Roman" w:hAnsi="Times New Roman"/>
          <w:sz w:val="24"/>
        </w:rPr>
        <w:t xml:space="preserve">#3. Indien een andere pensioenuitvoerder een algemeen pensioenfonds wordt </w:t>
      </w:r>
      <w:r w:rsidRPr="006014E4" w:rsidR="006014E4">
        <w:rPr>
          <w:rFonts w:ascii="Times New Roman" w:hAnsi="Times New Roman"/>
          <w:sz w:val="24"/>
        </w:rPr>
        <w:t>is artikel 84 van overeenkomstige toepassing</w:t>
      </w:r>
      <w:r w:rsidRPr="00626F49">
        <w:rPr>
          <w:rFonts w:ascii="Times New Roman" w:hAnsi="Times New Roman"/>
          <w:sz w:val="24"/>
        </w:rPr>
        <w:t>.</w:t>
      </w:r>
    </w:p>
    <w:p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b/>
          <w:sz w:val="24"/>
        </w:rPr>
      </w:pPr>
      <w:r w:rsidRPr="00626F49">
        <w:rPr>
          <w:rFonts w:ascii="Times New Roman" w:hAnsi="Times New Roman"/>
          <w:b/>
          <w:sz w:val="24"/>
        </w:rPr>
        <w:t>ARTIKEL II</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De Wet verplichte beroepspensioenregeling wordt als volgt gewijzigd:</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A</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In het opschrift van hoofdstuk 1 wordt “Definities” vervangen door: Definities en toepassingsgebied.</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B</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Na artikel 4 wordt een artikel ingevoegd, luidende:</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b/>
          <w:sz w:val="24"/>
        </w:rPr>
      </w:pPr>
      <w:r w:rsidRPr="00626F49">
        <w:rPr>
          <w:rFonts w:ascii="Times New Roman" w:hAnsi="Times New Roman"/>
          <w:b/>
          <w:sz w:val="24"/>
        </w:rPr>
        <w:t xml:space="preserve">Artikel 4a. Regeling voor uitvoering door algemeen pensioenfonds </w:t>
      </w:r>
    </w:p>
    <w:p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1. Voor zover een algemeen pensioenfonds als bedoeld in artikel 1 van de Pensioenwet voor de uitvoering van een of meerdere beroepspensioenregelingen een afgescheiden vermogen aanhoudt is hetgeen bij of krachtens de artikelen 1 tot en met 34, 36 tot en met 105a, 109a, 115 tot en met 118, 120 tot en met 214 is bepaald van overeenkomstige toepassing met dien verstande dat daarbij voor beroepspensioenfonds wordt gelezen: algemeen pensioenfonds.</w:t>
      </w:r>
    </w:p>
    <w:p w:rsidRPr="00626F49" w:rsidR="00626F49" w:rsidP="00626F49" w:rsidRDefault="00626F49">
      <w:pPr>
        <w:ind w:firstLine="284"/>
        <w:rPr>
          <w:rFonts w:ascii="Times New Roman" w:hAnsi="Times New Roman"/>
          <w:sz w:val="24"/>
        </w:rPr>
      </w:pPr>
      <w:r w:rsidRPr="00626F49">
        <w:rPr>
          <w:rFonts w:ascii="Times New Roman" w:hAnsi="Times New Roman"/>
          <w:sz w:val="24"/>
        </w:rPr>
        <w:t>2. Artikel 35 is van overeenkomstige toepassing met dien verstande dat in de uitvoeringsovereenkomst met een algemeen pensioenfonds ook een regeling wordt opgenomen met betrekking tot:</w:t>
      </w:r>
    </w:p>
    <w:p w:rsidRPr="00626F49" w:rsidR="00626F49" w:rsidP="00626F49" w:rsidRDefault="00626F49">
      <w:pPr>
        <w:ind w:firstLine="284"/>
        <w:rPr>
          <w:rFonts w:ascii="Times New Roman" w:hAnsi="Times New Roman"/>
          <w:sz w:val="24"/>
        </w:rPr>
      </w:pPr>
      <w:r w:rsidRPr="00626F49">
        <w:rPr>
          <w:rFonts w:ascii="Times New Roman" w:hAnsi="Times New Roman"/>
          <w:sz w:val="24"/>
        </w:rPr>
        <w:t>a. de voorwaarden die gelden bij beëindiging van de uitvoeringsovereenkomst, bedoeld in het eerste lid, onderdeel h;</w:t>
      </w:r>
    </w:p>
    <w:p w:rsidRPr="00626F49" w:rsidR="00626F49" w:rsidP="00626F49" w:rsidRDefault="00626F49">
      <w:pPr>
        <w:ind w:firstLine="284"/>
        <w:rPr>
          <w:rFonts w:ascii="Times New Roman" w:hAnsi="Times New Roman"/>
          <w:sz w:val="24"/>
        </w:rPr>
      </w:pPr>
      <w:r w:rsidRPr="00626F49">
        <w:rPr>
          <w:rFonts w:ascii="Times New Roman" w:hAnsi="Times New Roman"/>
          <w:sz w:val="24"/>
        </w:rPr>
        <w:lastRenderedPageBreak/>
        <w:t>b. de kosten die verband houden met de uitvoering van de beroepspensioenregeling en die in mindering kunnen worden gebracht op een afgescheiden vermogen dat wordt aangehouden door een algemeen pensioenfonds;</w:t>
      </w:r>
    </w:p>
    <w:p w:rsidRPr="00626F49" w:rsidR="00626F49" w:rsidP="00626F49" w:rsidRDefault="00626F49">
      <w:pPr>
        <w:ind w:firstLine="284"/>
        <w:rPr>
          <w:rFonts w:ascii="Times New Roman" w:hAnsi="Times New Roman"/>
          <w:sz w:val="24"/>
        </w:rPr>
      </w:pPr>
      <w:r w:rsidRPr="00626F49">
        <w:rPr>
          <w:rFonts w:ascii="Times New Roman" w:hAnsi="Times New Roman"/>
          <w:sz w:val="24"/>
        </w:rPr>
        <w:t>c. de kosten die ten laste kunnen worden gebracht van de premie voor een afgescheiden vermogen dat wordt aangehouden door een algemeen pensioenfonds; en</w:t>
      </w:r>
    </w:p>
    <w:p w:rsidR="00626F49" w:rsidP="00626F49" w:rsidRDefault="00626F49">
      <w:pPr>
        <w:ind w:firstLine="284"/>
        <w:rPr>
          <w:rFonts w:ascii="Times New Roman" w:hAnsi="Times New Roman"/>
          <w:sz w:val="24"/>
        </w:rPr>
      </w:pPr>
      <w:r w:rsidRPr="00626F49">
        <w:rPr>
          <w:rFonts w:ascii="Times New Roman" w:hAnsi="Times New Roman"/>
          <w:sz w:val="24"/>
        </w:rPr>
        <w:t>d. de afspraken die met een algemeen pensioenfonds worden gemaakt over de kwaliteit van de dienstverlening.</w:t>
      </w:r>
    </w:p>
    <w:p w:rsidRPr="006014E4" w:rsidR="006014E4" w:rsidP="006014E4" w:rsidRDefault="006014E4">
      <w:pPr>
        <w:ind w:firstLine="284"/>
        <w:rPr>
          <w:rFonts w:ascii="Times New Roman" w:hAnsi="Times New Roman"/>
          <w:sz w:val="24"/>
        </w:rPr>
      </w:pPr>
      <w:r w:rsidRPr="006014E4">
        <w:rPr>
          <w:rFonts w:ascii="Times New Roman" w:hAnsi="Times New Roman"/>
          <w:sz w:val="24"/>
        </w:rPr>
        <w:t xml:space="preserve">3. Indien een algemeen pensioenfonds een beroepspensioenregeling die is beëindigd uitvoert waarbij geen beroepspensioenvereniging meer betrokken is, stelt het algemeen pensioenfonds een uitvoeringsreglement op dat, voor zover van toepassing, voldoet aan de eisen die in artikel 35 en het tweede lid ten aanzien van de uitvoeringsovereenkomst zijn gesteld.  </w:t>
      </w:r>
    </w:p>
    <w:p w:rsidRPr="006014E4" w:rsidR="006014E4" w:rsidP="006014E4" w:rsidRDefault="006014E4">
      <w:pPr>
        <w:ind w:firstLine="284"/>
        <w:rPr>
          <w:rFonts w:ascii="Times New Roman" w:hAnsi="Times New Roman"/>
          <w:sz w:val="24"/>
        </w:rPr>
      </w:pPr>
      <w:r w:rsidRPr="006014E4">
        <w:rPr>
          <w:rFonts w:ascii="Times New Roman" w:hAnsi="Times New Roman"/>
          <w:sz w:val="24"/>
        </w:rPr>
        <w:t>4. Artikel 91 is van overeenkomstige toepassing bij een verzoek van de beroepspensioenvereniging tot collectieve waardeoverdracht die ertoe strekt de waarde onder te brengen in een andere collectiviteitkring bij hetzelfde algemeen pensioenfonds. Bij of krachtens algemene maatregel van bestuur kunnen regels worden gesteld over collectieve waardeoverdracht als bedoeld in artikel 91 in de situatie van een beroepspensioenregeling die is beëindigd waarbij geen beroepspensioenvereniging meer betrokken is.</w:t>
      </w:r>
    </w:p>
    <w:p w:rsidRPr="00626F49" w:rsidR="006014E4" w:rsidP="006014E4" w:rsidRDefault="006014E4">
      <w:pPr>
        <w:ind w:firstLine="284"/>
        <w:rPr>
          <w:rFonts w:ascii="Times New Roman" w:hAnsi="Times New Roman"/>
          <w:sz w:val="24"/>
        </w:rPr>
      </w:pPr>
      <w:r w:rsidRPr="006014E4">
        <w:rPr>
          <w:rFonts w:ascii="Times New Roman" w:hAnsi="Times New Roman"/>
          <w:sz w:val="24"/>
        </w:rPr>
        <w:t>5. Artikel 92 is van overeenkomstige toepassing bij een collectieve waardeoverdracht door een algemeen pensioenfonds aan een andere pensioenuitvoerder of een andere collectiviteitkring bij hetzelfde algemeen pensioenfonds bij beëindiging van een collectiviteitkring.</w:t>
      </w:r>
    </w:p>
    <w:p w:rsidRPr="00626F49" w:rsidR="00626F49" w:rsidP="00626F49" w:rsidRDefault="006014E4">
      <w:pPr>
        <w:ind w:firstLine="284"/>
        <w:rPr>
          <w:rFonts w:ascii="Times New Roman" w:hAnsi="Times New Roman"/>
          <w:sz w:val="24"/>
        </w:rPr>
      </w:pPr>
      <w:r>
        <w:rPr>
          <w:rFonts w:ascii="Times New Roman" w:hAnsi="Times New Roman"/>
          <w:sz w:val="24"/>
        </w:rPr>
        <w:t>6</w:t>
      </w:r>
      <w:r w:rsidRPr="00626F49" w:rsidR="00626F49">
        <w:rPr>
          <w:rFonts w:ascii="Times New Roman" w:hAnsi="Times New Roman"/>
          <w:sz w:val="24"/>
        </w:rPr>
        <w:t xml:space="preserve">. Indien een beroepspensioenfonds een algemeen pensioenfonds wordt </w:t>
      </w:r>
      <w:r w:rsidRPr="006014E4">
        <w:rPr>
          <w:rFonts w:ascii="Times New Roman" w:hAnsi="Times New Roman"/>
          <w:sz w:val="24"/>
        </w:rPr>
        <w:t>is artikel 92 van overeenkomstige toepassing</w:t>
      </w:r>
      <w:r w:rsidRPr="00626F49" w:rsidR="00626F49">
        <w:rPr>
          <w:rFonts w:ascii="Times New Roman" w:hAnsi="Times New Roman"/>
          <w:sz w:val="24"/>
        </w:rPr>
        <w:t>.</w:t>
      </w:r>
    </w:p>
    <w:p w:rsidRPr="00626F49" w:rsidR="00626F49" w:rsidP="00626F49" w:rsidRDefault="006014E4">
      <w:pPr>
        <w:ind w:firstLine="284"/>
        <w:rPr>
          <w:rFonts w:ascii="Times New Roman" w:hAnsi="Times New Roman"/>
          <w:sz w:val="24"/>
        </w:rPr>
      </w:pPr>
      <w:r>
        <w:rPr>
          <w:rFonts w:ascii="Times New Roman" w:hAnsi="Times New Roman"/>
          <w:sz w:val="24"/>
        </w:rPr>
        <w:t>7</w:t>
      </w:r>
      <w:r w:rsidRPr="00626F49" w:rsidR="00626F49">
        <w:rPr>
          <w:rFonts w:ascii="Times New Roman" w:hAnsi="Times New Roman"/>
          <w:sz w:val="24"/>
        </w:rPr>
        <w:t>. Artikel 110f is van overeenkomstige toepassing met dien verstande dat voor verantwoordingsorgaan wordt gelezen: verantwoordingsorgaan of belanghebbendenorgaan.</w:t>
      </w:r>
    </w:p>
    <w:p w:rsidRPr="00626F49" w:rsidR="00626F49" w:rsidP="00626F49" w:rsidRDefault="006014E4">
      <w:pPr>
        <w:ind w:firstLine="284"/>
        <w:rPr>
          <w:rFonts w:ascii="Times New Roman" w:hAnsi="Times New Roman"/>
          <w:sz w:val="24"/>
        </w:rPr>
      </w:pPr>
      <w:r>
        <w:rPr>
          <w:rFonts w:ascii="Times New Roman" w:hAnsi="Times New Roman"/>
          <w:sz w:val="24"/>
        </w:rPr>
        <w:t>8</w:t>
      </w:r>
      <w:r w:rsidRPr="00626F49" w:rsidR="00626F49">
        <w:rPr>
          <w:rFonts w:ascii="Times New Roman" w:hAnsi="Times New Roman"/>
          <w:sz w:val="24"/>
        </w:rPr>
        <w:t>. De beroepspensioenregelingen die onder dezelfde verplichtstelling vallen vormen financieel een geheel en zijn, voor de toepassing van artikel 123 van de Pensioenwet, een collectiviteitkring waarvoor een algemeen pensioenfonds een afgescheiden vermogen aanhoudt. De vrijwillige pensioenregeling maakt deel uit van het zelfde afgescheiden vermogen als de basispensioenregeling.</w:t>
      </w:r>
    </w:p>
    <w:p w:rsidR="00626F49" w:rsidP="00626F49" w:rsidRDefault="006014E4">
      <w:pPr>
        <w:ind w:firstLine="284"/>
        <w:rPr>
          <w:rFonts w:ascii="Times New Roman" w:hAnsi="Times New Roman"/>
          <w:sz w:val="24"/>
        </w:rPr>
      </w:pPr>
      <w:r>
        <w:rPr>
          <w:rFonts w:ascii="Times New Roman" w:hAnsi="Times New Roman"/>
          <w:sz w:val="24"/>
        </w:rPr>
        <w:t>9</w:t>
      </w:r>
      <w:r w:rsidRPr="00626F49" w:rsidR="00626F49">
        <w:rPr>
          <w:rFonts w:ascii="Times New Roman" w:hAnsi="Times New Roman"/>
          <w:sz w:val="24"/>
        </w:rPr>
        <w:t>. Bij of krachtens algemene maatregel van bestuur worden nadere regels gesteld met betrekking tot de kosten, bedoeld in het tweede lid, onderdeel b en c en de afspraken, bedoeld in het tweede lid, onderdeel d.</w:t>
      </w:r>
    </w:p>
    <w:p w:rsidR="006014E4" w:rsidP="006014E4" w:rsidRDefault="006014E4">
      <w:pPr>
        <w:rPr>
          <w:rFonts w:ascii="Times New Roman" w:hAnsi="Times New Roman"/>
          <w:sz w:val="24"/>
        </w:rPr>
      </w:pPr>
    </w:p>
    <w:p w:rsidRPr="006014E4" w:rsidR="006014E4" w:rsidP="006014E4" w:rsidRDefault="006014E4">
      <w:pPr>
        <w:rPr>
          <w:rFonts w:ascii="Times New Roman" w:hAnsi="Times New Roman"/>
          <w:sz w:val="24"/>
        </w:rPr>
      </w:pPr>
      <w:r w:rsidRPr="006014E4">
        <w:rPr>
          <w:rFonts w:ascii="Times New Roman" w:hAnsi="Times New Roman"/>
          <w:sz w:val="24"/>
        </w:rPr>
        <w:t>Ba</w:t>
      </w:r>
    </w:p>
    <w:p w:rsidRPr="006014E4" w:rsidR="006014E4" w:rsidP="006014E4" w:rsidRDefault="006014E4">
      <w:pPr>
        <w:rPr>
          <w:rFonts w:ascii="Times New Roman" w:hAnsi="Times New Roman"/>
          <w:sz w:val="24"/>
        </w:rPr>
      </w:pPr>
    </w:p>
    <w:p w:rsidRPr="00626F49" w:rsidR="006014E4" w:rsidP="006014E4" w:rsidRDefault="006014E4">
      <w:pPr>
        <w:rPr>
          <w:rFonts w:ascii="Times New Roman" w:hAnsi="Times New Roman"/>
          <w:sz w:val="24"/>
        </w:rPr>
      </w:pPr>
      <w:r w:rsidRPr="006014E4">
        <w:rPr>
          <w:rFonts w:ascii="Times New Roman" w:hAnsi="Times New Roman"/>
          <w:sz w:val="24"/>
        </w:rPr>
        <w:tab/>
        <w:t>In artikel 78, twaalfde lid, wordt “voor de datum” vervangen door: voor of op de datum.</w:t>
      </w:r>
    </w:p>
    <w:p w:rsidR="00626F49" w:rsidP="00626F49" w:rsidRDefault="00626F49">
      <w:pPr>
        <w:rPr>
          <w:rFonts w:ascii="Times New Roman" w:hAnsi="Times New Roman"/>
          <w:b/>
          <w:sz w:val="24"/>
        </w:rPr>
      </w:pPr>
    </w:p>
    <w:p w:rsidRPr="00626F49" w:rsidR="00626F49" w:rsidP="00626F49" w:rsidRDefault="00626F49">
      <w:pPr>
        <w:rPr>
          <w:rFonts w:ascii="Times New Roman" w:hAnsi="Times New Roman"/>
          <w:b/>
          <w:sz w:val="24"/>
        </w:rPr>
      </w:pPr>
    </w:p>
    <w:p w:rsidRPr="00626F49" w:rsidR="00626F49" w:rsidP="00626F49" w:rsidRDefault="00626F49">
      <w:pPr>
        <w:rPr>
          <w:rFonts w:ascii="Times New Roman" w:hAnsi="Times New Roman"/>
          <w:b/>
          <w:sz w:val="24"/>
        </w:rPr>
      </w:pPr>
      <w:r w:rsidRPr="00626F49">
        <w:rPr>
          <w:rFonts w:ascii="Times New Roman" w:hAnsi="Times New Roman"/>
          <w:b/>
          <w:sz w:val="24"/>
        </w:rPr>
        <w:t>ARTIKEL III</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In artikel 1:1 van de Wet op het financieel toezicht vervalt in de definitie van pensioenfonds in onderdeel b “of” en wordt, onder verlettering van onderdeel c tot onderdeel d, na onderdeel b een onderdeel ingevoegd, luidende:</w:t>
      </w:r>
    </w:p>
    <w:p w:rsidR="00626F49" w:rsidP="00626F49" w:rsidRDefault="00626F49">
      <w:pPr>
        <w:ind w:firstLine="284"/>
        <w:rPr>
          <w:rFonts w:ascii="Times New Roman" w:hAnsi="Times New Roman"/>
          <w:sz w:val="24"/>
        </w:rPr>
      </w:pPr>
      <w:r w:rsidRPr="00626F49">
        <w:rPr>
          <w:rFonts w:ascii="Times New Roman" w:hAnsi="Times New Roman"/>
          <w:sz w:val="24"/>
        </w:rPr>
        <w:t xml:space="preserve">c. een algemeen pensioenfonds als bedoeld in artikel 1 van de Pensioenwet; of. </w:t>
      </w:r>
    </w:p>
    <w:p w:rsidR="006014E4" w:rsidP="00126667" w:rsidRDefault="006014E4">
      <w:pPr>
        <w:rPr>
          <w:rFonts w:ascii="Times New Roman" w:hAnsi="Times New Roman"/>
          <w:sz w:val="24"/>
        </w:rPr>
      </w:pPr>
    </w:p>
    <w:p w:rsidR="006014E4" w:rsidP="00126667" w:rsidRDefault="006014E4">
      <w:pPr>
        <w:rPr>
          <w:rFonts w:ascii="Times New Roman" w:hAnsi="Times New Roman"/>
          <w:sz w:val="24"/>
        </w:rPr>
      </w:pPr>
    </w:p>
    <w:p w:rsidRPr="006014E4" w:rsidR="006014E4" w:rsidP="006014E4" w:rsidRDefault="006014E4">
      <w:pPr>
        <w:tabs>
          <w:tab w:val="left" w:pos="284"/>
        </w:tabs>
        <w:rPr>
          <w:rFonts w:ascii="Times New Roman" w:hAnsi="Times New Roman"/>
          <w:b/>
          <w:sz w:val="24"/>
          <w:szCs w:val="20"/>
        </w:rPr>
      </w:pPr>
      <w:r w:rsidRPr="006014E4">
        <w:rPr>
          <w:rFonts w:ascii="Times New Roman" w:hAnsi="Times New Roman"/>
          <w:b/>
          <w:sz w:val="24"/>
          <w:szCs w:val="20"/>
        </w:rPr>
        <w:t>ARTIKEL IIIA</w:t>
      </w:r>
    </w:p>
    <w:p w:rsidRPr="006014E4" w:rsidR="006014E4" w:rsidP="006014E4" w:rsidRDefault="006014E4">
      <w:pPr>
        <w:tabs>
          <w:tab w:val="left" w:pos="284"/>
        </w:tabs>
        <w:rPr>
          <w:rFonts w:ascii="Times New Roman" w:hAnsi="Times New Roman"/>
          <w:sz w:val="24"/>
          <w:szCs w:val="20"/>
        </w:rPr>
      </w:pPr>
    </w:p>
    <w:p w:rsidRPr="006014E4" w:rsidR="006014E4" w:rsidP="006014E4" w:rsidRDefault="006014E4">
      <w:pPr>
        <w:tabs>
          <w:tab w:val="left" w:pos="284"/>
        </w:tabs>
        <w:rPr>
          <w:rFonts w:ascii="Times New Roman" w:hAnsi="Times New Roman"/>
          <w:sz w:val="24"/>
          <w:szCs w:val="20"/>
        </w:rPr>
      </w:pPr>
      <w:r w:rsidRPr="006014E4">
        <w:rPr>
          <w:rFonts w:ascii="Times New Roman" w:hAnsi="Times New Roman"/>
          <w:sz w:val="24"/>
          <w:szCs w:val="20"/>
        </w:rPr>
        <w:tab/>
        <w:t>In de Invoerings- en aanpassingswet Pensioenwet wordt in artikel 28, vierde en achtste lid, “voor de datum” vervangen door: voor of op de datum.</w:t>
      </w:r>
    </w:p>
    <w:p w:rsidR="006014E4" w:rsidP="006014E4" w:rsidRDefault="006014E4">
      <w:pPr>
        <w:tabs>
          <w:tab w:val="left" w:pos="284"/>
        </w:tabs>
        <w:rPr>
          <w:rFonts w:ascii="Times New Roman" w:hAnsi="Times New Roman"/>
          <w:sz w:val="24"/>
          <w:szCs w:val="20"/>
        </w:rPr>
      </w:pPr>
      <w:r w:rsidRPr="006014E4">
        <w:rPr>
          <w:rFonts w:ascii="Times New Roman" w:hAnsi="Times New Roman"/>
          <w:sz w:val="24"/>
          <w:szCs w:val="20"/>
        </w:rPr>
        <w:t xml:space="preserve">  </w:t>
      </w:r>
    </w:p>
    <w:p w:rsidRPr="006014E4" w:rsidR="00126667" w:rsidP="006014E4" w:rsidRDefault="00126667">
      <w:pPr>
        <w:tabs>
          <w:tab w:val="left" w:pos="284"/>
        </w:tabs>
        <w:rPr>
          <w:rFonts w:ascii="Times New Roman" w:hAnsi="Times New Roman"/>
          <w:sz w:val="24"/>
          <w:szCs w:val="20"/>
        </w:rPr>
      </w:pPr>
    </w:p>
    <w:p w:rsidRPr="006014E4" w:rsidR="006014E4" w:rsidP="006014E4" w:rsidRDefault="006014E4">
      <w:pPr>
        <w:tabs>
          <w:tab w:val="left" w:pos="284"/>
        </w:tabs>
        <w:rPr>
          <w:rFonts w:ascii="Times New Roman" w:hAnsi="Times New Roman"/>
          <w:b/>
          <w:sz w:val="24"/>
          <w:szCs w:val="20"/>
        </w:rPr>
      </w:pPr>
      <w:r w:rsidRPr="006014E4">
        <w:rPr>
          <w:rFonts w:ascii="Times New Roman" w:hAnsi="Times New Roman"/>
          <w:b/>
          <w:sz w:val="24"/>
          <w:szCs w:val="20"/>
        </w:rPr>
        <w:t>ARTIKEL IIIB</w:t>
      </w:r>
    </w:p>
    <w:p w:rsidRPr="006014E4" w:rsidR="006014E4" w:rsidP="006014E4" w:rsidRDefault="006014E4">
      <w:pPr>
        <w:tabs>
          <w:tab w:val="left" w:pos="284"/>
        </w:tabs>
        <w:rPr>
          <w:rFonts w:ascii="Times New Roman" w:hAnsi="Times New Roman"/>
          <w:sz w:val="24"/>
          <w:szCs w:val="20"/>
        </w:rPr>
      </w:pPr>
    </w:p>
    <w:p w:rsidR="006014E4" w:rsidP="006014E4" w:rsidRDefault="006014E4">
      <w:pPr>
        <w:tabs>
          <w:tab w:val="left" w:pos="284"/>
        </w:tabs>
        <w:rPr>
          <w:rFonts w:ascii="Times New Roman" w:hAnsi="Times New Roman"/>
          <w:sz w:val="24"/>
          <w:szCs w:val="20"/>
        </w:rPr>
      </w:pPr>
      <w:r w:rsidRPr="006014E4">
        <w:rPr>
          <w:rFonts w:ascii="Times New Roman" w:hAnsi="Times New Roman"/>
          <w:sz w:val="24"/>
          <w:szCs w:val="20"/>
        </w:rPr>
        <w:tab/>
        <w:t>In de Wet bekostiging financieel toezicht wordt in bijlage 1 in het onderdeel “Toezichthouder: DNB” na de categorie “Onderdeel Wft.D1: aanvraag vergunning” de volgende categorie met de daarbij weergegeven code, eenmalige toezichthandeling en tarief ingevoegd:</w:t>
      </w:r>
    </w:p>
    <w:p w:rsidR="00126667" w:rsidP="006014E4" w:rsidRDefault="00126667">
      <w:pPr>
        <w:tabs>
          <w:tab w:val="left" w:pos="284"/>
        </w:tabs>
        <w:rPr>
          <w:rFonts w:ascii="Times New Roman" w:hAnsi="Times New Roman"/>
          <w:sz w:val="24"/>
          <w:szCs w:val="20"/>
        </w:rPr>
      </w:pPr>
    </w:p>
    <w:tbl>
      <w:tblPr>
        <w:tblW w:w="9238" w:type="dxa"/>
        <w:tblCellSpacing w:w="0" w:type="dxa"/>
        <w:tblBorders>
          <w:top w:val="single" w:color="FFFFFF" w:sz="48" w:space="0"/>
          <w:left w:val="single" w:color="FFFFFF" w:sz="2" w:space="0"/>
          <w:bottom w:val="single" w:color="FFFFFF" w:sz="48" w:space="0"/>
          <w:right w:val="single" w:color="FFFFFF" w:sz="48" w:space="0"/>
        </w:tblBorders>
        <w:shd w:val="clear" w:color="auto" w:fill="FFFFFF"/>
        <w:tblCellMar>
          <w:left w:w="0" w:type="dxa"/>
          <w:right w:w="0" w:type="dxa"/>
        </w:tblCellMar>
        <w:tblLook w:val="04A0" w:firstRow="1" w:lastRow="0" w:firstColumn="1" w:lastColumn="0" w:noHBand="0" w:noVBand="1"/>
      </w:tblPr>
      <w:tblGrid>
        <w:gridCol w:w="1621"/>
        <w:gridCol w:w="1285"/>
        <w:gridCol w:w="5221"/>
        <w:gridCol w:w="1111"/>
      </w:tblGrid>
      <w:tr w:rsidRPr="00126667" w:rsidR="00126667" w:rsidTr="0016746E">
        <w:trPr>
          <w:tblCellSpacing w:w="0" w:type="dxa"/>
        </w:trPr>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68" w:type="dxa"/>
              <w:bottom w:w="54" w:type="dxa"/>
              <w:right w:w="68" w:type="dxa"/>
            </w:tcMar>
            <w:vAlign w:val="center"/>
            <w:hideMark/>
          </w:tcPr>
          <w:p w:rsidRPr="00126667" w:rsidR="00126667" w:rsidP="00126667" w:rsidRDefault="00126667">
            <w:pPr>
              <w:tabs>
                <w:tab w:val="left" w:pos="284"/>
              </w:tabs>
              <w:rPr>
                <w:rFonts w:ascii="Times New Roman" w:hAnsi="Times New Roman"/>
                <w:sz w:val="24"/>
                <w:szCs w:val="20"/>
              </w:rPr>
            </w:pPr>
            <w:r w:rsidRPr="00126667">
              <w:rPr>
                <w:rFonts w:ascii="Times New Roman" w:hAnsi="Times New Roman"/>
                <w:b/>
                <w:bCs/>
                <w:sz w:val="24"/>
                <w:szCs w:val="20"/>
              </w:rPr>
              <w:t>Onderdeel PW.D1:</w:t>
            </w:r>
          </w:p>
          <w:p w:rsidRPr="00126667" w:rsidR="00126667" w:rsidP="00126667" w:rsidRDefault="00126667">
            <w:pPr>
              <w:tabs>
                <w:tab w:val="left" w:pos="284"/>
              </w:tabs>
              <w:rPr>
                <w:rFonts w:ascii="Times New Roman" w:hAnsi="Times New Roman"/>
                <w:sz w:val="24"/>
                <w:szCs w:val="20"/>
              </w:rPr>
            </w:pPr>
            <w:r w:rsidRPr="00126667">
              <w:rPr>
                <w:rFonts w:ascii="Times New Roman" w:hAnsi="Times New Roman"/>
                <w:b/>
                <w:bCs/>
                <w:sz w:val="24"/>
                <w:szCs w:val="20"/>
              </w:rPr>
              <w:t>aanvraag vergunning</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68" w:type="dxa"/>
              <w:bottom w:w="54" w:type="dxa"/>
              <w:right w:w="68" w:type="dxa"/>
            </w:tcMar>
            <w:vAlign w:val="center"/>
            <w:hideMark/>
          </w:tcPr>
          <w:p w:rsidRPr="00126667" w:rsidR="00126667" w:rsidP="00126667" w:rsidRDefault="00126667">
            <w:pPr>
              <w:tabs>
                <w:tab w:val="left" w:pos="284"/>
              </w:tabs>
              <w:rPr>
                <w:rFonts w:ascii="Times New Roman" w:hAnsi="Times New Roman"/>
                <w:sz w:val="24"/>
                <w:szCs w:val="20"/>
              </w:rPr>
            </w:pPr>
            <w:r w:rsidRPr="00126667">
              <w:rPr>
                <w:rFonts w:ascii="Times New Roman" w:hAnsi="Times New Roman"/>
                <w:sz w:val="24"/>
                <w:szCs w:val="20"/>
              </w:rPr>
              <w:t>PW.D1.01</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68" w:type="dxa"/>
              <w:bottom w:w="54" w:type="dxa"/>
              <w:right w:w="68" w:type="dxa"/>
            </w:tcMar>
            <w:vAlign w:val="center"/>
            <w:hideMark/>
          </w:tcPr>
          <w:p w:rsidRPr="00126667" w:rsidR="00126667" w:rsidP="00126667" w:rsidRDefault="00126667">
            <w:pPr>
              <w:tabs>
                <w:tab w:val="left" w:pos="284"/>
              </w:tabs>
              <w:rPr>
                <w:rFonts w:ascii="Times New Roman" w:hAnsi="Times New Roman"/>
                <w:sz w:val="24"/>
                <w:szCs w:val="20"/>
              </w:rPr>
            </w:pPr>
            <w:r w:rsidRPr="00126667">
              <w:rPr>
                <w:rFonts w:ascii="Times New Roman" w:hAnsi="Times New Roman"/>
                <w:sz w:val="24"/>
                <w:szCs w:val="20"/>
              </w:rPr>
              <w:t>Eenmalige toezichthandeling: De behandeling van een aanvraag tot verlening van een vergunning voor de uitoefening van het bedrijf van algemeen pensioenfonds als bedoeld in artikel 112a van de Pensioenwet</w:t>
            </w:r>
          </w:p>
        </w:tc>
        <w:tc>
          <w:tcPr>
            <w:tcW w:w="0" w:type="auto"/>
            <w:tcBorders>
              <w:top w:val="outset" w:color="auto" w:sz="6" w:space="0"/>
              <w:left w:val="outset" w:color="auto" w:sz="6" w:space="0"/>
              <w:bottom w:val="single" w:color="FFFFFF" w:sz="24" w:space="0"/>
              <w:right w:val="single" w:color="FFFFFF" w:sz="48" w:space="0"/>
            </w:tcBorders>
            <w:shd w:val="clear" w:color="auto" w:fill="FFFFFF"/>
            <w:tcMar>
              <w:top w:w="0" w:type="dxa"/>
              <w:left w:w="68" w:type="dxa"/>
              <w:bottom w:w="54" w:type="dxa"/>
              <w:right w:w="68" w:type="dxa"/>
            </w:tcMar>
            <w:vAlign w:val="center"/>
            <w:hideMark/>
          </w:tcPr>
          <w:p w:rsidRPr="00126667" w:rsidR="00126667" w:rsidP="00126667" w:rsidRDefault="00126667">
            <w:pPr>
              <w:tabs>
                <w:tab w:val="left" w:pos="284"/>
              </w:tabs>
              <w:rPr>
                <w:rFonts w:ascii="Times New Roman" w:hAnsi="Times New Roman"/>
                <w:sz w:val="24"/>
                <w:szCs w:val="20"/>
              </w:rPr>
            </w:pPr>
            <w:r w:rsidRPr="00126667">
              <w:rPr>
                <w:rFonts w:ascii="Times New Roman" w:hAnsi="Times New Roman"/>
                <w:sz w:val="24"/>
                <w:szCs w:val="20"/>
              </w:rPr>
              <w:t>€ 26.000</w:t>
            </w:r>
          </w:p>
        </w:tc>
      </w:tr>
    </w:tbl>
    <w:p w:rsidRPr="006014E4" w:rsidR="00126667" w:rsidP="006014E4" w:rsidRDefault="00126667">
      <w:pPr>
        <w:tabs>
          <w:tab w:val="left" w:pos="284"/>
        </w:tabs>
        <w:rPr>
          <w:rFonts w:ascii="Times New Roman" w:hAnsi="Times New Roman"/>
          <w:sz w:val="24"/>
          <w:szCs w:val="20"/>
        </w:rPr>
      </w:pPr>
    </w:p>
    <w:p w:rsidRPr="006014E4" w:rsidR="006014E4" w:rsidP="006014E4" w:rsidRDefault="006014E4">
      <w:pPr>
        <w:tabs>
          <w:tab w:val="left" w:pos="284"/>
        </w:tabs>
        <w:rPr>
          <w:rFonts w:ascii="Times New Roman" w:hAnsi="Times New Roman"/>
          <w:sz w:val="24"/>
          <w:szCs w:val="20"/>
        </w:rPr>
      </w:pPr>
    </w:p>
    <w:p w:rsidRPr="006014E4" w:rsidR="006014E4" w:rsidP="006014E4" w:rsidRDefault="006014E4">
      <w:pPr>
        <w:tabs>
          <w:tab w:val="left" w:pos="284"/>
        </w:tabs>
        <w:rPr>
          <w:rFonts w:ascii="Times New Roman" w:hAnsi="Times New Roman"/>
          <w:b/>
          <w:sz w:val="24"/>
          <w:szCs w:val="20"/>
        </w:rPr>
      </w:pPr>
      <w:r w:rsidRPr="006014E4">
        <w:rPr>
          <w:rFonts w:ascii="Times New Roman" w:hAnsi="Times New Roman"/>
          <w:b/>
          <w:sz w:val="24"/>
          <w:szCs w:val="20"/>
        </w:rPr>
        <w:t>ARTIKEL IIIC</w:t>
      </w:r>
    </w:p>
    <w:p w:rsidRPr="006014E4" w:rsidR="006014E4" w:rsidP="006014E4" w:rsidRDefault="006014E4">
      <w:pPr>
        <w:tabs>
          <w:tab w:val="left" w:pos="284"/>
        </w:tabs>
        <w:rPr>
          <w:rFonts w:ascii="Times New Roman" w:hAnsi="Times New Roman"/>
          <w:sz w:val="24"/>
          <w:szCs w:val="20"/>
        </w:rPr>
      </w:pPr>
    </w:p>
    <w:p w:rsidRPr="00626F49" w:rsidR="006014E4" w:rsidP="00126667" w:rsidRDefault="006014E4">
      <w:pPr>
        <w:rPr>
          <w:rFonts w:ascii="Times New Roman" w:hAnsi="Times New Roman"/>
          <w:sz w:val="24"/>
        </w:rPr>
      </w:pPr>
      <w:r w:rsidRPr="006014E4">
        <w:rPr>
          <w:rFonts w:ascii="Times New Roman" w:hAnsi="Times New Roman"/>
          <w:sz w:val="24"/>
          <w:szCs w:val="20"/>
        </w:rPr>
        <w:tab/>
        <w:t>In de Wet op de loonbelasting 1964 wordt in artikel 19a, eerste lid, onderdeel a, vóór de puntkomma aan het slot ingevoegd: of dat een algemeen pensioenfonds als bedoeld in artikel 1 van de Pensioenwet is.</w:t>
      </w:r>
    </w:p>
    <w:p w:rsidRPr="00626F49" w:rsidR="00626F49" w:rsidP="00626F49" w:rsidRDefault="00626F49">
      <w:pPr>
        <w:rPr>
          <w:rFonts w:ascii="Times New Roman" w:hAnsi="Times New Roman"/>
          <w:b/>
          <w:sz w:val="24"/>
        </w:rPr>
      </w:pPr>
    </w:p>
    <w:p w:rsidRPr="00626F49" w:rsidR="00626F49" w:rsidP="00626F49" w:rsidRDefault="00626F49">
      <w:pPr>
        <w:rPr>
          <w:rFonts w:ascii="Times New Roman" w:hAnsi="Times New Roman"/>
          <w:b/>
          <w:sz w:val="24"/>
        </w:rPr>
      </w:pPr>
    </w:p>
    <w:p w:rsidRPr="00626F49" w:rsidR="00626F49" w:rsidP="00626F49" w:rsidRDefault="00626F49">
      <w:pPr>
        <w:rPr>
          <w:rFonts w:ascii="Times New Roman" w:hAnsi="Times New Roman"/>
          <w:b/>
          <w:sz w:val="24"/>
        </w:rPr>
      </w:pPr>
      <w:r w:rsidRPr="00626F49">
        <w:rPr>
          <w:rFonts w:ascii="Times New Roman" w:hAnsi="Times New Roman"/>
          <w:b/>
          <w:sz w:val="24"/>
        </w:rPr>
        <w:t>ARTIKEL IV</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De artikelen van deze wet treden in werking op een bij koninklijk besluit vast te stellen tijdstip, dat voor de verschillende artikelen of onderdelen daarvan verschillend kan worden vastgesteld.</w:t>
      </w:r>
      <w:r w:rsidR="00126667">
        <w:rPr>
          <w:rFonts w:ascii="Times New Roman" w:hAnsi="Times New Roman"/>
          <w:sz w:val="24"/>
        </w:rPr>
        <w:t xml:space="preserve"> </w:t>
      </w:r>
      <w:r w:rsidRPr="00126667" w:rsidR="00126667">
        <w:rPr>
          <w:rFonts w:ascii="Times New Roman" w:hAnsi="Times New Roman"/>
          <w:sz w:val="24"/>
        </w:rPr>
        <w:t>In dat besluit wordt zo nodig toepassing gegeven aan artikel 12 van de Wet raadgevend referendum.</w:t>
      </w:r>
    </w:p>
    <w:p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b/>
          <w:sz w:val="24"/>
        </w:rPr>
      </w:pPr>
      <w:r w:rsidRPr="00626F49">
        <w:rPr>
          <w:rFonts w:ascii="Times New Roman" w:hAnsi="Times New Roman"/>
          <w:b/>
          <w:sz w:val="24"/>
        </w:rPr>
        <w:t>ARTIKEL V</w:t>
      </w: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Deze wet wordt aangehaald als: Wet algemeen pensioenfonds.</w:t>
      </w:r>
    </w:p>
    <w:p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p>
    <w:p w:rsidRPr="00626F49" w:rsidR="00626F49" w:rsidP="00626F49" w:rsidRDefault="00626F49">
      <w:pPr>
        <w:ind w:firstLine="284"/>
        <w:rPr>
          <w:rFonts w:ascii="Times New Roman" w:hAnsi="Times New Roman"/>
          <w:sz w:val="24"/>
        </w:rPr>
      </w:pPr>
      <w:r w:rsidRPr="00626F49">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Pr>
          <w:rFonts w:ascii="Times New Roman" w:hAnsi="Times New Roman"/>
          <w:sz w:val="24"/>
        </w:rPr>
        <w:t>Gegeven</w:t>
      </w: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p>
    <w:p w:rsidR="00626F49" w:rsidP="00626F49" w:rsidRDefault="00626F49">
      <w:pPr>
        <w:rPr>
          <w:rFonts w:ascii="Times New Roman" w:hAnsi="Times New Roman"/>
          <w:sz w:val="24"/>
        </w:rPr>
      </w:pPr>
    </w:p>
    <w:p w:rsidR="00626F49" w:rsidP="00626F49" w:rsidRDefault="00626F49">
      <w:pPr>
        <w:rPr>
          <w:rFonts w:ascii="Times New Roman" w:hAnsi="Times New Roman"/>
          <w:sz w:val="24"/>
        </w:rPr>
      </w:pPr>
    </w:p>
    <w:p w:rsidR="00626F49" w:rsidP="00626F49" w:rsidRDefault="00626F49">
      <w:pPr>
        <w:rPr>
          <w:rFonts w:ascii="Times New Roman" w:hAnsi="Times New Roman"/>
          <w:sz w:val="24"/>
        </w:rPr>
      </w:pPr>
    </w:p>
    <w:p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p>
    <w:p w:rsidRPr="00626F49" w:rsidR="00626F49" w:rsidP="00626F49" w:rsidRDefault="00626F49">
      <w:pPr>
        <w:rPr>
          <w:rFonts w:ascii="Times New Roman" w:hAnsi="Times New Roman"/>
          <w:sz w:val="24"/>
        </w:rPr>
      </w:pPr>
      <w:r w:rsidRPr="00626F49">
        <w:rPr>
          <w:rFonts w:ascii="Times New Roman" w:hAnsi="Times New Roman"/>
          <w:sz w:val="24"/>
        </w:rPr>
        <w:t>De Staatssecretaris van Sociale Zaken</w:t>
      </w:r>
      <w:r>
        <w:rPr>
          <w:rFonts w:ascii="Times New Roman" w:hAnsi="Times New Roman"/>
          <w:sz w:val="24"/>
        </w:rPr>
        <w:t xml:space="preserve"> </w:t>
      </w:r>
      <w:r w:rsidRPr="00626F49">
        <w:rPr>
          <w:rFonts w:ascii="Times New Roman" w:hAnsi="Times New Roman"/>
          <w:sz w:val="24"/>
        </w:rPr>
        <w:t>en Werkgelegenheid,</w:t>
      </w:r>
    </w:p>
    <w:p w:rsidRPr="00626F49" w:rsidR="00626F49" w:rsidP="00626F49" w:rsidRDefault="00626F49">
      <w:pPr>
        <w:rPr>
          <w:rFonts w:ascii="Times New Roman" w:hAnsi="Times New Roman"/>
          <w:sz w:val="24"/>
        </w:rPr>
      </w:pPr>
    </w:p>
    <w:sectPr w:rsidRPr="00626F49" w:rsidR="00626F49"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49" w:rsidRDefault="00626F49">
      <w:pPr>
        <w:spacing w:line="20" w:lineRule="exact"/>
      </w:pPr>
    </w:p>
  </w:endnote>
  <w:endnote w:type="continuationSeparator" w:id="0">
    <w:p w:rsidR="00626F49" w:rsidRDefault="00626F49">
      <w:pPr>
        <w:pStyle w:val="Amendement"/>
      </w:pPr>
      <w:r>
        <w:rPr>
          <w:b w:val="0"/>
          <w:bCs w:val="0"/>
        </w:rPr>
        <w:t xml:space="preserve"> </w:t>
      </w:r>
    </w:p>
  </w:endnote>
  <w:endnote w:type="continuationNotice" w:id="1">
    <w:p w:rsidR="00626F49" w:rsidRDefault="00626F4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04103">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49" w:rsidRDefault="00626F49">
      <w:pPr>
        <w:pStyle w:val="Amendement"/>
      </w:pPr>
      <w:r>
        <w:rPr>
          <w:b w:val="0"/>
          <w:bCs w:val="0"/>
        </w:rPr>
        <w:separator/>
      </w:r>
    </w:p>
  </w:footnote>
  <w:footnote w:type="continuationSeparator" w:id="0">
    <w:p w:rsidR="00626F49" w:rsidRDefault="00626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49"/>
    <w:rsid w:val="00012DBE"/>
    <w:rsid w:val="000A1D81"/>
    <w:rsid w:val="00111ED3"/>
    <w:rsid w:val="00126667"/>
    <w:rsid w:val="001C190E"/>
    <w:rsid w:val="002168F4"/>
    <w:rsid w:val="002A727C"/>
    <w:rsid w:val="005D2707"/>
    <w:rsid w:val="006014E4"/>
    <w:rsid w:val="00606255"/>
    <w:rsid w:val="00626F49"/>
    <w:rsid w:val="006B607A"/>
    <w:rsid w:val="007D451C"/>
    <w:rsid w:val="00826224"/>
    <w:rsid w:val="00904103"/>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626F49"/>
    <w:rPr>
      <w:rFonts w:ascii="Tahoma" w:hAnsi="Tahoma" w:cs="Tahoma"/>
      <w:sz w:val="16"/>
      <w:szCs w:val="16"/>
    </w:rPr>
  </w:style>
  <w:style w:type="character" w:customStyle="1" w:styleId="BallontekstChar">
    <w:name w:val="Ballontekst Char"/>
    <w:basedOn w:val="Standaardalinea-lettertype"/>
    <w:link w:val="Ballontekst"/>
    <w:rsid w:val="00626F49"/>
    <w:rPr>
      <w:rFonts w:ascii="Tahoma" w:hAnsi="Tahoma" w:cs="Tahoma"/>
      <w:sz w:val="16"/>
      <w:szCs w:val="16"/>
    </w:rPr>
  </w:style>
  <w:style w:type="character" w:styleId="Verwijzingopmerking">
    <w:name w:val="annotation reference"/>
    <w:basedOn w:val="Standaardalinea-lettertype"/>
    <w:rsid w:val="00126667"/>
    <w:rPr>
      <w:sz w:val="16"/>
      <w:szCs w:val="16"/>
    </w:rPr>
  </w:style>
  <w:style w:type="paragraph" w:styleId="Tekstopmerking">
    <w:name w:val="annotation text"/>
    <w:basedOn w:val="Standaard"/>
    <w:link w:val="TekstopmerkingChar"/>
    <w:rsid w:val="00126667"/>
    <w:rPr>
      <w:szCs w:val="20"/>
    </w:rPr>
  </w:style>
  <w:style w:type="character" w:customStyle="1" w:styleId="TekstopmerkingChar">
    <w:name w:val="Tekst opmerking Char"/>
    <w:basedOn w:val="Standaardalinea-lettertype"/>
    <w:link w:val="Tekstopmerking"/>
    <w:rsid w:val="00126667"/>
    <w:rPr>
      <w:rFonts w:ascii="Verdana" w:hAnsi="Verdana"/>
    </w:rPr>
  </w:style>
  <w:style w:type="paragraph" w:styleId="Onderwerpvanopmerking">
    <w:name w:val="annotation subject"/>
    <w:basedOn w:val="Tekstopmerking"/>
    <w:next w:val="Tekstopmerking"/>
    <w:link w:val="OnderwerpvanopmerkingChar"/>
    <w:rsid w:val="00126667"/>
    <w:rPr>
      <w:b/>
      <w:bCs/>
    </w:rPr>
  </w:style>
  <w:style w:type="character" w:customStyle="1" w:styleId="OnderwerpvanopmerkingChar">
    <w:name w:val="Onderwerp van opmerking Char"/>
    <w:basedOn w:val="TekstopmerkingChar"/>
    <w:link w:val="Onderwerpvanopmerking"/>
    <w:rsid w:val="00126667"/>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626F49"/>
    <w:rPr>
      <w:rFonts w:ascii="Tahoma" w:hAnsi="Tahoma" w:cs="Tahoma"/>
      <w:sz w:val="16"/>
      <w:szCs w:val="16"/>
    </w:rPr>
  </w:style>
  <w:style w:type="character" w:customStyle="1" w:styleId="BallontekstChar">
    <w:name w:val="Ballontekst Char"/>
    <w:basedOn w:val="Standaardalinea-lettertype"/>
    <w:link w:val="Ballontekst"/>
    <w:rsid w:val="00626F49"/>
    <w:rPr>
      <w:rFonts w:ascii="Tahoma" w:hAnsi="Tahoma" w:cs="Tahoma"/>
      <w:sz w:val="16"/>
      <w:szCs w:val="16"/>
    </w:rPr>
  </w:style>
  <w:style w:type="character" w:styleId="Verwijzingopmerking">
    <w:name w:val="annotation reference"/>
    <w:basedOn w:val="Standaardalinea-lettertype"/>
    <w:rsid w:val="00126667"/>
    <w:rPr>
      <w:sz w:val="16"/>
      <w:szCs w:val="16"/>
    </w:rPr>
  </w:style>
  <w:style w:type="paragraph" w:styleId="Tekstopmerking">
    <w:name w:val="annotation text"/>
    <w:basedOn w:val="Standaard"/>
    <w:link w:val="TekstopmerkingChar"/>
    <w:rsid w:val="00126667"/>
    <w:rPr>
      <w:szCs w:val="20"/>
    </w:rPr>
  </w:style>
  <w:style w:type="character" w:customStyle="1" w:styleId="TekstopmerkingChar">
    <w:name w:val="Tekst opmerking Char"/>
    <w:basedOn w:val="Standaardalinea-lettertype"/>
    <w:link w:val="Tekstopmerking"/>
    <w:rsid w:val="00126667"/>
    <w:rPr>
      <w:rFonts w:ascii="Verdana" w:hAnsi="Verdana"/>
    </w:rPr>
  </w:style>
  <w:style w:type="paragraph" w:styleId="Onderwerpvanopmerking">
    <w:name w:val="annotation subject"/>
    <w:basedOn w:val="Tekstopmerking"/>
    <w:next w:val="Tekstopmerking"/>
    <w:link w:val="OnderwerpvanopmerkingChar"/>
    <w:rsid w:val="00126667"/>
    <w:rPr>
      <w:b/>
      <w:bCs/>
    </w:rPr>
  </w:style>
  <w:style w:type="character" w:customStyle="1" w:styleId="OnderwerpvanopmerkingChar">
    <w:name w:val="Onderwerp van opmerking Char"/>
    <w:basedOn w:val="TekstopmerkingChar"/>
    <w:link w:val="Onderwerpvanopmerking"/>
    <w:rsid w:val="00126667"/>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3136</ap:Words>
  <ap:Characters>18844</ap:Characters>
  <ap:DocSecurity>0</ap:DocSecurity>
  <ap:Lines>157</ap:Lines>
  <ap:Paragraphs>43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2014-12-19T16:42:00.0000000Z</lastPrinted>
  <dcterms:created xsi:type="dcterms:W3CDTF">2015-05-07T14:18:00.0000000Z</dcterms:created>
  <dcterms:modified xsi:type="dcterms:W3CDTF">2015-05-08T09:37:00.0000000Z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0x01010001E96B4DE824144ABCDCF338A00AE20B</vt:lpwstr>
  </property>
</Properties>
</file>