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W15.15.0125/IV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20 mei 2015</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3618E" w:rsidRDefault="008521A1">
              <w:r>
                <w:t>Bij Kabinetsmissive van 22 april 2015, no.2015000731, heeft Uwe Majesteit, op voordracht van de Minister van Economische Zaken, mede namens de Minister voor Wonen en Rijksdienst, bij de Afdeling advisering van de Raad van State ter overweging aanhangig gem</w:t>
              </w:r>
              <w:r>
                <w:t>aakt het voorstel van wet tot wijziging van de Metrologiewet en de Waarborgwet 1986 houdende aanpassingen in het toezicht,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23618E" w:rsidRDefault="008521A1">
              <w:r>
                <w:t>Het voorstel van wet geeft de Afdeling advisering van de Raad van State geen aanleiding tot het maken</w:t>
              </w:r>
              <w:r>
                <w:t xml:space="preserve">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w:t>
              </w:r>
              <w:r>
                <w:t xml:space="preserve"> lid, van de Wet op de Raad van State, is de Afdeling van oordeel dat openbaarmaking van dit advies achterwege kan blijven.</w:t>
              </w:r>
              <w:r>
                <w:br/>
              </w:r>
              <w:r>
                <w:br/>
              </w:r>
              <w:r>
                <w:br/>
                <w:t>De waarnemend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W15.15.0125</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E80141" w:rsidP="00FA40B7" w:rsidRDefault="008521A1">
              <w:pPr>
                <w:numPr>
                  <w:ilvl w:val="0"/>
                  <w:numId w:val="1"/>
                </w:numPr>
              </w:pPr>
              <w:r>
                <w:t xml:space="preserve">In artikel I, onderdeel A, </w:t>
              </w:r>
              <w:r>
                <w:t>subonderdeel 1</w:t>
              </w:r>
              <w:r>
                <w:t>, “Onderdeel l vervalt”</w:t>
              </w:r>
              <w:r>
                <w:t xml:space="preserve"> vervangen door “O</w:t>
              </w:r>
              <w:r>
                <w:t xml:space="preserve">nderdeel </w:t>
              </w:r>
              <w:r>
                <w:t xml:space="preserve">k vervalt” en subonderdeel 2 schrappen (aangezien de onderdelen l </w:t>
              </w:r>
              <w:r>
                <w:t xml:space="preserve">tot en met r in </w:t>
              </w:r>
              <w:r>
                <w:t xml:space="preserve">artikel 1 van </w:t>
              </w:r>
              <w:r>
                <w:t xml:space="preserve">de Metrologiewet niet bestaan). </w:t>
              </w:r>
            </w:p>
            <w:p w:rsidR="001C37D6" w:rsidP="00FA40B7" w:rsidRDefault="008521A1">
              <w:pPr>
                <w:numPr>
                  <w:ilvl w:val="0"/>
                  <w:numId w:val="1"/>
                </w:numPr>
              </w:pPr>
              <w:r>
                <w:t>In artikel I, onderdeel D, “artikel 28, eerste lid, aangewezen ambtenaren” vervangen door: artikel 27, eerste lid, aangewezen a</w:t>
              </w:r>
              <w:r>
                <w:t xml:space="preserve">mbtenaren. </w:t>
              </w:r>
            </w:p>
            <w:p w:rsidR="00C653E6" w:rsidP="00D969CB" w:rsidRDefault="008521A1">
              <w:pPr>
                <w:numPr>
                  <w:ilvl w:val="0"/>
                  <w:numId w:val="1"/>
                </w:numPr>
              </w:pPr>
              <w:r>
                <w:t>In artikel II, onderdeel A,</w:t>
              </w:r>
              <w:r>
                <w:t xml:space="preserve"> “Onze minister” vervangen door: Onze Minister van Economische Zaken (in lijn met de andere artikelen van de Waarborgwet 1986). </w:t>
              </w:r>
            </w:p>
          </w:sdtContent>
        </w:sdt>
        <w:p w:rsidR="00C50D4F" w:rsidP="00FA6C0B" w:rsidRDefault="008521A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8521A1" w:rsidP="005B3E03">
      <w:r>
        <w:separator/>
      </w:r>
    </w:p>
  </w:endnote>
  <w:endnote w:type="continuationSeparator" w:id="0">
    <w:p w:rsidR="00954004" w:rsidRDefault="008521A1"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8521A1" w:rsidP="005B3E03">
      <w:r>
        <w:separator/>
      </w:r>
    </w:p>
  </w:footnote>
  <w:footnote w:type="continuationSeparator" w:id="0">
    <w:p w:rsidR="00954004" w:rsidRDefault="008521A1"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521A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23618E"/>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521A1"/>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251</ap:Words>
  <ap:Characters>1393</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2015-05-29T09:30:00.0000000Z</dcterms:created>
  <dcterms:modified xsi:type="dcterms:W3CDTF">2015-05-29T09:30:00.0000000Z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0x01010073465A00E175894E82AD1BEFAE74B490</vt:lpwstr>
  </property>
</Properties>
</file>