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72C7F" w:rsidR="007A2653" w:rsidP="00EE4310" w:rsidRDefault="00A47068">
      <w:pPr>
        <w:pStyle w:val="BodyText"/>
        <w:rPr>
          <w:rFonts w:ascii="Arial" w:hAnsi="Arial" w:cs="Arial"/>
          <w:szCs w:val="22"/>
        </w:rPr>
      </w:pPr>
      <w:bookmarkStart w:name="_GoBack" w:id="0"/>
      <w:bookmarkEnd w:id="0"/>
      <w:r>
        <w:rPr>
          <w:rFonts w:ascii="Arial" w:hAnsi="Arial" w:cs="Arial"/>
          <w:szCs w:val="22"/>
        </w:rPr>
        <w:t>Luchtvaartv</w:t>
      </w:r>
      <w:r w:rsidRPr="00C72C7F" w:rsidR="00EE4310">
        <w:rPr>
          <w:rFonts w:ascii="Arial" w:hAnsi="Arial" w:cs="Arial"/>
          <w:szCs w:val="22"/>
        </w:rPr>
        <w:t>erdrag tussen het Koninkrijk der Nederlanden en de Republiek Colombia</w:t>
      </w:r>
      <w:r>
        <w:rPr>
          <w:rFonts w:ascii="Arial" w:hAnsi="Arial" w:cs="Arial"/>
          <w:szCs w:val="22"/>
        </w:rPr>
        <w:t xml:space="preserve">; Bogotá, 24 november 2014 </w:t>
      </w:r>
      <w:r w:rsidR="00463AC9">
        <w:rPr>
          <w:rFonts w:ascii="Arial" w:hAnsi="Arial" w:cs="Arial"/>
          <w:szCs w:val="22"/>
        </w:rPr>
        <w:t>(Trb. 2015, 22)</w:t>
      </w:r>
    </w:p>
    <w:p w:rsidRPr="00C72C7F" w:rsidR="007A2653" w:rsidRDefault="007A2653">
      <w:pPr>
        <w:rPr>
          <w:rFonts w:ascii="Arial" w:hAnsi="Arial" w:cs="Arial"/>
          <w:b/>
          <w:bCs/>
          <w:szCs w:val="22"/>
        </w:rPr>
      </w:pPr>
    </w:p>
    <w:p w:rsidR="004D0DF7" w:rsidRDefault="004D0DF7">
      <w:pPr>
        <w:rPr>
          <w:rFonts w:ascii="Arial" w:hAnsi="Arial" w:cs="Arial"/>
          <w:b/>
          <w:bCs/>
          <w:szCs w:val="22"/>
        </w:rPr>
      </w:pPr>
    </w:p>
    <w:p w:rsidRPr="00C72C7F" w:rsidR="007A2653" w:rsidRDefault="007A2653">
      <w:pPr>
        <w:rPr>
          <w:rFonts w:ascii="Arial" w:hAnsi="Arial" w:cs="Arial"/>
          <w:b/>
          <w:bCs/>
          <w:szCs w:val="22"/>
        </w:rPr>
      </w:pPr>
      <w:r w:rsidRPr="00C72C7F">
        <w:rPr>
          <w:rFonts w:ascii="Arial" w:hAnsi="Arial" w:cs="Arial"/>
          <w:b/>
          <w:bCs/>
          <w:szCs w:val="22"/>
        </w:rPr>
        <w:t>Toelichtende nota</w:t>
      </w:r>
    </w:p>
    <w:p w:rsidRPr="00C72C7F" w:rsidR="007A2653" w:rsidRDefault="007A2653">
      <w:pPr>
        <w:rPr>
          <w:rFonts w:ascii="Arial" w:hAnsi="Arial" w:cs="Arial"/>
          <w:b/>
          <w:bCs/>
          <w:szCs w:val="22"/>
        </w:rPr>
      </w:pPr>
    </w:p>
    <w:p w:rsidRPr="00C72C7F" w:rsidR="007A2653" w:rsidRDefault="007A2653">
      <w:pPr>
        <w:rPr>
          <w:rFonts w:ascii="Arial" w:hAnsi="Arial" w:cs="Arial"/>
          <w:b/>
          <w:bCs/>
          <w:szCs w:val="22"/>
        </w:rPr>
      </w:pPr>
    </w:p>
    <w:p w:rsidRPr="00C72C7F" w:rsidR="007A2653" w:rsidRDefault="007A2653">
      <w:pPr>
        <w:rPr>
          <w:rFonts w:ascii="Arial" w:hAnsi="Arial" w:cs="Arial"/>
          <w:b/>
          <w:bCs/>
          <w:szCs w:val="22"/>
        </w:rPr>
      </w:pPr>
      <w:r w:rsidRPr="00C72C7F">
        <w:rPr>
          <w:rFonts w:ascii="Arial" w:hAnsi="Arial" w:cs="Arial"/>
          <w:b/>
          <w:bCs/>
          <w:szCs w:val="22"/>
        </w:rPr>
        <w:t>Inleiding</w:t>
      </w:r>
    </w:p>
    <w:p w:rsidRPr="00C72C7F" w:rsidR="007A2653" w:rsidP="00EE4310" w:rsidRDefault="007A2653">
      <w:pPr>
        <w:rPr>
          <w:rFonts w:ascii="Arial" w:hAnsi="Arial" w:cs="Arial"/>
          <w:szCs w:val="22"/>
        </w:rPr>
      </w:pPr>
      <w:r w:rsidRPr="00C72C7F">
        <w:rPr>
          <w:rFonts w:ascii="Arial" w:hAnsi="Arial" w:cs="Arial"/>
          <w:szCs w:val="22"/>
        </w:rPr>
        <w:t xml:space="preserve">Op </w:t>
      </w:r>
      <w:r w:rsidRPr="00C72C7F" w:rsidR="000062AC">
        <w:rPr>
          <w:rFonts w:ascii="Arial" w:hAnsi="Arial" w:cs="Arial"/>
          <w:szCs w:val="22"/>
        </w:rPr>
        <w:t>16</w:t>
      </w:r>
      <w:r w:rsidRPr="00C72C7F" w:rsidR="00B90619">
        <w:rPr>
          <w:rFonts w:ascii="Arial" w:hAnsi="Arial" w:cs="Arial"/>
          <w:szCs w:val="22"/>
        </w:rPr>
        <w:t xml:space="preserve"> en </w:t>
      </w:r>
      <w:r w:rsidRPr="00C72C7F" w:rsidR="000062AC">
        <w:rPr>
          <w:rFonts w:ascii="Arial" w:hAnsi="Arial" w:cs="Arial"/>
          <w:szCs w:val="22"/>
        </w:rPr>
        <w:t>17 januari</w:t>
      </w:r>
      <w:r w:rsidRPr="00C72C7F" w:rsidR="007B36F4">
        <w:rPr>
          <w:rFonts w:ascii="Arial" w:hAnsi="Arial" w:cs="Arial"/>
          <w:szCs w:val="22"/>
        </w:rPr>
        <w:t xml:space="preserve"> </w:t>
      </w:r>
      <w:r w:rsidRPr="00C72C7F" w:rsidR="001B32FE">
        <w:rPr>
          <w:rFonts w:ascii="Arial" w:hAnsi="Arial" w:cs="Arial"/>
          <w:szCs w:val="22"/>
        </w:rPr>
        <w:t xml:space="preserve">2012 </w:t>
      </w:r>
      <w:r w:rsidRPr="00C72C7F">
        <w:rPr>
          <w:rFonts w:ascii="Arial" w:hAnsi="Arial" w:cs="Arial"/>
          <w:szCs w:val="22"/>
        </w:rPr>
        <w:t xml:space="preserve">vonden te </w:t>
      </w:r>
      <w:r w:rsidRPr="00C72C7F" w:rsidR="000062AC">
        <w:rPr>
          <w:rFonts w:ascii="Arial" w:hAnsi="Arial" w:cs="Arial"/>
          <w:szCs w:val="22"/>
        </w:rPr>
        <w:t>Amsterdam</w:t>
      </w:r>
      <w:r w:rsidRPr="00C72C7F">
        <w:rPr>
          <w:rFonts w:ascii="Arial" w:hAnsi="Arial" w:cs="Arial"/>
          <w:szCs w:val="22"/>
        </w:rPr>
        <w:t xml:space="preserve"> bilaterale onderhandelingen plaats tussen de luchtvaartautoriteiten van </w:t>
      </w:r>
      <w:r w:rsidRPr="00C72C7F" w:rsidR="000062AC">
        <w:rPr>
          <w:rFonts w:ascii="Arial" w:hAnsi="Arial" w:cs="Arial"/>
          <w:szCs w:val="22"/>
        </w:rPr>
        <w:t>Colombia</w:t>
      </w:r>
      <w:r w:rsidRPr="00C72C7F" w:rsidR="007B36F4">
        <w:rPr>
          <w:rFonts w:ascii="Arial" w:hAnsi="Arial" w:cs="Arial"/>
          <w:szCs w:val="22"/>
        </w:rPr>
        <w:t xml:space="preserve"> </w:t>
      </w:r>
      <w:r w:rsidRPr="00C72C7F">
        <w:rPr>
          <w:rFonts w:ascii="Arial" w:hAnsi="Arial" w:cs="Arial"/>
          <w:szCs w:val="22"/>
        </w:rPr>
        <w:t xml:space="preserve">en Nederland. Deze besprekingen hebben geresulteerd in </w:t>
      </w:r>
      <w:r w:rsidRPr="00C72C7F" w:rsidR="00004D5D">
        <w:rPr>
          <w:rFonts w:ascii="Arial" w:hAnsi="Arial" w:cs="Arial"/>
          <w:szCs w:val="22"/>
        </w:rPr>
        <w:t>het V</w:t>
      </w:r>
      <w:r w:rsidRPr="00C72C7F" w:rsidR="00DE4A30">
        <w:rPr>
          <w:rFonts w:ascii="Arial" w:hAnsi="Arial" w:cs="Arial"/>
          <w:szCs w:val="22"/>
        </w:rPr>
        <w:t xml:space="preserve">erdrag </w:t>
      </w:r>
      <w:r w:rsidRPr="00C72C7F" w:rsidR="00004D5D">
        <w:rPr>
          <w:rFonts w:ascii="Arial" w:hAnsi="Arial" w:cs="Arial"/>
          <w:szCs w:val="22"/>
        </w:rPr>
        <w:t xml:space="preserve">tussen het Koninkrijk der Nederlanden en de </w:t>
      </w:r>
      <w:r w:rsidRPr="00C72C7F" w:rsidR="00EC58D6">
        <w:rPr>
          <w:rFonts w:ascii="Arial" w:hAnsi="Arial" w:cs="Arial"/>
          <w:szCs w:val="22"/>
        </w:rPr>
        <w:t xml:space="preserve">Republiek </w:t>
      </w:r>
      <w:r w:rsidRPr="00C72C7F" w:rsidR="000062AC">
        <w:rPr>
          <w:rFonts w:ascii="Arial" w:hAnsi="Arial" w:cs="Arial"/>
          <w:szCs w:val="22"/>
        </w:rPr>
        <w:t>Colombia</w:t>
      </w:r>
      <w:r w:rsidRPr="00C72C7F" w:rsidR="007B36F4">
        <w:rPr>
          <w:rFonts w:ascii="Arial" w:hAnsi="Arial" w:cs="Arial"/>
          <w:szCs w:val="22"/>
        </w:rPr>
        <w:t xml:space="preserve"> </w:t>
      </w:r>
      <w:r w:rsidRPr="00C72C7F" w:rsidR="00004D5D">
        <w:rPr>
          <w:rFonts w:ascii="Arial" w:hAnsi="Arial" w:cs="Arial"/>
          <w:szCs w:val="22"/>
        </w:rPr>
        <w:t xml:space="preserve">inzake </w:t>
      </w:r>
      <w:r w:rsidRPr="00C72C7F" w:rsidR="00E6742D">
        <w:rPr>
          <w:rFonts w:ascii="Arial" w:hAnsi="Arial" w:cs="Arial"/>
          <w:szCs w:val="22"/>
        </w:rPr>
        <w:t>luchtdiensten</w:t>
      </w:r>
      <w:r w:rsidRPr="00C72C7F" w:rsidR="00004D5D">
        <w:rPr>
          <w:rFonts w:ascii="Arial" w:hAnsi="Arial" w:cs="Arial"/>
          <w:szCs w:val="22"/>
        </w:rPr>
        <w:t xml:space="preserve"> (hierna: het “Verdrag</w:t>
      </w:r>
      <w:r w:rsidRPr="00C72C7F" w:rsidR="00F36481">
        <w:rPr>
          <w:rFonts w:ascii="Arial" w:hAnsi="Arial" w:cs="Arial"/>
          <w:szCs w:val="22"/>
        </w:rPr>
        <w:t>”</w:t>
      </w:r>
      <w:r w:rsidRPr="00C72C7F" w:rsidR="00004D5D">
        <w:rPr>
          <w:rFonts w:ascii="Arial" w:hAnsi="Arial" w:cs="Arial"/>
          <w:szCs w:val="22"/>
        </w:rPr>
        <w:t>)</w:t>
      </w:r>
      <w:r w:rsidRPr="00C72C7F" w:rsidR="00B63F09">
        <w:rPr>
          <w:rFonts w:ascii="Arial" w:hAnsi="Arial" w:cs="Arial"/>
          <w:szCs w:val="22"/>
        </w:rPr>
        <w:t xml:space="preserve">. </w:t>
      </w:r>
    </w:p>
    <w:p w:rsidRPr="00C72C7F" w:rsidR="007A2653" w:rsidRDefault="007A2653">
      <w:pPr>
        <w:rPr>
          <w:rFonts w:ascii="Arial" w:hAnsi="Arial" w:cs="Arial"/>
          <w:szCs w:val="22"/>
        </w:rPr>
      </w:pPr>
    </w:p>
    <w:p w:rsidR="00A47068" w:rsidP="00692FCC" w:rsidRDefault="007A2653">
      <w:pPr>
        <w:pStyle w:val="Variabelegegevens"/>
        <w:rPr>
          <w:rFonts w:ascii="Arial" w:hAnsi="Arial" w:cs="Arial"/>
          <w:sz w:val="22"/>
          <w:szCs w:val="22"/>
        </w:rPr>
      </w:pPr>
      <w:r w:rsidRPr="00C72C7F">
        <w:rPr>
          <w:rFonts w:ascii="Arial" w:hAnsi="Arial" w:cs="Arial"/>
          <w:sz w:val="22"/>
          <w:szCs w:val="22"/>
        </w:rPr>
        <w:t xml:space="preserve">Om te voldoen aan </w:t>
      </w:r>
      <w:bookmarkStart w:name="OLE_LINK1" w:id="1"/>
      <w:r w:rsidRPr="00C72C7F">
        <w:rPr>
          <w:rFonts w:ascii="Arial" w:hAnsi="Arial" w:cs="Arial"/>
          <w:sz w:val="22"/>
          <w:szCs w:val="22"/>
        </w:rPr>
        <w:t>de uitspraak van het Europese Hof van Justitie van 5 november 2002 in de zogenaamde “Open Skies” zaken</w:t>
      </w:r>
      <w:r w:rsidRPr="00C72C7F" w:rsidR="00D62372">
        <w:rPr>
          <w:rFonts w:ascii="Arial" w:hAnsi="Arial" w:cs="Arial"/>
          <w:sz w:val="22"/>
          <w:szCs w:val="22"/>
        </w:rPr>
        <w:t xml:space="preserve"> (hierna: de “Uitspraak”)</w:t>
      </w:r>
      <w:r w:rsidRPr="00C72C7F">
        <w:rPr>
          <w:rFonts w:ascii="Arial" w:hAnsi="Arial" w:cs="Arial"/>
          <w:sz w:val="22"/>
          <w:szCs w:val="22"/>
        </w:rPr>
        <w:t xml:space="preserve">, is op 29 april 2004 Verordening (EG) nr. 847/2004 </w:t>
      </w:r>
      <w:r w:rsidRPr="00C72C7F" w:rsidR="000D4CD9">
        <w:rPr>
          <w:rFonts w:ascii="Arial" w:hAnsi="Arial" w:cs="Arial"/>
          <w:sz w:val="22"/>
          <w:szCs w:val="22"/>
        </w:rPr>
        <w:t xml:space="preserve">van het Europees Parlement en de Raad </w:t>
      </w:r>
      <w:r w:rsidRPr="00C72C7F">
        <w:rPr>
          <w:rFonts w:ascii="Arial" w:hAnsi="Arial" w:cs="Arial"/>
          <w:sz w:val="22"/>
          <w:szCs w:val="22"/>
        </w:rPr>
        <w:t>(Pb</w:t>
      </w:r>
      <w:r w:rsidRPr="00C72C7F" w:rsidR="000D4CD9">
        <w:rPr>
          <w:rFonts w:ascii="Arial" w:hAnsi="Arial" w:cs="Arial"/>
          <w:sz w:val="22"/>
          <w:szCs w:val="22"/>
        </w:rPr>
        <w:t>EU</w:t>
      </w:r>
      <w:r w:rsidRPr="00C72C7F">
        <w:rPr>
          <w:rFonts w:ascii="Arial" w:hAnsi="Arial" w:cs="Arial"/>
          <w:sz w:val="22"/>
          <w:szCs w:val="22"/>
        </w:rPr>
        <w:t xml:space="preserve"> </w:t>
      </w:r>
      <w:r w:rsidRPr="00C72C7F" w:rsidR="00112B76">
        <w:rPr>
          <w:rFonts w:ascii="Arial" w:hAnsi="Arial" w:cs="Arial"/>
          <w:sz w:val="22"/>
          <w:szCs w:val="22"/>
        </w:rPr>
        <w:t xml:space="preserve">2004. </w:t>
      </w:r>
      <w:r w:rsidRPr="00C72C7F">
        <w:rPr>
          <w:rFonts w:ascii="Arial" w:hAnsi="Arial" w:cs="Arial"/>
          <w:sz w:val="22"/>
          <w:szCs w:val="22"/>
        </w:rPr>
        <w:t xml:space="preserve">L 157) </w:t>
      </w:r>
      <w:bookmarkEnd w:id="1"/>
      <w:r w:rsidRPr="00C72C7F">
        <w:rPr>
          <w:rFonts w:ascii="Arial" w:hAnsi="Arial" w:cs="Arial"/>
          <w:sz w:val="22"/>
          <w:szCs w:val="22"/>
        </w:rPr>
        <w:t xml:space="preserve">inzake onderhandelingen over en de uitvoering van overeenkomsten inzake luchtdiensten tussen lidstaten en derde landen vastgesteld. </w:t>
      </w:r>
      <w:r w:rsidRPr="00C72C7F" w:rsidR="000B6B5D">
        <w:rPr>
          <w:rFonts w:ascii="Arial" w:hAnsi="Arial" w:cs="Arial"/>
          <w:sz w:val="22"/>
          <w:szCs w:val="22"/>
        </w:rPr>
        <w:t>Om de verplichte EU</w:t>
      </w:r>
      <w:r w:rsidRPr="00C72C7F" w:rsidR="00E34CD6">
        <w:rPr>
          <w:rFonts w:ascii="Arial" w:hAnsi="Arial" w:cs="Arial"/>
          <w:sz w:val="22"/>
          <w:szCs w:val="22"/>
        </w:rPr>
        <w:t>-</w:t>
      </w:r>
      <w:r w:rsidRPr="00C72C7F" w:rsidR="000B6B5D">
        <w:rPr>
          <w:rFonts w:ascii="Arial" w:hAnsi="Arial" w:cs="Arial"/>
          <w:sz w:val="22"/>
          <w:szCs w:val="22"/>
        </w:rPr>
        <w:t>clausules met Colombia overeen te kunnen komen was het noodzakelijk voor Nederland om in de eerste plaats een luchtvaartver</w:t>
      </w:r>
      <w:r w:rsidR="00692FCC">
        <w:rPr>
          <w:rFonts w:ascii="Arial" w:hAnsi="Arial" w:cs="Arial"/>
          <w:sz w:val="22"/>
          <w:szCs w:val="22"/>
        </w:rPr>
        <w:t xml:space="preserve">drag met Colombia af te sluiten </w:t>
      </w:r>
      <w:r w:rsidRPr="00C72C7F" w:rsidR="000B6B5D">
        <w:rPr>
          <w:rFonts w:ascii="Arial" w:hAnsi="Arial" w:cs="Arial"/>
          <w:sz w:val="22"/>
          <w:szCs w:val="22"/>
        </w:rPr>
        <w:t xml:space="preserve">aangezien de bilaterale relatie met Colombia tot op heden slechts gebaseerd was op een </w:t>
      </w:r>
      <w:r w:rsidRPr="00C72C7F" w:rsidR="00112B76">
        <w:rPr>
          <w:rFonts w:ascii="Arial" w:hAnsi="Arial" w:cs="Arial"/>
          <w:sz w:val="22"/>
          <w:szCs w:val="22"/>
        </w:rPr>
        <w:t xml:space="preserve">Memorandum of Understanding (MoU) </w:t>
      </w:r>
      <w:r w:rsidRPr="00C72C7F" w:rsidR="000B6B5D">
        <w:rPr>
          <w:rFonts w:ascii="Arial" w:hAnsi="Arial" w:cs="Arial"/>
          <w:sz w:val="22"/>
          <w:szCs w:val="22"/>
        </w:rPr>
        <w:t xml:space="preserve">tussen de </w:t>
      </w:r>
      <w:r w:rsidRPr="00C72C7F" w:rsidR="00112B76">
        <w:rPr>
          <w:rFonts w:ascii="Arial" w:hAnsi="Arial" w:cs="Arial"/>
          <w:sz w:val="22"/>
          <w:szCs w:val="22"/>
        </w:rPr>
        <w:t xml:space="preserve">Nederlandse en Colombiaanse </w:t>
      </w:r>
      <w:r w:rsidRPr="00C72C7F" w:rsidR="000B6B5D">
        <w:rPr>
          <w:rFonts w:ascii="Arial" w:hAnsi="Arial" w:cs="Arial"/>
          <w:sz w:val="22"/>
          <w:szCs w:val="22"/>
        </w:rPr>
        <w:t>luchtvaartautoriteiten.</w:t>
      </w:r>
    </w:p>
    <w:p w:rsidRPr="00C72C7F" w:rsidR="00C73738" w:rsidRDefault="00A47068">
      <w:pPr>
        <w:pStyle w:val="Variabelegegevens"/>
        <w:rPr>
          <w:rFonts w:ascii="Arial" w:hAnsi="Arial" w:cs="Arial"/>
          <w:sz w:val="22"/>
          <w:szCs w:val="22"/>
        </w:rPr>
      </w:pPr>
      <w:r>
        <w:rPr>
          <w:rFonts w:ascii="Arial" w:hAnsi="Arial" w:cs="Arial"/>
          <w:sz w:val="22"/>
          <w:szCs w:val="22"/>
        </w:rPr>
        <w:t>In november 2014 werd overeenstemming bereikt t.a.v. de definitie van “territory” (artikel 1, eerste lid, sub k). Deze definitie is op verzoek van Colombia aangepast en verwijst nu naar het Verdrag van Chicago van 7 december 1944.</w:t>
      </w:r>
      <w:r w:rsidRPr="00C72C7F" w:rsidR="000B6B5D">
        <w:rPr>
          <w:rFonts w:ascii="Arial" w:hAnsi="Arial" w:cs="Arial"/>
          <w:sz w:val="22"/>
          <w:szCs w:val="22"/>
        </w:rPr>
        <w:t xml:space="preserve"> </w:t>
      </w:r>
    </w:p>
    <w:p w:rsidRPr="00C72C7F" w:rsidR="007A2653" w:rsidRDefault="000B6B5D">
      <w:pPr>
        <w:rPr>
          <w:rFonts w:ascii="Arial" w:hAnsi="Arial" w:cs="Arial"/>
          <w:szCs w:val="22"/>
        </w:rPr>
      </w:pPr>
      <w:r w:rsidRPr="00C72C7F">
        <w:rPr>
          <w:rFonts w:ascii="Arial" w:hAnsi="Arial" w:cs="Arial"/>
          <w:szCs w:val="22"/>
        </w:rPr>
        <w:t xml:space="preserve">      </w:t>
      </w:r>
    </w:p>
    <w:p w:rsidRPr="00C72C7F" w:rsidR="000E6522" w:rsidP="00907CAE" w:rsidRDefault="007F0D07">
      <w:pPr>
        <w:autoSpaceDE w:val="0"/>
        <w:autoSpaceDN w:val="0"/>
        <w:adjustRightInd w:val="0"/>
        <w:spacing w:before="100" w:after="100"/>
        <w:rPr>
          <w:rFonts w:ascii="Arial" w:hAnsi="Arial" w:cs="Arial"/>
          <w:b/>
          <w:szCs w:val="22"/>
        </w:rPr>
      </w:pPr>
      <w:r w:rsidRPr="00C72C7F">
        <w:rPr>
          <w:rFonts w:ascii="Arial" w:hAnsi="Arial" w:cs="Arial"/>
          <w:b/>
          <w:szCs w:val="22"/>
        </w:rPr>
        <w:t>R</w:t>
      </w:r>
      <w:r w:rsidRPr="00C72C7F" w:rsidR="00F21DC6">
        <w:rPr>
          <w:rFonts w:ascii="Arial" w:hAnsi="Arial" w:cs="Arial"/>
          <w:b/>
          <w:szCs w:val="22"/>
        </w:rPr>
        <w:t>ei</w:t>
      </w:r>
      <w:r w:rsidRPr="00C72C7F">
        <w:rPr>
          <w:rFonts w:ascii="Arial" w:hAnsi="Arial" w:cs="Arial"/>
          <w:b/>
          <w:szCs w:val="22"/>
        </w:rPr>
        <w:t>kwijdte</w:t>
      </w:r>
      <w:r w:rsidRPr="00C72C7F" w:rsidR="00F21DC6">
        <w:rPr>
          <w:rFonts w:ascii="Arial" w:hAnsi="Arial" w:cs="Arial"/>
          <w:b/>
          <w:szCs w:val="22"/>
        </w:rPr>
        <w:br/>
      </w:r>
      <w:r w:rsidRPr="00C72C7F" w:rsidR="000E6522">
        <w:rPr>
          <w:rFonts w:ascii="Arial" w:hAnsi="Arial" w:cs="Arial"/>
          <w:szCs w:val="22"/>
        </w:rPr>
        <w:t xml:space="preserve">Omdat de relevante markt van luchtverbindingen bestreken wordt door </w:t>
      </w:r>
      <w:r w:rsidRPr="00C72C7F" w:rsidR="000B6B5D">
        <w:rPr>
          <w:rFonts w:ascii="Arial" w:hAnsi="Arial" w:cs="Arial"/>
          <w:szCs w:val="22"/>
        </w:rPr>
        <w:t>respectievelijk het</w:t>
      </w:r>
      <w:r w:rsidRPr="00C72C7F" w:rsidR="000E6522">
        <w:rPr>
          <w:rFonts w:ascii="Arial" w:hAnsi="Arial" w:cs="Arial"/>
          <w:szCs w:val="22"/>
        </w:rPr>
        <w:t xml:space="preserve"> Europese </w:t>
      </w:r>
      <w:r w:rsidRPr="00C72C7F" w:rsidR="00112B76">
        <w:rPr>
          <w:rFonts w:ascii="Arial" w:hAnsi="Arial" w:cs="Arial"/>
          <w:szCs w:val="22"/>
        </w:rPr>
        <w:t xml:space="preserve">deel van Nederland </w:t>
      </w:r>
      <w:r w:rsidRPr="00C72C7F" w:rsidR="00C87F4B">
        <w:rPr>
          <w:rFonts w:ascii="Arial" w:hAnsi="Arial" w:cs="Arial"/>
          <w:szCs w:val="22"/>
        </w:rPr>
        <w:t xml:space="preserve">en </w:t>
      </w:r>
      <w:r w:rsidRPr="00C72C7F" w:rsidR="000B6B5D">
        <w:rPr>
          <w:rFonts w:ascii="Arial" w:hAnsi="Arial" w:cs="Arial"/>
          <w:szCs w:val="22"/>
        </w:rPr>
        <w:t xml:space="preserve">het </w:t>
      </w:r>
      <w:r w:rsidRPr="00C72C7F" w:rsidR="00C87F4B">
        <w:rPr>
          <w:rFonts w:ascii="Arial" w:hAnsi="Arial" w:cs="Arial"/>
          <w:szCs w:val="22"/>
        </w:rPr>
        <w:t>Caribisch</w:t>
      </w:r>
      <w:r w:rsidRPr="00C72C7F" w:rsidR="000B6B5D">
        <w:rPr>
          <w:rFonts w:ascii="Arial" w:hAnsi="Arial" w:cs="Arial"/>
          <w:szCs w:val="22"/>
        </w:rPr>
        <w:t>e deel van</w:t>
      </w:r>
      <w:r w:rsidRPr="00C72C7F" w:rsidR="004C5790">
        <w:rPr>
          <w:rFonts w:ascii="Arial" w:hAnsi="Arial" w:cs="Arial"/>
          <w:szCs w:val="22"/>
        </w:rPr>
        <w:t xml:space="preserve"> Nederland </w:t>
      </w:r>
      <w:r w:rsidRPr="00C72C7F" w:rsidR="00D62372">
        <w:rPr>
          <w:rFonts w:ascii="Arial" w:hAnsi="Arial" w:cs="Arial"/>
          <w:szCs w:val="22"/>
        </w:rPr>
        <w:t>(</w:t>
      </w:r>
      <w:r w:rsidRPr="00C72C7F" w:rsidR="005A6D9C">
        <w:rPr>
          <w:rFonts w:ascii="Arial" w:hAnsi="Arial" w:cs="Arial"/>
          <w:szCs w:val="22"/>
        </w:rPr>
        <w:t xml:space="preserve">Bonaire, </w:t>
      </w:r>
      <w:r w:rsidRPr="00C72C7F" w:rsidR="001B32FE">
        <w:rPr>
          <w:rFonts w:ascii="Arial" w:hAnsi="Arial" w:cs="Arial"/>
          <w:szCs w:val="22"/>
        </w:rPr>
        <w:t xml:space="preserve">Sint Eustatius en </w:t>
      </w:r>
      <w:r w:rsidRPr="00C72C7F" w:rsidR="005A6D9C">
        <w:rPr>
          <w:rFonts w:ascii="Arial" w:hAnsi="Arial" w:cs="Arial"/>
          <w:szCs w:val="22"/>
        </w:rPr>
        <w:t>Saba)</w:t>
      </w:r>
      <w:r w:rsidRPr="00C72C7F" w:rsidR="00D62372">
        <w:rPr>
          <w:rFonts w:ascii="Arial" w:hAnsi="Arial" w:cs="Arial"/>
          <w:szCs w:val="22"/>
        </w:rPr>
        <w:t xml:space="preserve"> </w:t>
      </w:r>
      <w:r w:rsidRPr="00C72C7F" w:rsidR="000E6522">
        <w:rPr>
          <w:rFonts w:ascii="Arial" w:hAnsi="Arial" w:cs="Arial"/>
          <w:szCs w:val="22"/>
        </w:rPr>
        <w:t xml:space="preserve">enerzijds en </w:t>
      </w:r>
      <w:r w:rsidRPr="00C72C7F" w:rsidR="00C87F4B">
        <w:rPr>
          <w:rFonts w:ascii="Arial" w:hAnsi="Arial" w:cs="Arial"/>
          <w:szCs w:val="22"/>
        </w:rPr>
        <w:t>Colombia</w:t>
      </w:r>
      <w:r w:rsidRPr="00C72C7F" w:rsidR="007B36F4">
        <w:rPr>
          <w:rFonts w:ascii="Arial" w:hAnsi="Arial" w:cs="Arial"/>
          <w:szCs w:val="22"/>
        </w:rPr>
        <w:t xml:space="preserve"> </w:t>
      </w:r>
      <w:r w:rsidRPr="00C72C7F" w:rsidR="000E6522">
        <w:rPr>
          <w:rFonts w:ascii="Arial" w:hAnsi="Arial" w:cs="Arial"/>
          <w:szCs w:val="22"/>
        </w:rPr>
        <w:t xml:space="preserve">anderzijds, </w:t>
      </w:r>
      <w:r w:rsidRPr="00C72C7F" w:rsidR="000B6B5D">
        <w:rPr>
          <w:rFonts w:ascii="Arial" w:hAnsi="Arial" w:cs="Arial"/>
          <w:szCs w:val="22"/>
        </w:rPr>
        <w:t>strekt</w:t>
      </w:r>
      <w:r w:rsidRPr="00C72C7F" w:rsidR="000E6522">
        <w:rPr>
          <w:rFonts w:ascii="Arial" w:hAnsi="Arial" w:cs="Arial"/>
          <w:szCs w:val="22"/>
        </w:rPr>
        <w:t xml:space="preserve"> de reikwijdte van het Verdrag </w:t>
      </w:r>
      <w:r w:rsidRPr="00C72C7F" w:rsidR="000B6B5D">
        <w:rPr>
          <w:rFonts w:ascii="Arial" w:hAnsi="Arial" w:cs="Arial"/>
          <w:szCs w:val="22"/>
        </w:rPr>
        <w:t xml:space="preserve">zich uit </w:t>
      </w:r>
      <w:r w:rsidRPr="00C72C7F" w:rsidR="00C87F4B">
        <w:rPr>
          <w:rFonts w:ascii="Arial" w:hAnsi="Arial" w:cs="Arial"/>
          <w:szCs w:val="22"/>
        </w:rPr>
        <w:t>tot deze geografische gebieden</w:t>
      </w:r>
      <w:r w:rsidRPr="00C72C7F" w:rsidR="000E6522">
        <w:rPr>
          <w:rFonts w:ascii="Arial" w:hAnsi="Arial" w:cs="Arial"/>
          <w:szCs w:val="22"/>
        </w:rPr>
        <w:t xml:space="preserve">. Praktisch gezien heeft dit tot gevolg dat </w:t>
      </w:r>
      <w:r w:rsidRPr="00C72C7F" w:rsidR="00907CAE">
        <w:rPr>
          <w:rFonts w:ascii="Arial" w:hAnsi="Arial" w:cs="Arial"/>
          <w:szCs w:val="22"/>
        </w:rPr>
        <w:t xml:space="preserve">het Koninkrijk </w:t>
      </w:r>
      <w:r w:rsidRPr="00C72C7F" w:rsidR="000E6522">
        <w:rPr>
          <w:rFonts w:ascii="Arial" w:hAnsi="Arial" w:cs="Arial"/>
          <w:szCs w:val="22"/>
        </w:rPr>
        <w:t>op grond van artikel 3 van het Verdrag</w:t>
      </w:r>
      <w:r w:rsidRPr="00C72C7F" w:rsidR="000B6B5D">
        <w:rPr>
          <w:rFonts w:ascii="Arial" w:hAnsi="Arial" w:cs="Arial"/>
          <w:szCs w:val="22"/>
        </w:rPr>
        <w:t xml:space="preserve"> zowel</w:t>
      </w:r>
      <w:r w:rsidRPr="00C72C7F" w:rsidR="000E6522">
        <w:rPr>
          <w:rFonts w:ascii="Arial" w:hAnsi="Arial" w:cs="Arial"/>
          <w:szCs w:val="22"/>
        </w:rPr>
        <w:t xml:space="preserve"> </w:t>
      </w:r>
      <w:r w:rsidRPr="00C72C7F" w:rsidR="0026235F">
        <w:rPr>
          <w:rFonts w:ascii="Arial" w:hAnsi="Arial" w:cs="Arial"/>
          <w:szCs w:val="22"/>
        </w:rPr>
        <w:t xml:space="preserve">Europese </w:t>
      </w:r>
      <w:r w:rsidRPr="00C72C7F" w:rsidR="000E6522">
        <w:rPr>
          <w:rFonts w:ascii="Arial" w:hAnsi="Arial" w:cs="Arial"/>
          <w:szCs w:val="22"/>
        </w:rPr>
        <w:t xml:space="preserve">luchtvaartmaatschappijen kan aanwijzen die gevestigd zijn in het Europese deel van </w:t>
      </w:r>
      <w:r w:rsidRPr="00C72C7F" w:rsidR="00C87F4B">
        <w:rPr>
          <w:rFonts w:ascii="Arial" w:hAnsi="Arial" w:cs="Arial"/>
          <w:szCs w:val="22"/>
        </w:rPr>
        <w:t>Nederland</w:t>
      </w:r>
      <w:r w:rsidR="00C85B26">
        <w:rPr>
          <w:rFonts w:ascii="Arial" w:hAnsi="Arial" w:cs="Arial"/>
          <w:szCs w:val="22"/>
        </w:rPr>
        <w:t>,</w:t>
      </w:r>
      <w:r w:rsidRPr="00C72C7F" w:rsidR="004C5790">
        <w:rPr>
          <w:rFonts w:ascii="Arial" w:hAnsi="Arial" w:cs="Arial"/>
          <w:szCs w:val="22"/>
        </w:rPr>
        <w:t xml:space="preserve"> </w:t>
      </w:r>
      <w:r w:rsidRPr="00C72C7F" w:rsidR="000B6B5D">
        <w:rPr>
          <w:rFonts w:ascii="Arial" w:hAnsi="Arial" w:cs="Arial"/>
          <w:szCs w:val="22"/>
        </w:rPr>
        <w:t>als</w:t>
      </w:r>
      <w:r w:rsidRPr="00C72C7F" w:rsidR="004C5790">
        <w:rPr>
          <w:rFonts w:ascii="Arial" w:hAnsi="Arial" w:cs="Arial"/>
          <w:szCs w:val="22"/>
        </w:rPr>
        <w:t xml:space="preserve"> luchtvaartmaatschappijen die </w:t>
      </w:r>
      <w:r w:rsidRPr="00C72C7F" w:rsidR="00C87F4B">
        <w:rPr>
          <w:rFonts w:ascii="Arial" w:hAnsi="Arial" w:cs="Arial"/>
          <w:szCs w:val="22"/>
        </w:rPr>
        <w:t>gevestigd zijn in</w:t>
      </w:r>
      <w:r w:rsidRPr="00C72C7F" w:rsidR="000B6B5D">
        <w:rPr>
          <w:rFonts w:ascii="Arial" w:hAnsi="Arial" w:cs="Arial"/>
          <w:szCs w:val="22"/>
        </w:rPr>
        <w:t xml:space="preserve"> het</w:t>
      </w:r>
      <w:r w:rsidRPr="00C72C7F" w:rsidR="004C5790">
        <w:rPr>
          <w:rFonts w:ascii="Arial" w:hAnsi="Arial" w:cs="Arial"/>
          <w:szCs w:val="22"/>
        </w:rPr>
        <w:t xml:space="preserve"> Caribisch</w:t>
      </w:r>
      <w:r w:rsidRPr="00C72C7F" w:rsidR="00A0665D">
        <w:rPr>
          <w:rFonts w:ascii="Arial" w:hAnsi="Arial" w:cs="Arial"/>
          <w:szCs w:val="22"/>
        </w:rPr>
        <w:t>e</w:t>
      </w:r>
      <w:r w:rsidRPr="00C72C7F" w:rsidR="000B6B5D">
        <w:rPr>
          <w:rFonts w:ascii="Arial" w:hAnsi="Arial" w:cs="Arial"/>
          <w:szCs w:val="22"/>
        </w:rPr>
        <w:t xml:space="preserve"> deel van</w:t>
      </w:r>
      <w:r w:rsidRPr="00C72C7F" w:rsidR="004C5790">
        <w:rPr>
          <w:rFonts w:ascii="Arial" w:hAnsi="Arial" w:cs="Arial"/>
          <w:szCs w:val="22"/>
        </w:rPr>
        <w:t xml:space="preserve"> Nederland. </w:t>
      </w:r>
    </w:p>
    <w:p w:rsidR="00C72C7F" w:rsidP="00AA0622" w:rsidRDefault="00C72C7F">
      <w:pPr>
        <w:autoSpaceDE w:val="0"/>
        <w:autoSpaceDN w:val="0"/>
        <w:adjustRightInd w:val="0"/>
        <w:spacing w:before="100" w:after="100"/>
        <w:rPr>
          <w:rFonts w:ascii="Arial" w:hAnsi="Arial" w:cs="Arial"/>
          <w:szCs w:val="22"/>
        </w:rPr>
      </w:pPr>
      <w:r w:rsidRPr="00C72C7F">
        <w:rPr>
          <w:rFonts w:ascii="Arial" w:hAnsi="Arial" w:cs="Arial"/>
          <w:szCs w:val="22"/>
        </w:rPr>
        <w:t>Op grond van het verdrag kunnen in het Caribische deel van Nederland alleen luchtvaartmaatschappijen die op de BES zijn gevestigd worden aangewezen. Gelet op de BES</w:t>
      </w:r>
      <w:r w:rsidR="00C85B26">
        <w:rPr>
          <w:rFonts w:ascii="Arial" w:hAnsi="Arial" w:cs="Arial"/>
          <w:szCs w:val="22"/>
        </w:rPr>
        <w:t>-</w:t>
      </w:r>
      <w:r w:rsidRPr="00C72C7F">
        <w:rPr>
          <w:rFonts w:ascii="Arial" w:hAnsi="Arial" w:cs="Arial"/>
          <w:szCs w:val="22"/>
        </w:rPr>
        <w:t xml:space="preserve">wetgeving kunnen alleen luchtvaartmaatschappijen die overwegend in handen zijn van BES ingezeten zich in dit deel van Nederland vestigen. </w:t>
      </w:r>
      <w:r w:rsidRPr="00D3210D" w:rsidR="00AA0622">
        <w:rPr>
          <w:rFonts w:ascii="Arial" w:hAnsi="Arial" w:cs="Arial"/>
          <w:szCs w:val="22"/>
        </w:rPr>
        <w:t>Het is in dit geval niet nodig gebleken om het Bestuurscollege van Bonaire over dit verdrag te informeren</w:t>
      </w:r>
      <w:r w:rsidRPr="00D3210D" w:rsidR="00C85B26">
        <w:rPr>
          <w:rFonts w:ascii="Arial" w:hAnsi="Arial" w:cs="Arial"/>
          <w:szCs w:val="22"/>
        </w:rPr>
        <w:t xml:space="preserve"> of</w:t>
      </w:r>
      <w:r w:rsidRPr="00D3210D" w:rsidR="00AA0622">
        <w:rPr>
          <w:rFonts w:ascii="Arial" w:hAnsi="Arial" w:cs="Arial"/>
          <w:szCs w:val="22"/>
        </w:rPr>
        <w:t xml:space="preserve"> </w:t>
      </w:r>
      <w:r w:rsidRPr="00D3210D" w:rsidR="009808F7">
        <w:rPr>
          <w:rFonts w:ascii="Arial" w:hAnsi="Arial" w:cs="Arial"/>
          <w:szCs w:val="22"/>
        </w:rPr>
        <w:t xml:space="preserve">te </w:t>
      </w:r>
      <w:r w:rsidRPr="00D3210D" w:rsidR="00C85B26">
        <w:rPr>
          <w:rFonts w:ascii="Arial" w:hAnsi="Arial" w:cs="Arial"/>
          <w:szCs w:val="22"/>
        </w:rPr>
        <w:t xml:space="preserve">consulteren </w:t>
      </w:r>
      <w:r w:rsidRPr="00D3210D" w:rsidR="00AA0622">
        <w:rPr>
          <w:rFonts w:ascii="Arial" w:hAnsi="Arial" w:cs="Arial"/>
          <w:szCs w:val="22"/>
        </w:rPr>
        <w:t>omdat er op Bonaire geen commerciële luchtvaarmaat</w:t>
      </w:r>
      <w:r w:rsidRPr="00D3210D" w:rsidR="0024556B">
        <w:rPr>
          <w:rFonts w:ascii="Arial" w:hAnsi="Arial" w:cs="Arial"/>
          <w:szCs w:val="22"/>
        </w:rPr>
        <w:t>s</w:t>
      </w:r>
      <w:r w:rsidRPr="00D3210D" w:rsidR="00AA0622">
        <w:rPr>
          <w:rFonts w:ascii="Arial" w:hAnsi="Arial" w:cs="Arial"/>
          <w:szCs w:val="22"/>
        </w:rPr>
        <w:t>chappijen zijn gevestigd die</w:t>
      </w:r>
      <w:r w:rsidRPr="00D3210D" w:rsidR="00C85B26">
        <w:rPr>
          <w:rFonts w:ascii="Arial" w:hAnsi="Arial" w:cs="Arial"/>
          <w:szCs w:val="22"/>
        </w:rPr>
        <w:t xml:space="preserve"> onder</w:t>
      </w:r>
      <w:r w:rsidRPr="00D3210D" w:rsidR="00AA0622">
        <w:rPr>
          <w:rFonts w:ascii="Arial" w:hAnsi="Arial" w:cs="Arial"/>
          <w:szCs w:val="22"/>
        </w:rPr>
        <w:t xml:space="preserve"> het verdrag </w:t>
      </w:r>
      <w:r w:rsidRPr="00D3210D" w:rsidR="00C85B26">
        <w:rPr>
          <w:rFonts w:ascii="Arial" w:hAnsi="Arial" w:cs="Arial"/>
          <w:szCs w:val="22"/>
        </w:rPr>
        <w:t>aangewezen kunnen worden</w:t>
      </w:r>
      <w:r w:rsidRPr="00D3210D" w:rsidR="00AA0622">
        <w:rPr>
          <w:rFonts w:ascii="Arial" w:hAnsi="Arial" w:cs="Arial"/>
          <w:szCs w:val="22"/>
        </w:rPr>
        <w:t>.</w:t>
      </w:r>
      <w:r w:rsidR="00AA0622">
        <w:rPr>
          <w:rFonts w:ascii="Arial" w:hAnsi="Arial" w:cs="Arial"/>
          <w:szCs w:val="22"/>
        </w:rPr>
        <w:t xml:space="preserve"> </w:t>
      </w:r>
    </w:p>
    <w:p w:rsidRPr="00C72C7F" w:rsidR="00C72C7F" w:rsidP="00C72C7F" w:rsidRDefault="00C72C7F">
      <w:pPr>
        <w:autoSpaceDE w:val="0"/>
        <w:autoSpaceDN w:val="0"/>
        <w:adjustRightInd w:val="0"/>
        <w:spacing w:before="100" w:after="100"/>
        <w:rPr>
          <w:rFonts w:ascii="Arial" w:hAnsi="Arial" w:cs="Arial"/>
          <w:szCs w:val="22"/>
        </w:rPr>
      </w:pPr>
      <w:r w:rsidRPr="00C72C7F">
        <w:rPr>
          <w:rFonts w:ascii="Arial" w:hAnsi="Arial" w:cs="Arial"/>
          <w:szCs w:val="22"/>
        </w:rPr>
        <w:t>Bij het formuleren van de verdragsbepaling is uitdrukkelijk rekening gehouden met de voorschriften die bij en krachtens het Verdrag betreffende de werking van de Europese Unie aan landen en gebieden overzee (LGO’s) worden gesteld. LGO zijn gebieden die doorgaans een b</w:t>
      </w:r>
      <w:r w:rsidR="00A47068">
        <w:rPr>
          <w:rFonts w:ascii="Arial" w:hAnsi="Arial" w:cs="Arial"/>
          <w:szCs w:val="22"/>
        </w:rPr>
        <w:t>ij</w:t>
      </w:r>
      <w:r w:rsidRPr="00C72C7F">
        <w:rPr>
          <w:rFonts w:ascii="Arial" w:hAnsi="Arial" w:cs="Arial"/>
          <w:szCs w:val="22"/>
        </w:rPr>
        <w:t>zondere relatie hebben met een EU</w:t>
      </w:r>
      <w:r w:rsidR="000630CC">
        <w:rPr>
          <w:rFonts w:ascii="Arial" w:hAnsi="Arial" w:cs="Arial"/>
          <w:szCs w:val="22"/>
        </w:rPr>
        <w:t>-</w:t>
      </w:r>
      <w:r w:rsidRPr="00C72C7F">
        <w:rPr>
          <w:rFonts w:ascii="Arial" w:hAnsi="Arial" w:cs="Arial"/>
          <w:szCs w:val="22"/>
        </w:rPr>
        <w:t>lidstaat. De BES eilanden zijn LGO gebied. De EU LGO</w:t>
      </w:r>
      <w:r w:rsidR="000630CC">
        <w:rPr>
          <w:rFonts w:ascii="Arial" w:hAnsi="Arial" w:cs="Arial"/>
          <w:szCs w:val="22"/>
        </w:rPr>
        <w:t>-</w:t>
      </w:r>
      <w:r w:rsidRPr="00C72C7F">
        <w:rPr>
          <w:rFonts w:ascii="Arial" w:hAnsi="Arial" w:cs="Arial"/>
          <w:szCs w:val="22"/>
        </w:rPr>
        <w:t>regelgeving is gericht op het bevorderen van de ontwikkeling van LGO</w:t>
      </w:r>
      <w:r w:rsidR="000630CC">
        <w:rPr>
          <w:rFonts w:ascii="Arial" w:hAnsi="Arial" w:cs="Arial"/>
          <w:szCs w:val="22"/>
        </w:rPr>
        <w:t>-</w:t>
      </w:r>
      <w:r w:rsidRPr="00C72C7F">
        <w:rPr>
          <w:rFonts w:ascii="Arial" w:hAnsi="Arial" w:cs="Arial"/>
          <w:szCs w:val="22"/>
        </w:rPr>
        <w:t>gebieden. Van belang is dat het EU LGO-besluit</w:t>
      </w:r>
      <w:r w:rsidRPr="00C72C7F">
        <w:rPr>
          <w:rStyle w:val="FootnoteReference"/>
          <w:rFonts w:ascii="Arial" w:hAnsi="Arial" w:cs="Arial"/>
          <w:szCs w:val="22"/>
        </w:rPr>
        <w:footnoteReference w:id="1"/>
      </w:r>
      <w:r w:rsidRPr="00C72C7F">
        <w:rPr>
          <w:rFonts w:ascii="Arial" w:hAnsi="Arial" w:cs="Arial"/>
          <w:szCs w:val="22"/>
        </w:rPr>
        <w:t xml:space="preserve">, het </w:t>
      </w:r>
      <w:r w:rsidRPr="00C72C7F">
        <w:rPr>
          <w:rFonts w:ascii="Arial" w:hAnsi="Arial" w:cs="Arial"/>
          <w:szCs w:val="22"/>
        </w:rPr>
        <w:lastRenderedPageBreak/>
        <w:t xml:space="preserve">uitsluitend aanwijzen van </w:t>
      </w:r>
      <w:r w:rsidRPr="00C72C7F" w:rsidR="000630CC">
        <w:rPr>
          <w:rFonts w:ascii="Arial" w:hAnsi="Arial" w:cs="Arial"/>
          <w:szCs w:val="22"/>
        </w:rPr>
        <w:t>BES</w:t>
      </w:r>
      <w:r w:rsidR="000630CC">
        <w:rPr>
          <w:rFonts w:ascii="Arial" w:hAnsi="Arial" w:cs="Arial"/>
          <w:szCs w:val="22"/>
        </w:rPr>
        <w:t>-</w:t>
      </w:r>
      <w:r w:rsidRPr="00C72C7F">
        <w:rPr>
          <w:rFonts w:ascii="Arial" w:hAnsi="Arial" w:cs="Arial"/>
          <w:szCs w:val="22"/>
        </w:rPr>
        <w:t xml:space="preserve">luchtvaartmaatschappijen op de BES niet verbiedt. Wel is het </w:t>
      </w:r>
      <w:r w:rsidRPr="00C72C7F" w:rsidR="000630CC">
        <w:rPr>
          <w:rFonts w:ascii="Arial" w:hAnsi="Arial" w:cs="Arial"/>
          <w:szCs w:val="22"/>
        </w:rPr>
        <w:t>LGO</w:t>
      </w:r>
      <w:r w:rsidR="000630CC">
        <w:rPr>
          <w:rFonts w:ascii="Arial" w:hAnsi="Arial" w:cs="Arial"/>
          <w:szCs w:val="22"/>
        </w:rPr>
        <w:t>-</w:t>
      </w:r>
      <w:r w:rsidRPr="00C72C7F">
        <w:rPr>
          <w:rFonts w:ascii="Arial" w:hAnsi="Arial" w:cs="Arial"/>
          <w:szCs w:val="22"/>
        </w:rPr>
        <w:t xml:space="preserve">gebieden verboden Europese luchtvaartmaatschappijen een minder gunstige behandeling te geven dan luchtvaartmaatschappijen uit andere derde landen. Daarvan is hier echter geen sprake aangezien het verdrag met Colombia noch aan Europese luchtvaartmaatschappijen, noch aan luchtvaartmaatschappijen uit derde landen rechten biedt voor wat betreft de vestiging en aanwijzing op de BES. </w:t>
      </w:r>
    </w:p>
    <w:p w:rsidRPr="00C72C7F" w:rsidR="00C72C7F" w:rsidRDefault="00C72C7F">
      <w:pPr>
        <w:rPr>
          <w:rFonts w:ascii="Arial" w:hAnsi="Arial" w:cs="Arial"/>
          <w:b/>
          <w:bCs/>
          <w:szCs w:val="22"/>
        </w:rPr>
      </w:pPr>
    </w:p>
    <w:p w:rsidRPr="00C72C7F" w:rsidR="00C72C7F" w:rsidRDefault="00C72C7F">
      <w:pPr>
        <w:rPr>
          <w:rFonts w:ascii="Arial" w:hAnsi="Arial" w:cs="Arial"/>
          <w:b/>
          <w:bCs/>
          <w:szCs w:val="22"/>
        </w:rPr>
      </w:pPr>
    </w:p>
    <w:p w:rsidRPr="00C72C7F" w:rsidR="007A2653" w:rsidRDefault="00AD3121">
      <w:pPr>
        <w:rPr>
          <w:rFonts w:ascii="Arial" w:hAnsi="Arial" w:cs="Arial"/>
          <w:b/>
          <w:bCs/>
          <w:szCs w:val="22"/>
        </w:rPr>
      </w:pPr>
      <w:r w:rsidRPr="00C72C7F">
        <w:rPr>
          <w:rFonts w:ascii="Arial" w:hAnsi="Arial" w:cs="Arial"/>
          <w:b/>
          <w:bCs/>
          <w:szCs w:val="22"/>
        </w:rPr>
        <w:t>Artikelsgewijze toelichting</w:t>
      </w:r>
    </w:p>
    <w:p w:rsidRPr="00C72C7F" w:rsidR="000E6522" w:rsidP="000E6522" w:rsidRDefault="000E6522">
      <w:pPr>
        <w:rPr>
          <w:rFonts w:ascii="Arial" w:hAnsi="Arial" w:cs="Arial"/>
          <w:szCs w:val="22"/>
        </w:rPr>
      </w:pPr>
    </w:p>
    <w:p w:rsidRPr="00C72C7F" w:rsidR="007A2653" w:rsidRDefault="007B36F4">
      <w:pPr>
        <w:rPr>
          <w:rFonts w:ascii="Arial" w:hAnsi="Arial" w:cs="Arial"/>
          <w:i/>
          <w:iCs/>
          <w:szCs w:val="22"/>
        </w:rPr>
      </w:pPr>
      <w:r w:rsidRPr="00C72C7F">
        <w:rPr>
          <w:rFonts w:ascii="Arial" w:hAnsi="Arial" w:cs="Arial"/>
          <w:i/>
          <w:iCs/>
          <w:szCs w:val="22"/>
        </w:rPr>
        <w:t xml:space="preserve">Artikel 1 </w:t>
      </w:r>
    </w:p>
    <w:p w:rsidRPr="00C72C7F" w:rsidR="008C008B" w:rsidP="008C008B" w:rsidRDefault="008C008B">
      <w:pPr>
        <w:rPr>
          <w:rFonts w:ascii="Arial" w:hAnsi="Arial" w:cs="Arial"/>
          <w:szCs w:val="22"/>
        </w:rPr>
      </w:pPr>
      <w:r w:rsidRPr="00C72C7F">
        <w:rPr>
          <w:rFonts w:ascii="Arial" w:hAnsi="Arial" w:cs="Arial"/>
          <w:szCs w:val="22"/>
        </w:rPr>
        <w:t xml:space="preserve">In artikel 1 </w:t>
      </w:r>
      <w:r w:rsidRPr="00C72C7F" w:rsidR="004E7771">
        <w:rPr>
          <w:rFonts w:ascii="Arial" w:hAnsi="Arial" w:cs="Arial"/>
          <w:szCs w:val="22"/>
        </w:rPr>
        <w:t>worden de in het Verdrag gehanteerde termen en begrippen gedefinieerd</w:t>
      </w:r>
      <w:r w:rsidRPr="00C72C7F">
        <w:rPr>
          <w:rFonts w:ascii="Arial" w:hAnsi="Arial" w:cs="Arial"/>
          <w:szCs w:val="22"/>
        </w:rPr>
        <w:t>.</w:t>
      </w:r>
      <w:r w:rsidRPr="00C72C7F" w:rsidR="00D62372">
        <w:rPr>
          <w:rFonts w:ascii="Arial" w:hAnsi="Arial" w:cs="Arial"/>
          <w:szCs w:val="22"/>
        </w:rPr>
        <w:t xml:space="preserve"> Het verdrag voorziet</w:t>
      </w:r>
      <w:r w:rsidRPr="00C72C7F" w:rsidR="005C285A">
        <w:rPr>
          <w:rFonts w:ascii="Arial" w:hAnsi="Arial" w:cs="Arial"/>
          <w:szCs w:val="22"/>
        </w:rPr>
        <w:t xml:space="preserve"> gelet op de reikwijdte daarvan</w:t>
      </w:r>
      <w:r w:rsidRPr="00C72C7F" w:rsidR="00D62372">
        <w:rPr>
          <w:rFonts w:ascii="Arial" w:hAnsi="Arial" w:cs="Arial"/>
          <w:szCs w:val="22"/>
        </w:rPr>
        <w:t xml:space="preserve"> </w:t>
      </w:r>
      <w:r w:rsidRPr="00C72C7F" w:rsidR="005C285A">
        <w:rPr>
          <w:rFonts w:ascii="Arial" w:hAnsi="Arial" w:cs="Arial"/>
          <w:szCs w:val="22"/>
        </w:rPr>
        <w:t>mede</w:t>
      </w:r>
      <w:r w:rsidRPr="00C72C7F" w:rsidR="00D62372">
        <w:rPr>
          <w:rFonts w:ascii="Arial" w:hAnsi="Arial" w:cs="Arial"/>
          <w:szCs w:val="22"/>
        </w:rPr>
        <w:t xml:space="preserve"> in een definitie van </w:t>
      </w:r>
      <w:r w:rsidRPr="00C72C7F" w:rsidR="00C308C5">
        <w:rPr>
          <w:rFonts w:ascii="Arial" w:hAnsi="Arial" w:cs="Arial"/>
          <w:szCs w:val="22"/>
        </w:rPr>
        <w:t xml:space="preserve">het </w:t>
      </w:r>
      <w:r w:rsidRPr="00C72C7F" w:rsidR="00D62372">
        <w:rPr>
          <w:rFonts w:ascii="Arial" w:hAnsi="Arial" w:cs="Arial"/>
          <w:szCs w:val="22"/>
        </w:rPr>
        <w:t>Caribisch</w:t>
      </w:r>
      <w:r w:rsidRPr="00C72C7F" w:rsidR="00C308C5">
        <w:rPr>
          <w:rFonts w:ascii="Arial" w:hAnsi="Arial" w:cs="Arial"/>
          <w:szCs w:val="22"/>
        </w:rPr>
        <w:t xml:space="preserve">e deel van </w:t>
      </w:r>
      <w:r w:rsidRPr="00C72C7F" w:rsidR="00D62372">
        <w:rPr>
          <w:rFonts w:ascii="Arial" w:hAnsi="Arial" w:cs="Arial"/>
          <w:szCs w:val="22"/>
        </w:rPr>
        <w:t xml:space="preserve">Nederland en de uit dat gebied afkomstige </w:t>
      </w:r>
      <w:r w:rsidRPr="00C72C7F" w:rsidR="00C308C5">
        <w:rPr>
          <w:rFonts w:ascii="Arial" w:hAnsi="Arial" w:cs="Arial"/>
          <w:szCs w:val="22"/>
        </w:rPr>
        <w:t xml:space="preserve">Nederlandse </w:t>
      </w:r>
      <w:r w:rsidRPr="00C72C7F" w:rsidR="00D62372">
        <w:rPr>
          <w:rFonts w:ascii="Arial" w:hAnsi="Arial" w:cs="Arial"/>
          <w:szCs w:val="22"/>
        </w:rPr>
        <w:t>ingezetenen.</w:t>
      </w:r>
      <w:r w:rsidRPr="00C72C7F" w:rsidR="005C285A">
        <w:rPr>
          <w:rFonts w:ascii="Arial" w:hAnsi="Arial" w:cs="Arial"/>
          <w:szCs w:val="22"/>
        </w:rPr>
        <w:t xml:space="preserve"> </w:t>
      </w:r>
    </w:p>
    <w:p w:rsidRPr="00C72C7F" w:rsidR="008C008B" w:rsidRDefault="008C008B">
      <w:pPr>
        <w:rPr>
          <w:rFonts w:ascii="Arial" w:hAnsi="Arial" w:cs="Arial"/>
          <w:szCs w:val="22"/>
        </w:rPr>
      </w:pPr>
    </w:p>
    <w:p w:rsidRPr="00C72C7F" w:rsidR="00146E05" w:rsidRDefault="00146E05">
      <w:pPr>
        <w:rPr>
          <w:rFonts w:ascii="Arial" w:hAnsi="Arial" w:cs="Arial"/>
          <w:i/>
          <w:szCs w:val="22"/>
        </w:rPr>
      </w:pPr>
      <w:r w:rsidRPr="00C72C7F">
        <w:rPr>
          <w:rFonts w:ascii="Arial" w:hAnsi="Arial" w:cs="Arial"/>
          <w:i/>
          <w:szCs w:val="22"/>
        </w:rPr>
        <w:t xml:space="preserve">Artikel 2 </w:t>
      </w:r>
    </w:p>
    <w:p w:rsidRPr="00C72C7F" w:rsidR="008C008B" w:rsidP="008C008B" w:rsidRDefault="008C008B">
      <w:pPr>
        <w:rPr>
          <w:rFonts w:ascii="Arial" w:hAnsi="Arial" w:cs="Arial"/>
          <w:szCs w:val="22"/>
        </w:rPr>
      </w:pPr>
      <w:r w:rsidRPr="00C72C7F">
        <w:rPr>
          <w:rFonts w:ascii="Arial" w:hAnsi="Arial" w:cs="Arial"/>
          <w:szCs w:val="22"/>
        </w:rPr>
        <w:t xml:space="preserve">In dit artikel worden de </w:t>
      </w:r>
      <w:r w:rsidRPr="00C72C7F" w:rsidR="004E7771">
        <w:rPr>
          <w:rFonts w:ascii="Arial" w:hAnsi="Arial" w:cs="Arial"/>
          <w:szCs w:val="22"/>
        </w:rPr>
        <w:t>verkeers</w:t>
      </w:r>
      <w:r w:rsidRPr="00C72C7F">
        <w:rPr>
          <w:rFonts w:ascii="Arial" w:hAnsi="Arial" w:cs="Arial"/>
          <w:szCs w:val="22"/>
        </w:rPr>
        <w:t xml:space="preserve">rechten opgesomd die de aangewezen luchtvaartmaatschappijen onder het Verdrag mogen uitvoeren. </w:t>
      </w:r>
    </w:p>
    <w:p w:rsidRPr="00C72C7F" w:rsidR="00146E05" w:rsidRDefault="00146E05">
      <w:pPr>
        <w:rPr>
          <w:rFonts w:ascii="Arial" w:hAnsi="Arial" w:cs="Arial"/>
          <w:szCs w:val="22"/>
        </w:rPr>
      </w:pPr>
    </w:p>
    <w:p w:rsidRPr="00C72C7F" w:rsidR="00146E05" w:rsidP="00146E05" w:rsidRDefault="00146E05">
      <w:pPr>
        <w:pStyle w:val="Heading1"/>
        <w:rPr>
          <w:rFonts w:ascii="Arial" w:hAnsi="Arial" w:cs="Arial"/>
          <w:szCs w:val="22"/>
        </w:rPr>
      </w:pPr>
      <w:r w:rsidRPr="00C72C7F">
        <w:rPr>
          <w:rFonts w:ascii="Arial" w:hAnsi="Arial" w:cs="Arial"/>
          <w:szCs w:val="22"/>
        </w:rPr>
        <w:t>Artikel</w:t>
      </w:r>
      <w:r w:rsidRPr="00C72C7F" w:rsidR="00C308C5">
        <w:rPr>
          <w:rFonts w:ascii="Arial" w:hAnsi="Arial" w:cs="Arial"/>
          <w:szCs w:val="22"/>
        </w:rPr>
        <w:t>en</w:t>
      </w:r>
      <w:r w:rsidRPr="00C72C7F">
        <w:rPr>
          <w:rFonts w:ascii="Arial" w:hAnsi="Arial" w:cs="Arial"/>
          <w:szCs w:val="22"/>
        </w:rPr>
        <w:t xml:space="preserve"> 3 en 4 </w:t>
      </w:r>
    </w:p>
    <w:p w:rsidRPr="00C72C7F" w:rsidR="007A2653" w:rsidRDefault="008C008B">
      <w:pPr>
        <w:rPr>
          <w:rFonts w:ascii="Arial" w:hAnsi="Arial" w:cs="Arial"/>
          <w:szCs w:val="22"/>
        </w:rPr>
      </w:pPr>
      <w:r w:rsidRPr="00C72C7F">
        <w:rPr>
          <w:rFonts w:ascii="Arial" w:hAnsi="Arial" w:cs="Arial"/>
          <w:szCs w:val="22"/>
        </w:rPr>
        <w:t xml:space="preserve">Het </w:t>
      </w:r>
      <w:r w:rsidRPr="00C72C7F" w:rsidR="005F2B76">
        <w:rPr>
          <w:rFonts w:ascii="Arial" w:hAnsi="Arial" w:cs="Arial"/>
          <w:szCs w:val="22"/>
        </w:rPr>
        <w:t>V</w:t>
      </w:r>
      <w:r w:rsidRPr="00C72C7F">
        <w:rPr>
          <w:rFonts w:ascii="Arial" w:hAnsi="Arial" w:cs="Arial"/>
          <w:szCs w:val="22"/>
        </w:rPr>
        <w:t>erdrag</w:t>
      </w:r>
      <w:r w:rsidRPr="00C72C7F" w:rsidR="004C5790">
        <w:rPr>
          <w:rFonts w:ascii="Arial" w:hAnsi="Arial" w:cs="Arial"/>
          <w:szCs w:val="22"/>
        </w:rPr>
        <w:t xml:space="preserve"> </w:t>
      </w:r>
      <w:r w:rsidRPr="00C72C7F" w:rsidR="004E7771">
        <w:rPr>
          <w:rFonts w:ascii="Arial" w:hAnsi="Arial" w:cs="Arial"/>
          <w:szCs w:val="22"/>
        </w:rPr>
        <w:t>schept voor de Verdrag</w:t>
      </w:r>
      <w:r w:rsidRPr="00C72C7F" w:rsidR="00831D49">
        <w:rPr>
          <w:rFonts w:ascii="Arial" w:hAnsi="Arial" w:cs="Arial"/>
          <w:szCs w:val="22"/>
        </w:rPr>
        <w:t>s</w:t>
      </w:r>
      <w:r w:rsidRPr="00C72C7F" w:rsidR="00C308C5">
        <w:rPr>
          <w:rFonts w:ascii="Arial" w:hAnsi="Arial" w:cs="Arial"/>
          <w:szCs w:val="22"/>
        </w:rPr>
        <w:t>p</w:t>
      </w:r>
      <w:r w:rsidRPr="00C72C7F" w:rsidR="004E7771">
        <w:rPr>
          <w:rFonts w:ascii="Arial" w:hAnsi="Arial" w:cs="Arial"/>
          <w:szCs w:val="22"/>
        </w:rPr>
        <w:t>artijen</w:t>
      </w:r>
      <w:r w:rsidRPr="00C72C7F" w:rsidR="000062AC">
        <w:rPr>
          <w:rFonts w:ascii="Arial" w:hAnsi="Arial" w:cs="Arial"/>
          <w:szCs w:val="22"/>
        </w:rPr>
        <w:t xml:space="preserve"> </w:t>
      </w:r>
      <w:r w:rsidRPr="00C72C7F" w:rsidR="004C5790">
        <w:rPr>
          <w:rFonts w:ascii="Arial" w:hAnsi="Arial" w:cs="Arial"/>
          <w:szCs w:val="22"/>
        </w:rPr>
        <w:t xml:space="preserve">de mogelijkheid </w:t>
      </w:r>
      <w:r w:rsidRPr="00C72C7F" w:rsidR="004E7771">
        <w:rPr>
          <w:rFonts w:ascii="Arial" w:hAnsi="Arial" w:cs="Arial"/>
          <w:szCs w:val="22"/>
        </w:rPr>
        <w:t>tot</w:t>
      </w:r>
      <w:r w:rsidRPr="00C72C7F" w:rsidR="004C5790">
        <w:rPr>
          <w:rFonts w:ascii="Arial" w:hAnsi="Arial" w:cs="Arial"/>
          <w:szCs w:val="22"/>
        </w:rPr>
        <w:t xml:space="preserve"> meervoudige aanwijzing</w:t>
      </w:r>
      <w:r w:rsidRPr="00C72C7F" w:rsidR="004E7771">
        <w:rPr>
          <w:rFonts w:ascii="Arial" w:hAnsi="Arial" w:cs="Arial"/>
          <w:szCs w:val="22"/>
        </w:rPr>
        <w:t xml:space="preserve"> van luchtvaartmaatschappijen en geeft de voorwaarden aan waaraan de luchtvaartmaatschappijen van beide landen moeten voldoen om voor aanwijzing in aanmerking te komen</w:t>
      </w:r>
      <w:r w:rsidRPr="00C72C7F" w:rsidR="004C5790">
        <w:rPr>
          <w:rFonts w:ascii="Arial" w:hAnsi="Arial" w:cs="Arial"/>
          <w:szCs w:val="22"/>
        </w:rPr>
        <w:t xml:space="preserve">. </w:t>
      </w:r>
    </w:p>
    <w:p w:rsidRPr="00C72C7F" w:rsidR="007A2653" w:rsidP="00765B87" w:rsidRDefault="007A2653">
      <w:pPr>
        <w:rPr>
          <w:rFonts w:ascii="Arial" w:hAnsi="Arial" w:cs="Arial"/>
          <w:szCs w:val="22"/>
        </w:rPr>
      </w:pPr>
      <w:r w:rsidRPr="00C72C7F">
        <w:rPr>
          <w:rFonts w:ascii="Arial" w:hAnsi="Arial" w:cs="Arial"/>
          <w:szCs w:val="22"/>
        </w:rPr>
        <w:t>D</w:t>
      </w:r>
      <w:r w:rsidRPr="00C72C7F" w:rsidR="00EA67E5">
        <w:rPr>
          <w:rFonts w:ascii="Arial" w:hAnsi="Arial" w:cs="Arial"/>
          <w:szCs w:val="22"/>
        </w:rPr>
        <w:t>aarnaast zijn de artikelen 3 en 4</w:t>
      </w:r>
      <w:r w:rsidRPr="00C72C7F" w:rsidR="00447A0A">
        <w:rPr>
          <w:rFonts w:ascii="Arial" w:hAnsi="Arial" w:cs="Arial"/>
          <w:szCs w:val="22"/>
        </w:rPr>
        <w:t>,</w:t>
      </w:r>
      <w:r w:rsidRPr="00C72C7F">
        <w:rPr>
          <w:rFonts w:ascii="Arial" w:hAnsi="Arial" w:cs="Arial"/>
          <w:szCs w:val="22"/>
        </w:rPr>
        <w:t xml:space="preserve"> conform de </w:t>
      </w:r>
      <w:r w:rsidRPr="00C72C7F" w:rsidR="005F2B76">
        <w:rPr>
          <w:rFonts w:ascii="Arial" w:hAnsi="Arial" w:cs="Arial"/>
          <w:szCs w:val="22"/>
        </w:rPr>
        <w:t>Uitspraak</w:t>
      </w:r>
      <w:r w:rsidRPr="00C72C7F" w:rsidR="00447A0A">
        <w:rPr>
          <w:rFonts w:ascii="Arial" w:hAnsi="Arial" w:cs="Arial"/>
          <w:szCs w:val="22"/>
        </w:rPr>
        <w:t>, zodanig</w:t>
      </w:r>
      <w:r w:rsidRPr="00C72C7F">
        <w:rPr>
          <w:rFonts w:ascii="Arial" w:hAnsi="Arial" w:cs="Arial"/>
          <w:szCs w:val="22"/>
        </w:rPr>
        <w:t xml:space="preserve"> </w:t>
      </w:r>
      <w:r w:rsidRPr="00C72C7F" w:rsidR="008C008B">
        <w:rPr>
          <w:rFonts w:ascii="Arial" w:hAnsi="Arial" w:cs="Arial"/>
          <w:szCs w:val="22"/>
        </w:rPr>
        <w:t>geformuleerd</w:t>
      </w:r>
      <w:r w:rsidRPr="00C72C7F">
        <w:rPr>
          <w:rFonts w:ascii="Arial" w:hAnsi="Arial" w:cs="Arial"/>
          <w:szCs w:val="22"/>
        </w:rPr>
        <w:t xml:space="preserve"> </w:t>
      </w:r>
      <w:r w:rsidRPr="00C72C7F" w:rsidR="00447A0A">
        <w:rPr>
          <w:rFonts w:ascii="Arial" w:hAnsi="Arial" w:cs="Arial"/>
          <w:szCs w:val="22"/>
        </w:rPr>
        <w:t>dat ook</w:t>
      </w:r>
      <w:r w:rsidRPr="00C72C7F">
        <w:rPr>
          <w:rFonts w:ascii="Arial" w:hAnsi="Arial" w:cs="Arial"/>
          <w:szCs w:val="22"/>
        </w:rPr>
        <w:t xml:space="preserve"> luchtvaartmaatschappijen </w:t>
      </w:r>
      <w:r w:rsidRPr="00C72C7F" w:rsidR="001936AF">
        <w:rPr>
          <w:rFonts w:ascii="Arial" w:hAnsi="Arial" w:cs="Arial"/>
          <w:szCs w:val="22"/>
        </w:rPr>
        <w:t>afkomstig uit</w:t>
      </w:r>
      <w:r w:rsidRPr="00C72C7F">
        <w:rPr>
          <w:rFonts w:ascii="Arial" w:hAnsi="Arial" w:cs="Arial"/>
          <w:szCs w:val="22"/>
        </w:rPr>
        <w:t xml:space="preserve"> </w:t>
      </w:r>
      <w:r w:rsidRPr="00C72C7F" w:rsidR="00447A0A">
        <w:rPr>
          <w:rFonts w:ascii="Arial" w:hAnsi="Arial" w:cs="Arial"/>
          <w:szCs w:val="22"/>
        </w:rPr>
        <w:t xml:space="preserve">andere </w:t>
      </w:r>
      <w:r w:rsidRPr="00C72C7F">
        <w:rPr>
          <w:rFonts w:ascii="Arial" w:hAnsi="Arial" w:cs="Arial"/>
          <w:szCs w:val="22"/>
        </w:rPr>
        <w:t>EU</w:t>
      </w:r>
      <w:r w:rsidRPr="00C72C7F" w:rsidR="008C5CB3">
        <w:rPr>
          <w:rFonts w:ascii="Arial" w:hAnsi="Arial" w:cs="Arial"/>
          <w:szCs w:val="22"/>
        </w:rPr>
        <w:t>-</w:t>
      </w:r>
      <w:r w:rsidRPr="00C72C7F">
        <w:rPr>
          <w:rFonts w:ascii="Arial" w:hAnsi="Arial" w:cs="Arial"/>
          <w:szCs w:val="22"/>
        </w:rPr>
        <w:t>Lidstaten</w:t>
      </w:r>
      <w:r w:rsidRPr="00C72C7F" w:rsidR="001936AF">
        <w:rPr>
          <w:rFonts w:ascii="Arial" w:hAnsi="Arial" w:cs="Arial"/>
          <w:szCs w:val="22"/>
        </w:rPr>
        <w:t xml:space="preserve"> die in Nederland zijn gevestigd</w:t>
      </w:r>
      <w:r w:rsidRPr="00C72C7F">
        <w:rPr>
          <w:rFonts w:ascii="Arial" w:hAnsi="Arial" w:cs="Arial"/>
          <w:szCs w:val="22"/>
        </w:rPr>
        <w:t xml:space="preserve"> </w:t>
      </w:r>
      <w:r w:rsidRPr="00C72C7F" w:rsidR="008C008B">
        <w:rPr>
          <w:rFonts w:ascii="Arial" w:hAnsi="Arial" w:cs="Arial"/>
          <w:szCs w:val="22"/>
        </w:rPr>
        <w:t>voor het Europese deel van Nederland</w:t>
      </w:r>
      <w:r w:rsidRPr="00C72C7F" w:rsidR="00907CAE">
        <w:rPr>
          <w:rFonts w:ascii="Arial" w:hAnsi="Arial" w:cs="Arial"/>
          <w:szCs w:val="22"/>
        </w:rPr>
        <w:t xml:space="preserve"> </w:t>
      </w:r>
      <w:r w:rsidRPr="00C72C7F" w:rsidR="00447A0A">
        <w:rPr>
          <w:rFonts w:ascii="Arial" w:hAnsi="Arial" w:cs="Arial"/>
          <w:szCs w:val="22"/>
        </w:rPr>
        <w:t xml:space="preserve">kunnen </w:t>
      </w:r>
      <w:r w:rsidRPr="00C72C7F">
        <w:rPr>
          <w:rFonts w:ascii="Arial" w:hAnsi="Arial" w:cs="Arial"/>
          <w:szCs w:val="22"/>
        </w:rPr>
        <w:t xml:space="preserve">worden aangewezen </w:t>
      </w:r>
      <w:r w:rsidRPr="00C72C7F" w:rsidR="000F02CB">
        <w:rPr>
          <w:rFonts w:ascii="Arial" w:hAnsi="Arial" w:cs="Arial"/>
          <w:szCs w:val="22"/>
        </w:rPr>
        <w:t xml:space="preserve">(artikel 3) </w:t>
      </w:r>
      <w:r w:rsidRPr="00C72C7F">
        <w:rPr>
          <w:rFonts w:ascii="Arial" w:hAnsi="Arial" w:cs="Arial"/>
          <w:szCs w:val="22"/>
        </w:rPr>
        <w:t>of</w:t>
      </w:r>
      <w:r w:rsidRPr="00C72C7F" w:rsidR="00447A0A">
        <w:rPr>
          <w:rFonts w:ascii="Arial" w:hAnsi="Arial" w:cs="Arial"/>
          <w:szCs w:val="22"/>
        </w:rPr>
        <w:t>,</w:t>
      </w:r>
      <w:r w:rsidRPr="00C72C7F">
        <w:rPr>
          <w:rFonts w:ascii="Arial" w:hAnsi="Arial" w:cs="Arial"/>
          <w:szCs w:val="22"/>
        </w:rPr>
        <w:t xml:space="preserve"> </w:t>
      </w:r>
      <w:r w:rsidRPr="00C72C7F" w:rsidR="000F02CB">
        <w:rPr>
          <w:rFonts w:ascii="Arial" w:hAnsi="Arial" w:cs="Arial"/>
          <w:szCs w:val="22"/>
        </w:rPr>
        <w:t xml:space="preserve">waar nodig, </w:t>
      </w:r>
      <w:r w:rsidRPr="00C72C7F" w:rsidR="00761449">
        <w:rPr>
          <w:rFonts w:ascii="Arial" w:hAnsi="Arial" w:cs="Arial"/>
          <w:szCs w:val="22"/>
        </w:rPr>
        <w:t>de aanwijzing kan worden ingetrokken, geschorst of beperk</w:t>
      </w:r>
      <w:r w:rsidRPr="00C72C7F" w:rsidR="001B32FE">
        <w:rPr>
          <w:rFonts w:ascii="Arial" w:hAnsi="Arial" w:cs="Arial"/>
          <w:szCs w:val="22"/>
        </w:rPr>
        <w:t>t</w:t>
      </w:r>
      <w:r w:rsidRPr="00C72C7F" w:rsidR="00C308C5">
        <w:rPr>
          <w:rFonts w:ascii="Arial" w:hAnsi="Arial" w:cs="Arial"/>
          <w:szCs w:val="22"/>
        </w:rPr>
        <w:t xml:space="preserve"> </w:t>
      </w:r>
      <w:r w:rsidRPr="00C72C7F" w:rsidR="00FB2FFD">
        <w:rPr>
          <w:rFonts w:ascii="Arial" w:hAnsi="Arial" w:cs="Arial"/>
          <w:szCs w:val="22"/>
        </w:rPr>
        <w:t>(artikel 4)</w:t>
      </w:r>
      <w:r w:rsidRPr="00C72C7F" w:rsidR="00146E05">
        <w:rPr>
          <w:rFonts w:ascii="Arial" w:hAnsi="Arial" w:cs="Arial"/>
          <w:szCs w:val="22"/>
        </w:rPr>
        <w:t>, bijvoorbeeld als niet (langer</w:t>
      </w:r>
      <w:r w:rsidRPr="00C72C7F" w:rsidR="002D0514">
        <w:rPr>
          <w:rFonts w:ascii="Arial" w:hAnsi="Arial" w:cs="Arial"/>
          <w:szCs w:val="22"/>
        </w:rPr>
        <w:t>)</w:t>
      </w:r>
      <w:r w:rsidRPr="00C72C7F" w:rsidR="00146E05">
        <w:rPr>
          <w:rFonts w:ascii="Arial" w:hAnsi="Arial" w:cs="Arial"/>
          <w:szCs w:val="22"/>
        </w:rPr>
        <w:t xml:space="preserve"> aan de vereisten voor eigendom wordt voldaan of de operaties niet (langer) </w:t>
      </w:r>
      <w:r w:rsidRPr="00C72C7F" w:rsidR="00845777">
        <w:rPr>
          <w:rFonts w:ascii="Arial" w:hAnsi="Arial" w:cs="Arial"/>
          <w:szCs w:val="22"/>
        </w:rPr>
        <w:t>plaatsvind</w:t>
      </w:r>
      <w:r w:rsidRPr="00C72C7F" w:rsidR="001B32FE">
        <w:rPr>
          <w:rFonts w:ascii="Arial" w:hAnsi="Arial" w:cs="Arial"/>
          <w:szCs w:val="22"/>
        </w:rPr>
        <w:t>en</w:t>
      </w:r>
      <w:r w:rsidRPr="00C72C7F" w:rsidR="00845777">
        <w:rPr>
          <w:rFonts w:ascii="Arial" w:hAnsi="Arial" w:cs="Arial"/>
          <w:szCs w:val="22"/>
        </w:rPr>
        <w:t xml:space="preserve"> </w:t>
      </w:r>
      <w:r w:rsidRPr="00C72C7F" w:rsidR="00146E05">
        <w:rPr>
          <w:rFonts w:ascii="Arial" w:hAnsi="Arial" w:cs="Arial"/>
          <w:szCs w:val="22"/>
        </w:rPr>
        <w:t>overeenkomstig</w:t>
      </w:r>
      <w:r w:rsidRPr="00C72C7F" w:rsidR="00FB2FFD">
        <w:rPr>
          <w:rFonts w:ascii="Arial" w:hAnsi="Arial" w:cs="Arial"/>
          <w:szCs w:val="22"/>
        </w:rPr>
        <w:t xml:space="preserve"> de</w:t>
      </w:r>
      <w:r w:rsidRPr="00C72C7F" w:rsidR="00146E05">
        <w:rPr>
          <w:rFonts w:ascii="Arial" w:hAnsi="Arial" w:cs="Arial"/>
          <w:szCs w:val="22"/>
        </w:rPr>
        <w:t xml:space="preserve"> standaarden </w:t>
      </w:r>
      <w:r w:rsidRPr="00C72C7F" w:rsidR="00845777">
        <w:rPr>
          <w:rFonts w:ascii="Arial" w:hAnsi="Arial" w:cs="Arial"/>
          <w:szCs w:val="22"/>
        </w:rPr>
        <w:t>uit het op 7 december 1944 te Chicago tot stand gekomen Verdrag inzake burgerluchtvaart (Trb. 1973, 109)</w:t>
      </w:r>
      <w:r w:rsidRPr="00C72C7F" w:rsidR="000D5DFD">
        <w:rPr>
          <w:rFonts w:ascii="Arial" w:hAnsi="Arial" w:cs="Arial"/>
          <w:szCs w:val="22"/>
        </w:rPr>
        <w:t xml:space="preserve">. Dit verdrag </w:t>
      </w:r>
      <w:r w:rsidRPr="00C72C7F" w:rsidR="00E34CD6">
        <w:rPr>
          <w:rFonts w:ascii="Arial" w:hAnsi="Arial" w:cs="Arial"/>
          <w:szCs w:val="22"/>
        </w:rPr>
        <w:t xml:space="preserve">kwam </w:t>
      </w:r>
      <w:r w:rsidRPr="00C72C7F" w:rsidR="000D5DFD">
        <w:rPr>
          <w:rFonts w:ascii="Arial" w:hAnsi="Arial" w:cs="Arial"/>
          <w:szCs w:val="22"/>
        </w:rPr>
        <w:t xml:space="preserve">in het kader van de Organisatie voor de Internationale Burgerluchtvaart </w:t>
      </w:r>
      <w:r w:rsidRPr="00C72C7F" w:rsidR="00845777">
        <w:rPr>
          <w:rFonts w:ascii="Arial" w:hAnsi="Arial" w:cs="Arial"/>
          <w:szCs w:val="22"/>
        </w:rPr>
        <w:t>(hierna: ICAO)</w:t>
      </w:r>
      <w:r w:rsidRPr="00C72C7F" w:rsidR="000D5DFD">
        <w:rPr>
          <w:rFonts w:ascii="Arial" w:hAnsi="Arial" w:cs="Arial"/>
          <w:szCs w:val="22"/>
        </w:rPr>
        <w:t xml:space="preserve"> tot stand</w:t>
      </w:r>
      <w:r w:rsidRPr="00C72C7F" w:rsidR="00FB2FFD">
        <w:rPr>
          <w:rFonts w:ascii="Arial" w:hAnsi="Arial" w:cs="Arial"/>
          <w:szCs w:val="22"/>
        </w:rPr>
        <w:t>.</w:t>
      </w:r>
      <w:r w:rsidRPr="00C72C7F" w:rsidR="00845777">
        <w:rPr>
          <w:rFonts w:ascii="Arial" w:hAnsi="Arial" w:cs="Arial"/>
          <w:szCs w:val="22"/>
        </w:rPr>
        <w:t xml:space="preserve"> </w:t>
      </w:r>
      <w:r w:rsidRPr="00C72C7F" w:rsidR="00CD57D1">
        <w:rPr>
          <w:rFonts w:ascii="Arial" w:hAnsi="Arial" w:cs="Arial"/>
          <w:szCs w:val="22"/>
        </w:rPr>
        <w:t>Voorts</w:t>
      </w:r>
      <w:r w:rsidRPr="00C72C7F" w:rsidR="004C5790">
        <w:rPr>
          <w:rFonts w:ascii="Arial" w:hAnsi="Arial" w:cs="Arial"/>
          <w:szCs w:val="22"/>
        </w:rPr>
        <w:t xml:space="preserve"> is voorzien in de aanwijzing van luchtvaartmaatschappijen gevestigd in </w:t>
      </w:r>
      <w:r w:rsidRPr="00C72C7F" w:rsidR="00C308C5">
        <w:rPr>
          <w:rFonts w:ascii="Arial" w:hAnsi="Arial" w:cs="Arial"/>
          <w:szCs w:val="22"/>
        </w:rPr>
        <w:t xml:space="preserve">het </w:t>
      </w:r>
      <w:r w:rsidRPr="00C72C7F" w:rsidR="004C5790">
        <w:rPr>
          <w:rFonts w:ascii="Arial" w:hAnsi="Arial" w:cs="Arial"/>
          <w:szCs w:val="22"/>
        </w:rPr>
        <w:t>Caribisch</w:t>
      </w:r>
      <w:r w:rsidRPr="00C72C7F" w:rsidR="00C308C5">
        <w:rPr>
          <w:rFonts w:ascii="Arial" w:hAnsi="Arial" w:cs="Arial"/>
          <w:szCs w:val="22"/>
        </w:rPr>
        <w:t xml:space="preserve">e deel van </w:t>
      </w:r>
      <w:r w:rsidRPr="00C72C7F" w:rsidR="004C5790">
        <w:rPr>
          <w:rFonts w:ascii="Arial" w:hAnsi="Arial" w:cs="Arial"/>
          <w:szCs w:val="22"/>
        </w:rPr>
        <w:t xml:space="preserve">Nederland. </w:t>
      </w:r>
    </w:p>
    <w:p w:rsidRPr="00C72C7F" w:rsidR="007A2653" w:rsidRDefault="007A2653">
      <w:pPr>
        <w:rPr>
          <w:rFonts w:ascii="Arial" w:hAnsi="Arial" w:cs="Arial"/>
          <w:szCs w:val="22"/>
        </w:rPr>
      </w:pPr>
    </w:p>
    <w:p w:rsidRPr="00C72C7F" w:rsidR="007A2653" w:rsidRDefault="004D0DF7">
      <w:pPr>
        <w:pStyle w:val="Heading1"/>
        <w:rPr>
          <w:rFonts w:ascii="Arial" w:hAnsi="Arial" w:cs="Arial"/>
          <w:szCs w:val="22"/>
        </w:rPr>
      </w:pPr>
      <w:r>
        <w:rPr>
          <w:rFonts w:ascii="Arial" w:hAnsi="Arial" w:cs="Arial"/>
          <w:szCs w:val="22"/>
        </w:rPr>
        <w:t>Artikel 5</w:t>
      </w:r>
      <w:r w:rsidRPr="00C72C7F" w:rsidR="007A2653">
        <w:rPr>
          <w:rFonts w:ascii="Arial" w:hAnsi="Arial" w:cs="Arial"/>
          <w:szCs w:val="22"/>
        </w:rPr>
        <w:t xml:space="preserve"> </w:t>
      </w:r>
    </w:p>
    <w:p w:rsidRPr="00C72C7F" w:rsidR="000628C4" w:rsidP="000628C4" w:rsidRDefault="000628C4">
      <w:pPr>
        <w:rPr>
          <w:rFonts w:ascii="Arial" w:hAnsi="Arial" w:cs="Arial"/>
          <w:szCs w:val="22"/>
        </w:rPr>
      </w:pPr>
      <w:r w:rsidRPr="00C72C7F">
        <w:rPr>
          <w:rFonts w:ascii="Arial" w:hAnsi="Arial" w:cs="Arial"/>
          <w:szCs w:val="22"/>
        </w:rPr>
        <w:t xml:space="preserve">In dit artikel is bepaald dat het de aangewezen luchtvaartmaatschappijen vrij staat om hun tarieven vast te stellen op basis van commerciële marktoverwegingen. De mogelijkheid van interventie door de partijen is daarbij beperkt tot bepaalde specifiek omschreven gevallen waaronder bijvoorbeeld misbruik van machtsposities of prijsdiscriminatie. Het derde lid biedt de partijen echter wel de mogelijkheid notificatie te eisen van de tarieven aan haar luchtvaartautoriteiten. </w:t>
      </w:r>
    </w:p>
    <w:p w:rsidRPr="00C72C7F" w:rsidR="000628C4" w:rsidP="000628C4" w:rsidRDefault="000628C4">
      <w:pPr>
        <w:rPr>
          <w:rFonts w:ascii="Arial" w:hAnsi="Arial" w:cs="Arial"/>
          <w:szCs w:val="22"/>
        </w:rPr>
      </w:pPr>
      <w:r w:rsidRPr="00C72C7F">
        <w:rPr>
          <w:rFonts w:ascii="Arial" w:hAnsi="Arial" w:cs="Arial"/>
          <w:szCs w:val="22"/>
        </w:rPr>
        <w:t>Het vierde en vijfde lid beletten een partij eenzijdige actie te ondernemen ter voorkoming van het instellen of voortzetten van een bepaald tarief door de aangewezen luchtvaartmaatschappij(en) en voorziet hiertoe in een consultatieprocedure met de andere partij.</w:t>
      </w:r>
    </w:p>
    <w:p w:rsidRPr="00C72C7F" w:rsidR="007A2653" w:rsidRDefault="007A2653">
      <w:pPr>
        <w:rPr>
          <w:rFonts w:ascii="Arial" w:hAnsi="Arial" w:cs="Arial"/>
          <w:szCs w:val="22"/>
        </w:rPr>
      </w:pPr>
    </w:p>
    <w:p w:rsidRPr="00C72C7F" w:rsidR="007A2653" w:rsidRDefault="007A2653">
      <w:pPr>
        <w:pStyle w:val="Heading1"/>
        <w:rPr>
          <w:rFonts w:ascii="Arial" w:hAnsi="Arial" w:cs="Arial"/>
          <w:szCs w:val="22"/>
        </w:rPr>
      </w:pPr>
      <w:r w:rsidRPr="00C72C7F">
        <w:rPr>
          <w:rFonts w:ascii="Arial" w:hAnsi="Arial" w:cs="Arial"/>
          <w:szCs w:val="22"/>
        </w:rPr>
        <w:t>Artikel 6</w:t>
      </w:r>
      <w:r w:rsidRPr="00C72C7F" w:rsidR="007E501D">
        <w:rPr>
          <w:rFonts w:ascii="Arial" w:hAnsi="Arial" w:cs="Arial"/>
          <w:szCs w:val="22"/>
        </w:rPr>
        <w:t xml:space="preserve"> </w:t>
      </w:r>
    </w:p>
    <w:p w:rsidRPr="00C72C7F" w:rsidR="005A7991" w:rsidP="005A7991" w:rsidRDefault="005A7991">
      <w:pPr>
        <w:rPr>
          <w:rFonts w:ascii="Arial" w:hAnsi="Arial" w:cs="Arial"/>
          <w:szCs w:val="22"/>
        </w:rPr>
      </w:pPr>
      <w:r w:rsidRPr="00C72C7F">
        <w:rPr>
          <w:rFonts w:ascii="Arial" w:hAnsi="Arial" w:cs="Arial"/>
          <w:szCs w:val="22"/>
        </w:rPr>
        <w:t>Teneinde tegemoet te komen aan de huidige eisen die de luchtvaartsector stelt</w:t>
      </w:r>
    </w:p>
    <w:p w:rsidRPr="00C72C7F" w:rsidR="005A7991" w:rsidP="005A7991" w:rsidRDefault="005A7991">
      <w:pPr>
        <w:rPr>
          <w:rFonts w:ascii="Arial" w:hAnsi="Arial" w:cs="Arial"/>
          <w:szCs w:val="22"/>
        </w:rPr>
      </w:pPr>
      <w:r w:rsidRPr="00C72C7F">
        <w:rPr>
          <w:rFonts w:ascii="Arial" w:hAnsi="Arial" w:cs="Arial"/>
          <w:szCs w:val="22"/>
        </w:rPr>
        <w:t xml:space="preserve">aan het uitoefenen van commerciële activiteiten, daaronder begrepen het uitoefenen van activiteiten op het grondgebied van de andere partij, biedt het Verdrag onder meer het recht aan de aangewezen luchtvaartmaatschappijen om kantoren te </w:t>
      </w:r>
      <w:r w:rsidRPr="00C72C7F">
        <w:rPr>
          <w:rFonts w:ascii="Arial" w:hAnsi="Arial" w:cs="Arial"/>
          <w:szCs w:val="22"/>
        </w:rPr>
        <w:lastRenderedPageBreak/>
        <w:t>vestigen in het territorium van de andere partij ter promotie en verkoop van luchtdiensten en andere daaraan gerelateerde producten (inclusief de inhuur van derden).</w:t>
      </w:r>
      <w:r w:rsidR="004D0DF7">
        <w:rPr>
          <w:rFonts w:ascii="Arial" w:hAnsi="Arial" w:cs="Arial"/>
          <w:szCs w:val="22"/>
        </w:rPr>
        <w:t xml:space="preserve"> T</w:t>
      </w:r>
      <w:r w:rsidRPr="00C72C7F">
        <w:rPr>
          <w:rFonts w:ascii="Arial" w:hAnsi="Arial" w:cs="Arial"/>
          <w:szCs w:val="22"/>
        </w:rPr>
        <w:t>evens voorziet het Verdrag in de mogelijkheid voor luchtvaartmaatschappijen om eigen specialistisch personeel in het territorium van de andere partij te laten werken (tweede lid), of om het personeel in te schakelen van een ander bedrijf dat door die partij daartoe gemachtigd is (derde lid). De bepaling over grondafhandeling geeft optimale mogelijkheden voor vrije keuze tussen aanbieders</w:t>
      </w:r>
      <w:r w:rsidRPr="00C72C7F" w:rsidR="005C285A">
        <w:rPr>
          <w:rFonts w:ascii="Arial" w:hAnsi="Arial" w:cs="Arial"/>
          <w:szCs w:val="22"/>
        </w:rPr>
        <w:t>.</w:t>
      </w:r>
      <w:r w:rsidRPr="00C72C7F">
        <w:rPr>
          <w:rFonts w:ascii="Arial" w:hAnsi="Arial" w:cs="Arial"/>
          <w:szCs w:val="22"/>
        </w:rPr>
        <w:t xml:space="preserve"> Daarnaast biedt dit artikel mogelijkheden voor uitgebreide commerciële samenwerking tussen luchtvaartmaatschappijen, zoals door middel van zogenaamde </w:t>
      </w:r>
      <w:r w:rsidRPr="00C72C7F">
        <w:rPr>
          <w:rFonts w:ascii="Arial" w:hAnsi="Arial" w:cs="Arial"/>
          <w:i/>
          <w:szCs w:val="22"/>
        </w:rPr>
        <w:t>code-share</w:t>
      </w:r>
      <w:r w:rsidRPr="00C72C7F">
        <w:rPr>
          <w:rFonts w:ascii="Arial" w:hAnsi="Arial" w:cs="Arial"/>
          <w:szCs w:val="22"/>
        </w:rPr>
        <w:t xml:space="preserve"> overeenkomsten, hetgeen voor de bestaande luchtvaartallianties van groot belang is. Tenslotte is ook het verrichten van inter-modaal vervoer / land transport toegestaan. Alle commerciële activiteiten uit dit artikel kunnen slechts worden uitgevoerd met inachtneming van de voor een partij geldende wet- en regelgeving op dat terrein, inclusief de voor </w:t>
      </w:r>
      <w:r w:rsidRPr="00C72C7F" w:rsidR="00615B16">
        <w:rPr>
          <w:rFonts w:ascii="Arial" w:hAnsi="Arial" w:cs="Arial"/>
          <w:szCs w:val="22"/>
        </w:rPr>
        <w:t xml:space="preserve">het Europese deel van </w:t>
      </w:r>
      <w:r w:rsidRPr="00C72C7F">
        <w:rPr>
          <w:rFonts w:ascii="Arial" w:hAnsi="Arial" w:cs="Arial"/>
          <w:szCs w:val="22"/>
        </w:rPr>
        <w:t>Nederland geldende Europese regelgeving</w:t>
      </w:r>
      <w:r w:rsidRPr="00C72C7F" w:rsidR="00F504D3">
        <w:rPr>
          <w:rFonts w:ascii="Arial" w:hAnsi="Arial" w:cs="Arial"/>
          <w:szCs w:val="22"/>
        </w:rPr>
        <w:t xml:space="preserve"> </w:t>
      </w:r>
      <w:r w:rsidRPr="00C72C7F">
        <w:rPr>
          <w:rFonts w:ascii="Arial" w:hAnsi="Arial" w:cs="Arial"/>
          <w:szCs w:val="22"/>
        </w:rPr>
        <w:t>(ze</w:t>
      </w:r>
      <w:r w:rsidRPr="00C72C7F" w:rsidR="00195F31">
        <w:rPr>
          <w:rFonts w:ascii="Arial" w:hAnsi="Arial" w:cs="Arial"/>
          <w:szCs w:val="22"/>
        </w:rPr>
        <w:t>vende</w:t>
      </w:r>
      <w:r w:rsidRPr="00C72C7F">
        <w:rPr>
          <w:rFonts w:ascii="Arial" w:hAnsi="Arial" w:cs="Arial"/>
          <w:szCs w:val="22"/>
        </w:rPr>
        <w:t xml:space="preserve"> lid).</w:t>
      </w:r>
    </w:p>
    <w:p w:rsidRPr="00C72C7F" w:rsidR="00FD1353" w:rsidRDefault="00FD1353">
      <w:pPr>
        <w:rPr>
          <w:rFonts w:ascii="Arial" w:hAnsi="Arial" w:cs="Arial"/>
          <w:szCs w:val="22"/>
        </w:rPr>
      </w:pPr>
    </w:p>
    <w:p w:rsidRPr="00C72C7F" w:rsidR="00D140B7" w:rsidRDefault="00AD76E4">
      <w:pPr>
        <w:rPr>
          <w:rFonts w:ascii="Arial" w:hAnsi="Arial" w:cs="Arial"/>
          <w:i/>
          <w:szCs w:val="22"/>
        </w:rPr>
      </w:pPr>
      <w:r w:rsidRPr="00C72C7F">
        <w:rPr>
          <w:rFonts w:ascii="Arial" w:hAnsi="Arial" w:cs="Arial"/>
          <w:i/>
          <w:szCs w:val="22"/>
        </w:rPr>
        <w:t xml:space="preserve">Artikel 7 </w:t>
      </w:r>
    </w:p>
    <w:p w:rsidRPr="00C72C7F" w:rsidR="00AD76E4" w:rsidRDefault="00AD3121">
      <w:pPr>
        <w:rPr>
          <w:rFonts w:ascii="Arial" w:hAnsi="Arial" w:cs="Arial"/>
          <w:szCs w:val="22"/>
        </w:rPr>
      </w:pPr>
      <w:r w:rsidRPr="00C72C7F">
        <w:rPr>
          <w:rFonts w:ascii="Arial" w:hAnsi="Arial" w:cs="Arial"/>
          <w:szCs w:val="22"/>
        </w:rPr>
        <w:t>Dit artikel maakt het mogelijk overstappen van passagiers op (delen van) de routes zoals neergelegd in het routeschema te faciliteren en – waar commercieel opportuun - gebruik te maken van partners</w:t>
      </w:r>
      <w:r w:rsidRPr="00C72C7F" w:rsidR="006B6966">
        <w:rPr>
          <w:rFonts w:ascii="Arial" w:hAnsi="Arial" w:cs="Arial"/>
          <w:szCs w:val="22"/>
        </w:rPr>
        <w:t xml:space="preserve"> </w:t>
      </w:r>
      <w:r w:rsidRPr="00C72C7F" w:rsidR="00C7574A">
        <w:rPr>
          <w:rFonts w:ascii="Arial" w:hAnsi="Arial" w:cs="Arial"/>
          <w:szCs w:val="22"/>
        </w:rPr>
        <w:t xml:space="preserve">of geleased materieel </w:t>
      </w:r>
      <w:r w:rsidRPr="00C72C7F" w:rsidR="006B6966">
        <w:rPr>
          <w:rFonts w:ascii="Arial" w:hAnsi="Arial" w:cs="Arial"/>
          <w:szCs w:val="22"/>
        </w:rPr>
        <w:t>en de daarbij geldende eisen voor de luchtvaartveiligheid</w:t>
      </w:r>
      <w:r w:rsidRPr="00C72C7F">
        <w:rPr>
          <w:rFonts w:ascii="Arial" w:hAnsi="Arial" w:cs="Arial"/>
          <w:szCs w:val="22"/>
        </w:rPr>
        <w:t xml:space="preserve">. </w:t>
      </w:r>
      <w:r w:rsidRPr="00C72C7F" w:rsidR="00931F91">
        <w:rPr>
          <w:rFonts w:ascii="Arial" w:hAnsi="Arial" w:cs="Arial"/>
          <w:szCs w:val="22"/>
        </w:rPr>
        <w:t>Voor de positie van Schiphol als transferluchthaven is dit artikel eveneens van belang</w:t>
      </w:r>
      <w:r w:rsidRPr="00C72C7F" w:rsidR="006B6966">
        <w:rPr>
          <w:rFonts w:ascii="Arial" w:hAnsi="Arial" w:cs="Arial"/>
          <w:szCs w:val="22"/>
        </w:rPr>
        <w:t>.</w:t>
      </w:r>
      <w:r w:rsidRPr="00C72C7F" w:rsidR="00931F91">
        <w:rPr>
          <w:rFonts w:ascii="Arial" w:hAnsi="Arial" w:cs="Arial"/>
          <w:szCs w:val="22"/>
        </w:rPr>
        <w:t xml:space="preserve"> </w:t>
      </w:r>
    </w:p>
    <w:p w:rsidRPr="00C72C7F" w:rsidR="005962C6" w:rsidRDefault="005962C6">
      <w:pPr>
        <w:rPr>
          <w:rFonts w:ascii="Arial" w:hAnsi="Arial" w:cs="Arial"/>
          <w:i/>
          <w:szCs w:val="22"/>
        </w:rPr>
      </w:pPr>
    </w:p>
    <w:p w:rsidRPr="00C72C7F" w:rsidR="00FD1353" w:rsidRDefault="00931F91">
      <w:pPr>
        <w:rPr>
          <w:rFonts w:ascii="Arial" w:hAnsi="Arial" w:cs="Arial"/>
          <w:i/>
          <w:szCs w:val="22"/>
        </w:rPr>
      </w:pPr>
      <w:r w:rsidRPr="00C72C7F">
        <w:rPr>
          <w:rFonts w:ascii="Arial" w:hAnsi="Arial" w:cs="Arial"/>
          <w:i/>
          <w:szCs w:val="22"/>
        </w:rPr>
        <w:t>Artikel 8</w:t>
      </w:r>
      <w:r w:rsidRPr="00C72C7F" w:rsidR="00D140B7">
        <w:rPr>
          <w:rFonts w:ascii="Arial" w:hAnsi="Arial" w:cs="Arial"/>
          <w:i/>
          <w:szCs w:val="22"/>
        </w:rPr>
        <w:t xml:space="preserve"> </w:t>
      </w:r>
    </w:p>
    <w:p w:rsidRPr="00C72C7F" w:rsidR="00861166" w:rsidRDefault="00931F91">
      <w:pPr>
        <w:rPr>
          <w:rFonts w:ascii="Arial" w:hAnsi="Arial" w:cs="Arial"/>
          <w:szCs w:val="22"/>
        </w:rPr>
      </w:pPr>
      <w:r w:rsidRPr="00C72C7F">
        <w:rPr>
          <w:rFonts w:ascii="Arial" w:hAnsi="Arial" w:cs="Arial"/>
          <w:szCs w:val="22"/>
        </w:rPr>
        <w:t>In artikel 8</w:t>
      </w:r>
      <w:r w:rsidRPr="00C72C7F" w:rsidR="005962C6">
        <w:rPr>
          <w:rFonts w:ascii="Arial" w:hAnsi="Arial" w:cs="Arial"/>
          <w:szCs w:val="22"/>
        </w:rPr>
        <w:t xml:space="preserve"> zijn bepalingen opgeno</w:t>
      </w:r>
      <w:r w:rsidRPr="00C72C7F">
        <w:rPr>
          <w:rFonts w:ascii="Arial" w:hAnsi="Arial" w:cs="Arial"/>
          <w:szCs w:val="22"/>
        </w:rPr>
        <w:t xml:space="preserve">men </w:t>
      </w:r>
      <w:r w:rsidRPr="00C72C7F" w:rsidR="00AD3121">
        <w:rPr>
          <w:rFonts w:ascii="Arial" w:hAnsi="Arial" w:cs="Arial"/>
          <w:szCs w:val="22"/>
        </w:rPr>
        <w:t xml:space="preserve">teneinde </w:t>
      </w:r>
      <w:r w:rsidRPr="00C72C7F">
        <w:rPr>
          <w:rFonts w:ascii="Arial" w:hAnsi="Arial" w:cs="Arial"/>
          <w:szCs w:val="22"/>
        </w:rPr>
        <w:t>de</w:t>
      </w:r>
      <w:r w:rsidRPr="00C72C7F" w:rsidR="005962C6">
        <w:rPr>
          <w:rFonts w:ascii="Arial" w:hAnsi="Arial" w:cs="Arial"/>
          <w:szCs w:val="22"/>
        </w:rPr>
        <w:t xml:space="preserve"> eerlijke concurrentie tussen de aangewezen luchtvaartmaatschappijen van beide </w:t>
      </w:r>
      <w:r w:rsidRPr="00C72C7F" w:rsidR="00C7574A">
        <w:rPr>
          <w:rFonts w:ascii="Arial" w:hAnsi="Arial" w:cs="Arial"/>
          <w:szCs w:val="22"/>
        </w:rPr>
        <w:t>p</w:t>
      </w:r>
      <w:r w:rsidRPr="00C72C7F" w:rsidR="005962C6">
        <w:rPr>
          <w:rFonts w:ascii="Arial" w:hAnsi="Arial" w:cs="Arial"/>
          <w:szCs w:val="22"/>
        </w:rPr>
        <w:t>artijen</w:t>
      </w:r>
      <w:r w:rsidRPr="00C72C7F">
        <w:rPr>
          <w:rFonts w:ascii="Arial" w:hAnsi="Arial" w:cs="Arial"/>
          <w:szCs w:val="22"/>
        </w:rPr>
        <w:t xml:space="preserve"> te bewaken</w:t>
      </w:r>
      <w:r w:rsidRPr="00C72C7F" w:rsidR="005962C6">
        <w:rPr>
          <w:rFonts w:ascii="Arial" w:hAnsi="Arial" w:cs="Arial"/>
          <w:szCs w:val="22"/>
        </w:rPr>
        <w:t xml:space="preserve">. Elke </w:t>
      </w:r>
      <w:r w:rsidRPr="00C72C7F" w:rsidR="00C7574A">
        <w:rPr>
          <w:rFonts w:ascii="Arial" w:hAnsi="Arial" w:cs="Arial"/>
          <w:szCs w:val="22"/>
        </w:rPr>
        <w:t>p</w:t>
      </w:r>
      <w:r w:rsidRPr="00C72C7F" w:rsidR="005962C6">
        <w:rPr>
          <w:rFonts w:ascii="Arial" w:hAnsi="Arial" w:cs="Arial"/>
          <w:szCs w:val="22"/>
        </w:rPr>
        <w:t xml:space="preserve">artij </w:t>
      </w:r>
      <w:r w:rsidRPr="00C72C7F">
        <w:rPr>
          <w:rFonts w:ascii="Arial" w:hAnsi="Arial" w:cs="Arial"/>
          <w:szCs w:val="22"/>
        </w:rPr>
        <w:t>zet zich er voor i</w:t>
      </w:r>
      <w:r w:rsidRPr="00C72C7F" w:rsidR="005962C6">
        <w:rPr>
          <w:rFonts w:ascii="Arial" w:hAnsi="Arial" w:cs="Arial"/>
          <w:szCs w:val="22"/>
        </w:rPr>
        <w:t>n alle vormen van discriminatie of oneerlijke concurrentie ten opzichte van de aangeweze</w:t>
      </w:r>
      <w:r w:rsidRPr="00C72C7F" w:rsidR="00C7574A">
        <w:rPr>
          <w:rFonts w:ascii="Arial" w:hAnsi="Arial" w:cs="Arial"/>
          <w:szCs w:val="22"/>
        </w:rPr>
        <w:t>n maatschappijen van de andere p</w:t>
      </w:r>
      <w:r w:rsidRPr="00C72C7F" w:rsidR="005962C6">
        <w:rPr>
          <w:rFonts w:ascii="Arial" w:hAnsi="Arial" w:cs="Arial"/>
          <w:szCs w:val="22"/>
        </w:rPr>
        <w:t xml:space="preserve">artij </w:t>
      </w:r>
      <w:r w:rsidRPr="00C72C7F" w:rsidR="00861166">
        <w:rPr>
          <w:rFonts w:ascii="Arial" w:hAnsi="Arial" w:cs="Arial"/>
          <w:szCs w:val="22"/>
        </w:rPr>
        <w:t xml:space="preserve">te </w:t>
      </w:r>
      <w:r w:rsidRPr="00C72C7F" w:rsidR="005962C6">
        <w:rPr>
          <w:rFonts w:ascii="Arial" w:hAnsi="Arial" w:cs="Arial"/>
          <w:szCs w:val="22"/>
        </w:rPr>
        <w:t xml:space="preserve">elimineren. </w:t>
      </w:r>
      <w:r w:rsidRPr="00C72C7F" w:rsidR="007B3F62">
        <w:rPr>
          <w:rFonts w:ascii="Arial" w:hAnsi="Arial" w:cs="Arial"/>
          <w:szCs w:val="22"/>
        </w:rPr>
        <w:t xml:space="preserve">Het </w:t>
      </w:r>
      <w:r w:rsidRPr="00C72C7F" w:rsidR="007D0535">
        <w:rPr>
          <w:rFonts w:ascii="Arial" w:hAnsi="Arial" w:cs="Arial"/>
          <w:szCs w:val="22"/>
        </w:rPr>
        <w:t>vier</w:t>
      </w:r>
      <w:r w:rsidRPr="00C72C7F" w:rsidR="007B3F62">
        <w:rPr>
          <w:rFonts w:ascii="Arial" w:hAnsi="Arial" w:cs="Arial"/>
          <w:szCs w:val="22"/>
        </w:rPr>
        <w:t xml:space="preserve">de </w:t>
      </w:r>
      <w:r w:rsidRPr="00C72C7F" w:rsidR="007D0535">
        <w:rPr>
          <w:rFonts w:ascii="Arial" w:hAnsi="Arial" w:cs="Arial"/>
          <w:szCs w:val="22"/>
        </w:rPr>
        <w:t>lid verbiedt het opleggen van specifieke concurrentievervalsende maatregelen</w:t>
      </w:r>
      <w:r w:rsidRPr="00C72C7F" w:rsidR="00063E44">
        <w:rPr>
          <w:rFonts w:ascii="Arial" w:hAnsi="Arial" w:cs="Arial"/>
          <w:szCs w:val="22"/>
        </w:rPr>
        <w:t xml:space="preserve">. </w:t>
      </w:r>
    </w:p>
    <w:p w:rsidRPr="00C72C7F" w:rsidR="006B6966" w:rsidRDefault="006B6966">
      <w:pPr>
        <w:rPr>
          <w:rFonts w:ascii="Arial" w:hAnsi="Arial" w:cs="Arial"/>
          <w:szCs w:val="22"/>
        </w:rPr>
      </w:pPr>
    </w:p>
    <w:p w:rsidRPr="00C72C7F" w:rsidR="006B6966" w:rsidRDefault="006B6966">
      <w:pPr>
        <w:rPr>
          <w:rFonts w:ascii="Arial" w:hAnsi="Arial" w:cs="Arial"/>
          <w:i/>
          <w:szCs w:val="22"/>
        </w:rPr>
      </w:pPr>
      <w:r w:rsidRPr="00C72C7F">
        <w:rPr>
          <w:rFonts w:ascii="Arial" w:hAnsi="Arial" w:cs="Arial"/>
          <w:i/>
          <w:szCs w:val="22"/>
        </w:rPr>
        <w:t>Artikel 9</w:t>
      </w:r>
    </w:p>
    <w:p w:rsidRPr="00C72C7F" w:rsidR="006B6966" w:rsidRDefault="00404A17">
      <w:pPr>
        <w:rPr>
          <w:rFonts w:ascii="Arial" w:hAnsi="Arial" w:cs="Arial"/>
          <w:szCs w:val="22"/>
        </w:rPr>
      </w:pPr>
      <w:r w:rsidRPr="00C72C7F">
        <w:rPr>
          <w:rFonts w:ascii="Arial" w:hAnsi="Arial" w:cs="Arial"/>
          <w:szCs w:val="22"/>
        </w:rPr>
        <w:t>Dit artikel is o</w:t>
      </w:r>
      <w:r w:rsidRPr="00C72C7F" w:rsidR="006B6966">
        <w:rPr>
          <w:rFonts w:ascii="Arial" w:hAnsi="Arial" w:cs="Arial"/>
          <w:szCs w:val="22"/>
        </w:rPr>
        <w:t>p verzoek van Colombia op</w:t>
      </w:r>
      <w:r w:rsidRPr="00C72C7F" w:rsidR="00C7574A">
        <w:rPr>
          <w:rFonts w:ascii="Arial" w:hAnsi="Arial" w:cs="Arial"/>
          <w:szCs w:val="22"/>
        </w:rPr>
        <w:t>genomen. Het artikel bepaalt dat</w:t>
      </w:r>
      <w:r w:rsidRPr="00C72C7F" w:rsidR="006B6966">
        <w:rPr>
          <w:rFonts w:ascii="Arial" w:hAnsi="Arial" w:cs="Arial"/>
          <w:szCs w:val="22"/>
        </w:rPr>
        <w:t xml:space="preserve"> de </w:t>
      </w:r>
      <w:r w:rsidRPr="00C72C7F" w:rsidR="00831D49">
        <w:rPr>
          <w:rFonts w:ascii="Arial" w:hAnsi="Arial" w:cs="Arial"/>
          <w:szCs w:val="22"/>
        </w:rPr>
        <w:t>Verdrags</w:t>
      </w:r>
      <w:r w:rsidRPr="00C72C7F" w:rsidR="006B6966">
        <w:rPr>
          <w:rFonts w:ascii="Arial" w:hAnsi="Arial" w:cs="Arial"/>
          <w:szCs w:val="22"/>
        </w:rPr>
        <w:t>partij</w:t>
      </w:r>
      <w:r w:rsidR="000630CC">
        <w:rPr>
          <w:rFonts w:ascii="Arial" w:hAnsi="Arial" w:cs="Arial"/>
          <w:szCs w:val="22"/>
        </w:rPr>
        <w:t>en</w:t>
      </w:r>
      <w:r w:rsidRPr="00C72C7F" w:rsidR="006B6966">
        <w:rPr>
          <w:rFonts w:ascii="Arial" w:hAnsi="Arial" w:cs="Arial"/>
          <w:szCs w:val="22"/>
        </w:rPr>
        <w:t xml:space="preserve"> </w:t>
      </w:r>
      <w:r w:rsidR="000630CC">
        <w:rPr>
          <w:rFonts w:ascii="Arial" w:hAnsi="Arial" w:cs="Arial"/>
          <w:szCs w:val="22"/>
        </w:rPr>
        <w:t xml:space="preserve">over en weer </w:t>
      </w:r>
      <w:r w:rsidRPr="00C72C7F" w:rsidR="006B6966">
        <w:rPr>
          <w:rFonts w:ascii="Arial" w:hAnsi="Arial" w:cs="Arial"/>
          <w:szCs w:val="22"/>
        </w:rPr>
        <w:t>de codes van de luchtvaartmaatschappijen van de andere partij erken</w:t>
      </w:r>
      <w:r w:rsidR="000630CC">
        <w:rPr>
          <w:rFonts w:ascii="Arial" w:hAnsi="Arial" w:cs="Arial"/>
          <w:szCs w:val="22"/>
        </w:rPr>
        <w:t>nen</w:t>
      </w:r>
      <w:r w:rsidRPr="00C72C7F" w:rsidR="006B6966">
        <w:rPr>
          <w:rFonts w:ascii="Arial" w:hAnsi="Arial" w:cs="Arial"/>
          <w:szCs w:val="22"/>
        </w:rPr>
        <w:t>.</w:t>
      </w:r>
    </w:p>
    <w:p w:rsidRPr="00C72C7F" w:rsidR="00861166" w:rsidRDefault="00861166">
      <w:pPr>
        <w:rPr>
          <w:rFonts w:ascii="Arial" w:hAnsi="Arial" w:cs="Arial"/>
          <w:szCs w:val="22"/>
        </w:rPr>
      </w:pPr>
    </w:p>
    <w:p w:rsidRPr="00C72C7F" w:rsidR="009C78A1" w:rsidRDefault="00931F91">
      <w:pPr>
        <w:rPr>
          <w:rFonts w:ascii="Arial" w:hAnsi="Arial" w:cs="Arial"/>
          <w:i/>
          <w:szCs w:val="22"/>
        </w:rPr>
      </w:pPr>
      <w:r w:rsidRPr="00C72C7F">
        <w:rPr>
          <w:rFonts w:ascii="Arial" w:hAnsi="Arial" w:cs="Arial"/>
          <w:i/>
          <w:szCs w:val="22"/>
        </w:rPr>
        <w:t xml:space="preserve">Artikel </w:t>
      </w:r>
      <w:r w:rsidRPr="00C72C7F" w:rsidR="006B6966">
        <w:rPr>
          <w:rFonts w:ascii="Arial" w:hAnsi="Arial" w:cs="Arial"/>
          <w:i/>
          <w:szCs w:val="22"/>
        </w:rPr>
        <w:t>10</w:t>
      </w:r>
      <w:r w:rsidRPr="00C72C7F">
        <w:rPr>
          <w:rFonts w:ascii="Arial" w:hAnsi="Arial" w:cs="Arial"/>
          <w:i/>
          <w:szCs w:val="22"/>
        </w:rPr>
        <w:t xml:space="preserve"> </w:t>
      </w:r>
    </w:p>
    <w:p w:rsidRPr="00C72C7F" w:rsidR="00C7574A" w:rsidRDefault="00C7574A">
      <w:pPr>
        <w:rPr>
          <w:rFonts w:ascii="Arial" w:hAnsi="Arial" w:cs="Arial"/>
          <w:szCs w:val="22"/>
        </w:rPr>
      </w:pPr>
      <w:r w:rsidRPr="00C72C7F">
        <w:rPr>
          <w:rFonts w:ascii="Arial" w:hAnsi="Arial" w:cs="Arial"/>
          <w:szCs w:val="22"/>
        </w:rPr>
        <w:t xml:space="preserve">Dit artikel is in overeenstemming gebracht met huidige bepalingen terzake van het verlenen van vrijstelling van heffingen en lasten voor internationaal luchtvervoer. De luchtvaartuigen alsmede de normale uitrustingsstukken, reserveonderdelen, brandstofvoorraad, smeermiddelen en proviand (inclusief luchtwinkels) van de aangewezen luchtvaartmaatschappij zijn vrijgesteld van douanerechten, inspectiekosten en andere rechten en lasten in het gebied van de andere partij, op voorwaarde dat zij aan boord blijven totdat zij weer worden uitgevoerd. Normale uitrustingsstukken, reserveonderdelen, brandstofvoorraad en smeermiddelen mogen met toestemming van de douanediensten van de andere partij worden afgeladen en kunnen onder toezicht gesteld worden van deze diensten. </w:t>
      </w:r>
    </w:p>
    <w:p w:rsidRPr="00C72C7F" w:rsidR="00C7574A" w:rsidRDefault="00C7574A">
      <w:pPr>
        <w:rPr>
          <w:rFonts w:ascii="Arial" w:hAnsi="Arial" w:cs="Arial"/>
          <w:szCs w:val="22"/>
        </w:rPr>
      </w:pPr>
      <w:r w:rsidRPr="00C72C7F">
        <w:rPr>
          <w:rFonts w:ascii="Arial" w:hAnsi="Arial" w:cs="Arial"/>
          <w:szCs w:val="22"/>
        </w:rPr>
        <w:t>Overeenkomstig EU-wetgeving kan Nederland een belasting op brandstof opleggen tussen een punt in het grondgebied in het Europese deel van Nederland en het grondgebied van een andere EU-</w:t>
      </w:r>
      <w:r w:rsidRPr="00C72C7F" w:rsidR="008C5CB3">
        <w:rPr>
          <w:rFonts w:ascii="Arial" w:hAnsi="Arial" w:cs="Arial"/>
          <w:szCs w:val="22"/>
        </w:rPr>
        <w:t>L</w:t>
      </w:r>
      <w:r w:rsidRPr="00C72C7F">
        <w:rPr>
          <w:rFonts w:ascii="Arial" w:hAnsi="Arial" w:cs="Arial"/>
          <w:szCs w:val="22"/>
        </w:rPr>
        <w:t>idstaat.</w:t>
      </w:r>
    </w:p>
    <w:p w:rsidRPr="00C72C7F" w:rsidR="006B6966" w:rsidRDefault="006B6966">
      <w:pPr>
        <w:rPr>
          <w:rFonts w:ascii="Arial" w:hAnsi="Arial" w:cs="Arial"/>
          <w:i/>
          <w:iCs/>
          <w:szCs w:val="22"/>
        </w:rPr>
      </w:pPr>
    </w:p>
    <w:p w:rsidRPr="00C72C7F" w:rsidR="007A2653" w:rsidRDefault="00C27B03">
      <w:pPr>
        <w:rPr>
          <w:rFonts w:ascii="Arial" w:hAnsi="Arial" w:cs="Arial"/>
          <w:i/>
          <w:iCs/>
          <w:szCs w:val="22"/>
        </w:rPr>
      </w:pPr>
      <w:r w:rsidRPr="00C72C7F">
        <w:rPr>
          <w:rFonts w:ascii="Arial" w:hAnsi="Arial" w:cs="Arial"/>
          <w:i/>
          <w:iCs/>
          <w:szCs w:val="22"/>
        </w:rPr>
        <w:t xml:space="preserve">Artikel </w:t>
      </w:r>
      <w:r w:rsidRPr="00C72C7F" w:rsidR="006B6966">
        <w:rPr>
          <w:rFonts w:ascii="Arial" w:hAnsi="Arial" w:cs="Arial"/>
          <w:i/>
          <w:iCs/>
          <w:szCs w:val="22"/>
        </w:rPr>
        <w:t>11</w:t>
      </w:r>
    </w:p>
    <w:p w:rsidRPr="00C72C7F" w:rsidR="00044380" w:rsidRDefault="00044380">
      <w:pPr>
        <w:rPr>
          <w:rFonts w:ascii="Arial" w:hAnsi="Arial" w:cs="Arial"/>
          <w:szCs w:val="22"/>
        </w:rPr>
      </w:pPr>
      <w:r w:rsidRPr="00C72C7F">
        <w:rPr>
          <w:rFonts w:ascii="Arial" w:hAnsi="Arial" w:cs="Arial"/>
          <w:szCs w:val="22"/>
        </w:rPr>
        <w:t xml:space="preserve">In artikel 11 is onder meer </w:t>
      </w:r>
      <w:r w:rsidRPr="00C72C7F" w:rsidR="00615B16">
        <w:rPr>
          <w:rFonts w:ascii="Arial" w:hAnsi="Arial" w:cs="Arial"/>
          <w:szCs w:val="22"/>
        </w:rPr>
        <w:t xml:space="preserve">vastgelegd </w:t>
      </w:r>
      <w:r w:rsidRPr="00C72C7F">
        <w:rPr>
          <w:rFonts w:ascii="Arial" w:hAnsi="Arial" w:cs="Arial"/>
          <w:szCs w:val="22"/>
        </w:rPr>
        <w:t xml:space="preserve">dat de luchthavengelden en gebruikersheffingen die door de partijen in rekening worden gebracht aan de aangewezen luchtvaartmaatschappijen transparant, redelijk, non-discriminatoir en kostengerelateerd zijn en proportioneel verdeeld worden over alle categorieën </w:t>
      </w:r>
      <w:r w:rsidRPr="00C72C7F">
        <w:rPr>
          <w:rFonts w:ascii="Arial" w:hAnsi="Arial" w:cs="Arial"/>
          <w:szCs w:val="22"/>
        </w:rPr>
        <w:lastRenderedPageBreak/>
        <w:t>gebruikers van de desbetreffende luchthaven(s) of luchthavensystemen. Daarbij worden de partijen aangespoord om consultaties tussen de bevoegde autoriteiten en de aangewezen luchtvaartmaatschappijen te entameren.</w:t>
      </w:r>
    </w:p>
    <w:p w:rsidRPr="00C72C7F" w:rsidR="007A2653" w:rsidRDefault="007A2653">
      <w:pPr>
        <w:rPr>
          <w:rFonts w:ascii="Arial" w:hAnsi="Arial" w:cs="Arial"/>
          <w:szCs w:val="22"/>
        </w:rPr>
      </w:pPr>
    </w:p>
    <w:p w:rsidRPr="00C72C7F" w:rsidR="009C78A1" w:rsidRDefault="00455BC3">
      <w:pPr>
        <w:pStyle w:val="Heading1"/>
        <w:rPr>
          <w:rFonts w:ascii="Arial" w:hAnsi="Arial" w:cs="Arial"/>
          <w:szCs w:val="22"/>
        </w:rPr>
      </w:pPr>
      <w:r w:rsidRPr="00C72C7F">
        <w:rPr>
          <w:rFonts w:ascii="Arial" w:hAnsi="Arial" w:cs="Arial"/>
          <w:szCs w:val="22"/>
        </w:rPr>
        <w:t>Artikel 1</w:t>
      </w:r>
      <w:r w:rsidRPr="00C72C7F" w:rsidR="006B6966">
        <w:rPr>
          <w:rFonts w:ascii="Arial" w:hAnsi="Arial" w:cs="Arial"/>
          <w:szCs w:val="22"/>
        </w:rPr>
        <w:t>2</w:t>
      </w:r>
    </w:p>
    <w:p w:rsidRPr="00C72C7F" w:rsidR="00D140B7" w:rsidP="005E67B0" w:rsidRDefault="006E75DA">
      <w:pPr>
        <w:rPr>
          <w:rFonts w:ascii="Arial" w:hAnsi="Arial" w:cs="Arial"/>
          <w:szCs w:val="22"/>
        </w:rPr>
      </w:pPr>
      <w:r w:rsidRPr="00C72C7F">
        <w:rPr>
          <w:rFonts w:ascii="Arial" w:hAnsi="Arial" w:cs="Arial"/>
          <w:szCs w:val="22"/>
        </w:rPr>
        <w:t xml:space="preserve">Afspraken teneinde de heffing van dubbele belastingen te voorkomen, </w:t>
      </w:r>
      <w:r w:rsidRPr="00C72C7F" w:rsidR="001B32FE">
        <w:rPr>
          <w:rFonts w:ascii="Arial" w:hAnsi="Arial" w:cs="Arial"/>
          <w:szCs w:val="22"/>
        </w:rPr>
        <w:t xml:space="preserve">kunnen </w:t>
      </w:r>
      <w:r w:rsidRPr="00C72C7F">
        <w:rPr>
          <w:rFonts w:ascii="Arial" w:hAnsi="Arial" w:cs="Arial"/>
          <w:szCs w:val="22"/>
        </w:rPr>
        <w:t>worden vastgelegd in een separaat hiertoe af te sluiten belastingverdrag.</w:t>
      </w:r>
      <w:r w:rsidRPr="00C72C7F" w:rsidDel="006E75DA">
        <w:rPr>
          <w:rFonts w:ascii="Arial" w:hAnsi="Arial" w:cs="Arial"/>
          <w:szCs w:val="22"/>
        </w:rPr>
        <w:t xml:space="preserve"> </w:t>
      </w:r>
    </w:p>
    <w:p w:rsidRPr="00C72C7F" w:rsidR="009C78A1" w:rsidP="005E67B0" w:rsidRDefault="00D140B7">
      <w:pPr>
        <w:rPr>
          <w:rFonts w:ascii="Arial" w:hAnsi="Arial" w:cs="Arial"/>
          <w:szCs w:val="22"/>
        </w:rPr>
      </w:pPr>
      <w:r w:rsidRPr="00C72C7F">
        <w:rPr>
          <w:rFonts w:ascii="Arial" w:hAnsi="Arial" w:cs="Arial"/>
          <w:szCs w:val="22"/>
        </w:rPr>
        <w:t xml:space="preserve"> </w:t>
      </w:r>
    </w:p>
    <w:p w:rsidRPr="00C72C7F" w:rsidR="009C78A1" w:rsidP="005E67B0" w:rsidRDefault="009C78A1">
      <w:pPr>
        <w:rPr>
          <w:rFonts w:ascii="Arial" w:hAnsi="Arial" w:cs="Arial"/>
          <w:szCs w:val="22"/>
        </w:rPr>
      </w:pPr>
      <w:r w:rsidRPr="00C72C7F">
        <w:rPr>
          <w:rFonts w:ascii="Arial" w:hAnsi="Arial" w:cs="Arial"/>
          <w:i/>
          <w:szCs w:val="22"/>
        </w:rPr>
        <w:t>Artikel 1</w:t>
      </w:r>
      <w:r w:rsidRPr="00C72C7F" w:rsidR="006B6966">
        <w:rPr>
          <w:rFonts w:ascii="Arial" w:hAnsi="Arial" w:cs="Arial"/>
          <w:i/>
          <w:szCs w:val="22"/>
        </w:rPr>
        <w:t>3</w:t>
      </w:r>
      <w:r w:rsidRPr="00C72C7F" w:rsidR="00455BC3">
        <w:rPr>
          <w:rFonts w:ascii="Arial" w:hAnsi="Arial" w:cs="Arial"/>
          <w:i/>
          <w:szCs w:val="22"/>
        </w:rPr>
        <w:t xml:space="preserve"> </w:t>
      </w:r>
    </w:p>
    <w:p w:rsidRPr="00C72C7F" w:rsidR="00D140B7" w:rsidP="00D140B7" w:rsidRDefault="00455BC3">
      <w:pPr>
        <w:rPr>
          <w:rFonts w:ascii="Arial" w:hAnsi="Arial" w:cs="Arial"/>
          <w:szCs w:val="22"/>
        </w:rPr>
      </w:pPr>
      <w:r w:rsidRPr="00C72C7F">
        <w:rPr>
          <w:rFonts w:ascii="Arial" w:hAnsi="Arial" w:cs="Arial"/>
          <w:szCs w:val="22"/>
        </w:rPr>
        <w:t>De inkomsten uit</w:t>
      </w:r>
      <w:r w:rsidRPr="00C72C7F" w:rsidR="00EC1E76">
        <w:rPr>
          <w:rFonts w:ascii="Arial" w:hAnsi="Arial" w:cs="Arial"/>
          <w:szCs w:val="22"/>
        </w:rPr>
        <w:t xml:space="preserve"> verkoopactiviteiten van een aangewezen luchtvaartmaatschappij mogen worden uitgevoerd naar het land van herkomst. De transfer van de inkomsten kan plaatsvind</w:t>
      </w:r>
      <w:r w:rsidRPr="00C72C7F" w:rsidR="00044380">
        <w:rPr>
          <w:rFonts w:ascii="Arial" w:hAnsi="Arial" w:cs="Arial"/>
          <w:szCs w:val="22"/>
        </w:rPr>
        <w:t>en in inwisselbare munteenheden.</w:t>
      </w:r>
    </w:p>
    <w:p w:rsidRPr="00C72C7F" w:rsidR="00044380" w:rsidP="005E67B0" w:rsidRDefault="00044380">
      <w:pPr>
        <w:rPr>
          <w:rFonts w:ascii="Arial" w:hAnsi="Arial" w:cs="Arial"/>
          <w:i/>
          <w:szCs w:val="22"/>
        </w:rPr>
      </w:pPr>
    </w:p>
    <w:p w:rsidRPr="00C72C7F" w:rsidR="009C78A1" w:rsidP="005E67B0" w:rsidRDefault="009C78A1">
      <w:pPr>
        <w:rPr>
          <w:rFonts w:ascii="Arial" w:hAnsi="Arial" w:cs="Arial"/>
          <w:szCs w:val="22"/>
        </w:rPr>
      </w:pPr>
      <w:r w:rsidRPr="00C72C7F">
        <w:rPr>
          <w:rFonts w:ascii="Arial" w:hAnsi="Arial" w:cs="Arial"/>
          <w:i/>
          <w:szCs w:val="22"/>
        </w:rPr>
        <w:t>Artikel</w:t>
      </w:r>
      <w:r w:rsidRPr="00C72C7F" w:rsidR="00455BC3">
        <w:rPr>
          <w:rFonts w:ascii="Arial" w:hAnsi="Arial" w:cs="Arial"/>
          <w:i/>
          <w:szCs w:val="22"/>
        </w:rPr>
        <w:t xml:space="preserve"> 1</w:t>
      </w:r>
      <w:r w:rsidRPr="00C72C7F" w:rsidR="006B6966">
        <w:rPr>
          <w:rFonts w:ascii="Arial" w:hAnsi="Arial" w:cs="Arial"/>
          <w:i/>
          <w:szCs w:val="22"/>
        </w:rPr>
        <w:t>4</w:t>
      </w:r>
      <w:r w:rsidRPr="00C72C7F" w:rsidR="00455BC3">
        <w:rPr>
          <w:rFonts w:ascii="Arial" w:hAnsi="Arial" w:cs="Arial"/>
          <w:i/>
          <w:szCs w:val="22"/>
        </w:rPr>
        <w:t xml:space="preserve"> </w:t>
      </w:r>
    </w:p>
    <w:p w:rsidRPr="00C72C7F" w:rsidR="00044380" w:rsidP="00044380" w:rsidRDefault="00044380">
      <w:pPr>
        <w:rPr>
          <w:rFonts w:ascii="Arial" w:hAnsi="Arial" w:cs="Arial"/>
          <w:szCs w:val="22"/>
        </w:rPr>
      </w:pPr>
      <w:r w:rsidRPr="00C72C7F">
        <w:rPr>
          <w:rFonts w:ascii="Arial" w:hAnsi="Arial" w:cs="Arial"/>
          <w:szCs w:val="22"/>
        </w:rPr>
        <w:t>De luchtvaarttuigen van de aangewezen luchtvaartmaatschappijen dienen te voldoen aan de wetten, regelingen en procedures van de ontvangende partij. Voor de bemanning, passagiers, vracht en post gelden de wetten, regelingen en procedures voor immigratie van de andere partij. Passagiers, bagage, vracht en post in doorvoer ondergaan een simpele controle, tenzij zich een specifieke dreiging voordoet. Geen van beide partijen mag eigen luchtvaartmaatschappijen een voorkeurbehandeling geven bij douane, immigratie, quarantaine en andere reguleringen, in het gebruik van de luchthaven, luchtverkeersleiding en soortgelijke faciliteiten.</w:t>
      </w:r>
    </w:p>
    <w:p w:rsidRPr="00C72C7F" w:rsidR="00044380" w:rsidP="005E67B0" w:rsidRDefault="00044380">
      <w:pPr>
        <w:rPr>
          <w:rFonts w:ascii="Arial" w:hAnsi="Arial" w:cs="Arial"/>
          <w:szCs w:val="22"/>
        </w:rPr>
      </w:pPr>
    </w:p>
    <w:p w:rsidRPr="00C72C7F" w:rsidR="009C78A1" w:rsidP="005E67B0" w:rsidRDefault="009C78A1">
      <w:pPr>
        <w:rPr>
          <w:rFonts w:ascii="Arial" w:hAnsi="Arial" w:cs="Arial"/>
          <w:szCs w:val="22"/>
        </w:rPr>
      </w:pPr>
      <w:r w:rsidRPr="00C72C7F">
        <w:rPr>
          <w:rFonts w:ascii="Arial" w:hAnsi="Arial" w:cs="Arial"/>
          <w:i/>
          <w:szCs w:val="22"/>
        </w:rPr>
        <w:t xml:space="preserve">Artikel </w:t>
      </w:r>
      <w:r w:rsidRPr="00C72C7F" w:rsidR="006B6966">
        <w:rPr>
          <w:rFonts w:ascii="Arial" w:hAnsi="Arial" w:cs="Arial"/>
          <w:i/>
          <w:szCs w:val="22"/>
        </w:rPr>
        <w:t>15</w:t>
      </w:r>
    </w:p>
    <w:p w:rsidRPr="00C72C7F" w:rsidR="00044380" w:rsidP="00044380" w:rsidRDefault="00044380">
      <w:pPr>
        <w:rPr>
          <w:rFonts w:ascii="Arial" w:hAnsi="Arial" w:cs="Arial"/>
          <w:szCs w:val="22"/>
        </w:rPr>
      </w:pPr>
      <w:r w:rsidRPr="00C72C7F">
        <w:rPr>
          <w:rFonts w:ascii="Arial" w:hAnsi="Arial" w:cs="Arial"/>
          <w:szCs w:val="22"/>
        </w:rPr>
        <w:t xml:space="preserve">Geldende certificaten van luchtwaardigheid, bekwaamheid en vergunningen uitgegeven door de ene partij zullen worden erkend door de andere partij, mits deze voldoen aan de minimale </w:t>
      </w:r>
      <w:r w:rsidRPr="00C72C7F" w:rsidR="00FB2FFD">
        <w:rPr>
          <w:rFonts w:ascii="Arial" w:hAnsi="Arial" w:cs="Arial"/>
          <w:szCs w:val="22"/>
        </w:rPr>
        <w:t xml:space="preserve">ICAO </w:t>
      </w:r>
      <w:r w:rsidRPr="00C72C7F">
        <w:rPr>
          <w:rFonts w:ascii="Arial" w:hAnsi="Arial" w:cs="Arial"/>
          <w:szCs w:val="22"/>
        </w:rPr>
        <w:t>eisen</w:t>
      </w:r>
      <w:r w:rsidRPr="00C72C7F" w:rsidR="00FB2FFD">
        <w:rPr>
          <w:rFonts w:ascii="Arial" w:hAnsi="Arial" w:cs="Arial"/>
          <w:szCs w:val="22"/>
        </w:rPr>
        <w:t>.</w:t>
      </w:r>
      <w:r w:rsidRPr="00C72C7F">
        <w:rPr>
          <w:rFonts w:ascii="Arial" w:hAnsi="Arial" w:cs="Arial"/>
          <w:szCs w:val="22"/>
        </w:rPr>
        <w:t xml:space="preserve"> Elke partij behoudt echter het recht om certificaten en licenties te weigeren die aan haar eigen onderdanen zijn toegekend door de andere partij. Voor </w:t>
      </w:r>
      <w:r w:rsidRPr="00C72C7F" w:rsidR="008C5CB3">
        <w:rPr>
          <w:rFonts w:ascii="Arial" w:hAnsi="Arial" w:cs="Arial"/>
          <w:szCs w:val="22"/>
        </w:rPr>
        <w:t xml:space="preserve">het Europese deel van </w:t>
      </w:r>
      <w:r w:rsidRPr="00C72C7F">
        <w:rPr>
          <w:rFonts w:ascii="Arial" w:hAnsi="Arial" w:cs="Arial"/>
          <w:szCs w:val="22"/>
        </w:rPr>
        <w:t>Nederland betekent de erkenning dat deze in overeenstemming dient te zijn met vigerende EU wet- en regelgeving</w:t>
      </w:r>
    </w:p>
    <w:p w:rsidRPr="00C72C7F" w:rsidR="00044380" w:rsidP="005E67B0" w:rsidRDefault="00044380">
      <w:pPr>
        <w:rPr>
          <w:rFonts w:ascii="Arial" w:hAnsi="Arial" w:cs="Arial"/>
          <w:szCs w:val="22"/>
        </w:rPr>
      </w:pPr>
    </w:p>
    <w:p w:rsidRPr="00C72C7F" w:rsidR="00455BC3" w:rsidP="005E67B0" w:rsidRDefault="00455BC3">
      <w:pPr>
        <w:rPr>
          <w:rFonts w:ascii="Arial" w:hAnsi="Arial" w:cs="Arial"/>
          <w:i/>
          <w:szCs w:val="22"/>
        </w:rPr>
      </w:pPr>
      <w:r w:rsidRPr="00C72C7F">
        <w:rPr>
          <w:rFonts w:ascii="Arial" w:hAnsi="Arial" w:cs="Arial"/>
          <w:i/>
          <w:szCs w:val="22"/>
        </w:rPr>
        <w:t>Artikel 1</w:t>
      </w:r>
      <w:r w:rsidRPr="00C72C7F" w:rsidR="006B6966">
        <w:rPr>
          <w:rFonts w:ascii="Arial" w:hAnsi="Arial" w:cs="Arial"/>
          <w:i/>
          <w:szCs w:val="22"/>
        </w:rPr>
        <w:t>6</w:t>
      </w:r>
      <w:r w:rsidRPr="00C72C7F" w:rsidR="00D4609B">
        <w:rPr>
          <w:rFonts w:ascii="Arial" w:hAnsi="Arial" w:cs="Arial"/>
          <w:i/>
          <w:szCs w:val="22"/>
        </w:rPr>
        <w:t xml:space="preserve"> </w:t>
      </w:r>
    </w:p>
    <w:p w:rsidRPr="00C72C7F" w:rsidR="00044380" w:rsidP="00044380" w:rsidRDefault="00044380">
      <w:pPr>
        <w:rPr>
          <w:rFonts w:ascii="Arial" w:hAnsi="Arial" w:cs="Arial"/>
          <w:szCs w:val="22"/>
        </w:rPr>
      </w:pPr>
      <w:r w:rsidRPr="00C72C7F">
        <w:rPr>
          <w:rFonts w:ascii="Arial" w:hAnsi="Arial" w:cs="Arial"/>
          <w:szCs w:val="22"/>
        </w:rPr>
        <w:t xml:space="preserve">Dit artikel ziet toe op de naleving van de door ICAO uitgevaardigde standaarden voor luchtvaartveiligheid. Naast de primaire verantwoordelijkheid die wordt toegekend aan de partij die de betrokken luchtvaartmaatschappij heeft aangewezen, bieden de bepalingen uit dit artikel ook mogelijkheden inspecties uit te voeren als een vliegtuig van de andere partij landt op een luchthaven (zogenaamde platforminspecties). Indien niet of onvoldoende wordt voldaan aan de ICAO-standaarden kan </w:t>
      </w:r>
      <w:r w:rsidRPr="00C72C7F" w:rsidR="00845777">
        <w:rPr>
          <w:rFonts w:ascii="Arial" w:hAnsi="Arial" w:cs="Arial"/>
          <w:szCs w:val="22"/>
        </w:rPr>
        <w:t xml:space="preserve">één </w:t>
      </w:r>
      <w:r w:rsidRPr="00C72C7F">
        <w:rPr>
          <w:rFonts w:ascii="Arial" w:hAnsi="Arial" w:cs="Arial"/>
          <w:szCs w:val="22"/>
        </w:rPr>
        <w:t xml:space="preserve">van beide partijen vragen om consultaties, kunnen afspraken worden gemaakt over noodzakelijke verbeteringen, en kunnen als ultimum remedium de rechten van de betroffen luchtvaartmaatschappij worden gewijzigd, opgeschort of verboden totdat de geconstateerde tekortkomingen in het toezicht van de luchtvaartautoriteit zijn verholpen. Tot slot regelt dit artikel dat luchtvaartmaatschappijen kunnen rekenen op diensten die nodig zijn voor een veilige operatie, zoals luchtverkeersleiding en meteorologische diensten. </w:t>
      </w:r>
    </w:p>
    <w:p w:rsidRPr="00C72C7F" w:rsidR="00044380" w:rsidRDefault="00044380">
      <w:pPr>
        <w:rPr>
          <w:rFonts w:ascii="Arial" w:hAnsi="Arial" w:cs="Arial"/>
          <w:szCs w:val="22"/>
        </w:rPr>
      </w:pPr>
    </w:p>
    <w:p w:rsidRPr="00C72C7F" w:rsidR="007A2653" w:rsidRDefault="007A2653">
      <w:pPr>
        <w:pStyle w:val="Heading1"/>
        <w:rPr>
          <w:rFonts w:ascii="Arial" w:hAnsi="Arial" w:cs="Arial"/>
          <w:szCs w:val="22"/>
        </w:rPr>
      </w:pPr>
      <w:r w:rsidRPr="00C72C7F">
        <w:rPr>
          <w:rFonts w:ascii="Arial" w:hAnsi="Arial" w:cs="Arial"/>
          <w:szCs w:val="22"/>
        </w:rPr>
        <w:t>Artikel 1</w:t>
      </w:r>
      <w:r w:rsidRPr="00C72C7F" w:rsidR="006B6966">
        <w:rPr>
          <w:rFonts w:ascii="Arial" w:hAnsi="Arial" w:cs="Arial"/>
          <w:szCs w:val="22"/>
        </w:rPr>
        <w:t>7</w:t>
      </w:r>
    </w:p>
    <w:p w:rsidRPr="00C72C7F" w:rsidR="00044380" w:rsidP="00044380" w:rsidRDefault="007A2653">
      <w:pPr>
        <w:rPr>
          <w:rFonts w:ascii="Arial" w:hAnsi="Arial" w:cs="Arial"/>
          <w:szCs w:val="22"/>
        </w:rPr>
      </w:pPr>
      <w:r w:rsidRPr="00C72C7F">
        <w:rPr>
          <w:rFonts w:ascii="Arial" w:hAnsi="Arial" w:cs="Arial"/>
          <w:szCs w:val="22"/>
        </w:rPr>
        <w:t>Artikel 1</w:t>
      </w:r>
      <w:r w:rsidRPr="00C72C7F" w:rsidR="006B6966">
        <w:rPr>
          <w:rFonts w:ascii="Arial" w:hAnsi="Arial" w:cs="Arial"/>
          <w:szCs w:val="22"/>
        </w:rPr>
        <w:t>7</w:t>
      </w:r>
      <w:r w:rsidRPr="00C72C7F">
        <w:rPr>
          <w:rFonts w:ascii="Arial" w:hAnsi="Arial" w:cs="Arial"/>
          <w:szCs w:val="22"/>
        </w:rPr>
        <w:t xml:space="preserve"> van </w:t>
      </w:r>
      <w:r w:rsidRPr="00C72C7F" w:rsidR="00E132DD">
        <w:rPr>
          <w:rFonts w:ascii="Arial" w:hAnsi="Arial" w:cs="Arial"/>
          <w:szCs w:val="22"/>
        </w:rPr>
        <w:t>het Verdrag</w:t>
      </w:r>
      <w:r w:rsidRPr="00C72C7F">
        <w:rPr>
          <w:rFonts w:ascii="Arial" w:hAnsi="Arial" w:cs="Arial"/>
          <w:szCs w:val="22"/>
        </w:rPr>
        <w:t xml:space="preserve"> </w:t>
      </w:r>
      <w:r w:rsidRPr="00C72C7F" w:rsidR="00044380">
        <w:rPr>
          <w:rFonts w:ascii="Arial" w:hAnsi="Arial" w:cs="Arial"/>
          <w:szCs w:val="22"/>
        </w:rPr>
        <w:t>regelt de beveiliging van de burgerluchtvaart door beide partijen en bindt hen aan de meest recente beveiligingsvereisten voor de internationale burgerluchtvaart zoals onder</w:t>
      </w:r>
      <w:r w:rsidRPr="00C72C7F" w:rsidR="00845777">
        <w:rPr>
          <w:rFonts w:ascii="Arial" w:hAnsi="Arial" w:cs="Arial"/>
          <w:szCs w:val="22"/>
        </w:rPr>
        <w:t xml:space="preserve"> </w:t>
      </w:r>
      <w:r w:rsidRPr="00C72C7F" w:rsidR="00044380">
        <w:rPr>
          <w:rFonts w:ascii="Arial" w:hAnsi="Arial" w:cs="Arial"/>
          <w:szCs w:val="22"/>
        </w:rPr>
        <w:t>meer vastgesteld binnen ICAO. Ook regelt dit artikel hoe gezamenlijk wordt omgegaan met eventuele incidenten of met bijzondere verzoeken van één van de partijen ten aanzien van veiligheidsmaatregelen.</w:t>
      </w:r>
    </w:p>
    <w:p w:rsidRPr="00C72C7F" w:rsidR="00044380" w:rsidRDefault="00044380">
      <w:pPr>
        <w:rPr>
          <w:rFonts w:ascii="Arial" w:hAnsi="Arial" w:cs="Arial"/>
          <w:szCs w:val="22"/>
        </w:rPr>
      </w:pPr>
    </w:p>
    <w:p w:rsidR="00463AC9" w:rsidRDefault="00463AC9">
      <w:pPr>
        <w:rPr>
          <w:rFonts w:ascii="Arial" w:hAnsi="Arial" w:cs="Arial"/>
          <w:i/>
          <w:szCs w:val="22"/>
        </w:rPr>
      </w:pPr>
      <w:r>
        <w:rPr>
          <w:rFonts w:ascii="Arial" w:hAnsi="Arial" w:cs="Arial"/>
          <w:i/>
          <w:szCs w:val="22"/>
        </w:rPr>
        <w:br w:type="page"/>
      </w:r>
    </w:p>
    <w:p w:rsidRPr="00C72C7F" w:rsidR="00B901DD" w:rsidP="007A2653" w:rsidRDefault="00AC1B85">
      <w:pPr>
        <w:rPr>
          <w:rFonts w:ascii="Arial" w:hAnsi="Arial" w:cs="Arial"/>
          <w:i/>
          <w:szCs w:val="22"/>
        </w:rPr>
      </w:pPr>
      <w:r w:rsidRPr="00C72C7F">
        <w:rPr>
          <w:rFonts w:ascii="Arial" w:hAnsi="Arial" w:cs="Arial"/>
          <w:i/>
          <w:szCs w:val="22"/>
        </w:rPr>
        <w:lastRenderedPageBreak/>
        <w:t>Artikel 1</w:t>
      </w:r>
      <w:r w:rsidRPr="00C72C7F" w:rsidR="006B6966">
        <w:rPr>
          <w:rFonts w:ascii="Arial" w:hAnsi="Arial" w:cs="Arial"/>
          <w:i/>
          <w:szCs w:val="22"/>
        </w:rPr>
        <w:t>8</w:t>
      </w:r>
      <w:r w:rsidRPr="00C72C7F" w:rsidR="00E6208F">
        <w:rPr>
          <w:rFonts w:ascii="Arial" w:hAnsi="Arial" w:cs="Arial"/>
          <w:i/>
          <w:szCs w:val="22"/>
        </w:rPr>
        <w:t xml:space="preserve"> en 19</w:t>
      </w:r>
    </w:p>
    <w:p w:rsidRPr="00C72C7F" w:rsidR="00E6208F" w:rsidP="00044380" w:rsidRDefault="00E6208F">
      <w:pPr>
        <w:rPr>
          <w:rFonts w:ascii="Arial" w:hAnsi="Arial" w:cs="Arial"/>
          <w:szCs w:val="22"/>
        </w:rPr>
      </w:pPr>
      <w:r w:rsidRPr="00C72C7F">
        <w:rPr>
          <w:rFonts w:ascii="Arial" w:hAnsi="Arial" w:cs="Arial"/>
          <w:szCs w:val="22"/>
        </w:rPr>
        <w:t xml:space="preserve">Het </w:t>
      </w:r>
      <w:r w:rsidRPr="00C72C7F" w:rsidR="00044380">
        <w:rPr>
          <w:rFonts w:ascii="Arial" w:hAnsi="Arial" w:cs="Arial"/>
          <w:szCs w:val="22"/>
        </w:rPr>
        <w:t>verstrekken van informatie met betrekking tot de sch</w:t>
      </w:r>
      <w:r w:rsidRPr="00C72C7F">
        <w:rPr>
          <w:rFonts w:ascii="Arial" w:hAnsi="Arial" w:cs="Arial"/>
          <w:szCs w:val="22"/>
        </w:rPr>
        <w:t>ema’s en operationele plannen vindt plaats op basis van de geldende regelgeving van de betreffende partij. Ook kan een partij de andere partij en/of de door die partij aangewezen luchtvaartmaatschappij verplichten (statistische) informatie aan te leveren over de uitgevoerde operaties.</w:t>
      </w:r>
    </w:p>
    <w:p w:rsidRPr="00C72C7F" w:rsidR="00E6208F" w:rsidP="00044380" w:rsidRDefault="00E6208F">
      <w:pPr>
        <w:rPr>
          <w:rFonts w:ascii="Arial" w:hAnsi="Arial" w:cs="Arial"/>
          <w:szCs w:val="22"/>
        </w:rPr>
      </w:pPr>
    </w:p>
    <w:p w:rsidRPr="00C72C7F" w:rsidR="006B6966" w:rsidP="007A2653" w:rsidRDefault="00E6208F">
      <w:pPr>
        <w:rPr>
          <w:rFonts w:ascii="Arial" w:hAnsi="Arial" w:cs="Arial"/>
          <w:i/>
          <w:iCs/>
          <w:szCs w:val="22"/>
        </w:rPr>
      </w:pPr>
      <w:r w:rsidRPr="00C72C7F">
        <w:rPr>
          <w:rFonts w:ascii="Arial" w:hAnsi="Arial" w:cs="Arial"/>
          <w:i/>
          <w:iCs/>
          <w:szCs w:val="22"/>
        </w:rPr>
        <w:t>Artikelen 20</w:t>
      </w:r>
      <w:r w:rsidRPr="00C72C7F" w:rsidR="0094319A">
        <w:rPr>
          <w:rFonts w:ascii="Arial" w:hAnsi="Arial" w:cs="Arial"/>
          <w:i/>
          <w:iCs/>
          <w:szCs w:val="22"/>
        </w:rPr>
        <w:t>-2</w:t>
      </w:r>
      <w:r w:rsidRPr="00C72C7F">
        <w:rPr>
          <w:rFonts w:ascii="Arial" w:hAnsi="Arial" w:cs="Arial"/>
          <w:i/>
          <w:iCs/>
          <w:szCs w:val="22"/>
        </w:rPr>
        <w:t>8</w:t>
      </w:r>
      <w:r w:rsidRPr="00C72C7F" w:rsidR="00800F58">
        <w:rPr>
          <w:rFonts w:ascii="Arial" w:hAnsi="Arial" w:cs="Arial"/>
          <w:i/>
          <w:iCs/>
          <w:szCs w:val="22"/>
        </w:rPr>
        <w:t xml:space="preserve"> </w:t>
      </w:r>
    </w:p>
    <w:p w:rsidRPr="00C72C7F" w:rsidR="006B6E2E" w:rsidP="007A2653" w:rsidRDefault="00AC1B85">
      <w:pPr>
        <w:rPr>
          <w:rFonts w:ascii="Arial" w:hAnsi="Arial" w:cs="Arial"/>
          <w:szCs w:val="22"/>
        </w:rPr>
      </w:pPr>
      <w:r w:rsidRPr="00C72C7F">
        <w:rPr>
          <w:rFonts w:ascii="Arial" w:hAnsi="Arial" w:cs="Arial"/>
          <w:szCs w:val="22"/>
        </w:rPr>
        <w:t xml:space="preserve">Het betreft hier </w:t>
      </w:r>
      <w:r w:rsidRPr="00C72C7F" w:rsidR="00FB2FFD">
        <w:rPr>
          <w:rFonts w:ascii="Arial" w:hAnsi="Arial" w:cs="Arial"/>
          <w:szCs w:val="22"/>
        </w:rPr>
        <w:t xml:space="preserve">overwegend </w:t>
      </w:r>
      <w:r w:rsidRPr="00C72C7F" w:rsidR="006B6E2E">
        <w:rPr>
          <w:rFonts w:ascii="Arial" w:hAnsi="Arial" w:cs="Arial"/>
          <w:szCs w:val="22"/>
        </w:rPr>
        <w:t>standaard</w:t>
      </w:r>
      <w:r w:rsidRPr="00C72C7F">
        <w:rPr>
          <w:rFonts w:ascii="Arial" w:hAnsi="Arial" w:cs="Arial"/>
          <w:szCs w:val="22"/>
        </w:rPr>
        <w:t xml:space="preserve"> (</w:t>
      </w:r>
      <w:r w:rsidRPr="00C72C7F" w:rsidR="0094319A">
        <w:rPr>
          <w:rFonts w:ascii="Arial" w:hAnsi="Arial" w:cs="Arial"/>
          <w:szCs w:val="22"/>
        </w:rPr>
        <w:t xml:space="preserve">en </w:t>
      </w:r>
      <w:r w:rsidRPr="00C72C7F">
        <w:rPr>
          <w:rFonts w:ascii="Arial" w:hAnsi="Arial" w:cs="Arial"/>
          <w:szCs w:val="22"/>
        </w:rPr>
        <w:t xml:space="preserve">procedurele) </w:t>
      </w:r>
      <w:r w:rsidRPr="00C72C7F" w:rsidR="006B6E2E">
        <w:rPr>
          <w:rFonts w:ascii="Arial" w:hAnsi="Arial" w:cs="Arial"/>
          <w:szCs w:val="22"/>
        </w:rPr>
        <w:t xml:space="preserve">artikelen met betrekking tot </w:t>
      </w:r>
      <w:r w:rsidRPr="00C72C7F">
        <w:rPr>
          <w:rFonts w:ascii="Arial" w:hAnsi="Arial" w:cs="Arial"/>
          <w:szCs w:val="22"/>
        </w:rPr>
        <w:t xml:space="preserve">consultaties, wijziging van het </w:t>
      </w:r>
      <w:r w:rsidRPr="00C72C7F" w:rsidR="003C4C72">
        <w:rPr>
          <w:rFonts w:ascii="Arial" w:hAnsi="Arial" w:cs="Arial"/>
          <w:szCs w:val="22"/>
        </w:rPr>
        <w:t>Verdrag</w:t>
      </w:r>
      <w:r w:rsidRPr="00C72C7F">
        <w:rPr>
          <w:rFonts w:ascii="Arial" w:hAnsi="Arial" w:cs="Arial"/>
          <w:szCs w:val="22"/>
        </w:rPr>
        <w:t>,</w:t>
      </w:r>
      <w:r w:rsidRPr="00C72C7F" w:rsidR="006B6E2E">
        <w:rPr>
          <w:rFonts w:ascii="Arial" w:hAnsi="Arial" w:cs="Arial"/>
          <w:szCs w:val="22"/>
        </w:rPr>
        <w:t xml:space="preserve"> gesc</w:t>
      </w:r>
      <w:r w:rsidRPr="00C72C7F" w:rsidR="0094319A">
        <w:rPr>
          <w:rFonts w:ascii="Arial" w:hAnsi="Arial" w:cs="Arial"/>
          <w:szCs w:val="22"/>
        </w:rPr>
        <w:t xml:space="preserve">hillenbeslechting alsmede </w:t>
      </w:r>
      <w:r w:rsidRPr="00C72C7F" w:rsidR="006B6E2E">
        <w:rPr>
          <w:rFonts w:ascii="Arial" w:hAnsi="Arial" w:cs="Arial"/>
          <w:szCs w:val="22"/>
        </w:rPr>
        <w:t>slotbepalingen.</w:t>
      </w:r>
      <w:r w:rsidRPr="00C72C7F" w:rsidR="00FB2FFD">
        <w:rPr>
          <w:rFonts w:ascii="Arial" w:hAnsi="Arial" w:cs="Arial"/>
          <w:szCs w:val="22"/>
        </w:rPr>
        <w:t xml:space="preserve"> In artikel 23 onderstrepen de Verdragspartijen het belang van het beschermen van het milieu door het stimuleren van duurzame ontwikkeling van de luchtvaart.</w:t>
      </w:r>
    </w:p>
    <w:p w:rsidRPr="00C72C7F" w:rsidR="006B6E2E" w:rsidP="007A2653" w:rsidRDefault="006B6E2E">
      <w:pPr>
        <w:rPr>
          <w:rFonts w:ascii="Arial" w:hAnsi="Arial" w:cs="Arial"/>
          <w:szCs w:val="22"/>
        </w:rPr>
      </w:pPr>
    </w:p>
    <w:p w:rsidRPr="00C72C7F" w:rsidR="00F21DC6" w:rsidP="007A2653" w:rsidRDefault="00F21DC6">
      <w:pPr>
        <w:rPr>
          <w:rFonts w:ascii="Arial" w:hAnsi="Arial" w:cs="Arial"/>
          <w:i/>
          <w:szCs w:val="22"/>
        </w:rPr>
      </w:pPr>
      <w:r w:rsidRPr="00C72C7F">
        <w:rPr>
          <w:rFonts w:ascii="Arial" w:hAnsi="Arial" w:cs="Arial"/>
          <w:i/>
          <w:szCs w:val="22"/>
        </w:rPr>
        <w:t>Bijlage bij het Verdrag</w:t>
      </w:r>
    </w:p>
    <w:p w:rsidRPr="00C72C7F" w:rsidR="00814682" w:rsidP="00907CAE" w:rsidRDefault="00F70E2F">
      <w:pPr>
        <w:rPr>
          <w:rFonts w:ascii="Arial" w:hAnsi="Arial" w:cs="Arial"/>
          <w:szCs w:val="22"/>
        </w:rPr>
      </w:pPr>
      <w:r w:rsidRPr="00C72C7F">
        <w:rPr>
          <w:rFonts w:ascii="Arial" w:hAnsi="Arial" w:cs="Arial"/>
          <w:szCs w:val="22"/>
        </w:rPr>
        <w:t xml:space="preserve">De bijlage </w:t>
      </w:r>
      <w:r w:rsidRPr="00C72C7F" w:rsidR="00761449">
        <w:rPr>
          <w:rFonts w:ascii="Arial" w:hAnsi="Arial" w:cs="Arial"/>
          <w:szCs w:val="22"/>
        </w:rPr>
        <w:t xml:space="preserve">bij het verdrag </w:t>
      </w:r>
      <w:r w:rsidRPr="00C72C7F" w:rsidR="00AD3121">
        <w:rPr>
          <w:rFonts w:ascii="Arial" w:hAnsi="Arial" w:cs="Arial"/>
          <w:szCs w:val="22"/>
        </w:rPr>
        <w:t xml:space="preserve">vormt </w:t>
      </w:r>
      <w:r w:rsidRPr="00C72C7F" w:rsidR="00761449">
        <w:rPr>
          <w:rFonts w:ascii="Arial" w:hAnsi="Arial" w:cs="Arial"/>
          <w:szCs w:val="22"/>
        </w:rPr>
        <w:t xml:space="preserve">een </w:t>
      </w:r>
      <w:r w:rsidRPr="00C72C7F">
        <w:rPr>
          <w:rFonts w:ascii="Arial" w:hAnsi="Arial" w:cs="Arial"/>
          <w:szCs w:val="22"/>
        </w:rPr>
        <w:t xml:space="preserve">integraal </w:t>
      </w:r>
      <w:r w:rsidRPr="00C72C7F" w:rsidR="00761449">
        <w:rPr>
          <w:rFonts w:ascii="Arial" w:hAnsi="Arial" w:cs="Arial"/>
          <w:szCs w:val="22"/>
        </w:rPr>
        <w:t>onderdeel van het verdrag</w:t>
      </w:r>
      <w:r w:rsidRPr="00C72C7F" w:rsidR="007E2BE3">
        <w:rPr>
          <w:rFonts w:ascii="Arial" w:hAnsi="Arial" w:cs="Arial"/>
          <w:szCs w:val="22"/>
        </w:rPr>
        <w:t xml:space="preserve">. </w:t>
      </w:r>
      <w:r w:rsidRPr="00C72C7F" w:rsidR="00761449">
        <w:rPr>
          <w:rFonts w:ascii="Arial" w:hAnsi="Arial" w:cs="Arial"/>
          <w:szCs w:val="22"/>
        </w:rPr>
        <w:t>De luchtvaartautoriteiten en de luchtvaartmaatschappijen kunnen ter invulling van de</w:t>
      </w:r>
      <w:r w:rsidRPr="00C72C7F" w:rsidR="007E2BE3">
        <w:rPr>
          <w:rFonts w:ascii="Arial" w:hAnsi="Arial" w:cs="Arial"/>
          <w:szCs w:val="22"/>
        </w:rPr>
        <w:t>ze</w:t>
      </w:r>
      <w:r w:rsidRPr="00C72C7F" w:rsidR="00761449">
        <w:rPr>
          <w:rFonts w:ascii="Arial" w:hAnsi="Arial" w:cs="Arial"/>
          <w:szCs w:val="22"/>
        </w:rPr>
        <w:t xml:space="preserve"> bijlage alleen binnen de door het Verdrag gestelde kaders opereren.</w:t>
      </w:r>
      <w:r w:rsidRPr="00C72C7F" w:rsidR="002A3A32">
        <w:rPr>
          <w:rFonts w:ascii="Arial" w:hAnsi="Arial" w:cs="Arial"/>
          <w:szCs w:val="22"/>
        </w:rPr>
        <w:t xml:space="preserve"> </w:t>
      </w:r>
      <w:r w:rsidRPr="00C72C7F" w:rsidR="00765B87">
        <w:rPr>
          <w:rFonts w:ascii="Arial" w:hAnsi="Arial" w:cs="Arial"/>
          <w:szCs w:val="22"/>
        </w:rPr>
        <w:t>Punten 1</w:t>
      </w:r>
      <w:r w:rsidRPr="00C72C7F" w:rsidR="0069020A">
        <w:rPr>
          <w:rFonts w:ascii="Arial" w:hAnsi="Arial" w:cs="Arial"/>
          <w:szCs w:val="22"/>
        </w:rPr>
        <w:t>.1</w:t>
      </w:r>
      <w:r w:rsidRPr="00C72C7F" w:rsidR="00765B87">
        <w:rPr>
          <w:rFonts w:ascii="Arial" w:hAnsi="Arial" w:cs="Arial"/>
          <w:szCs w:val="22"/>
        </w:rPr>
        <w:t xml:space="preserve"> en </w:t>
      </w:r>
      <w:r w:rsidRPr="00C72C7F" w:rsidR="0069020A">
        <w:rPr>
          <w:rFonts w:ascii="Arial" w:hAnsi="Arial" w:cs="Arial"/>
          <w:szCs w:val="22"/>
        </w:rPr>
        <w:t>1.</w:t>
      </w:r>
      <w:r w:rsidRPr="00C72C7F" w:rsidR="00765B87">
        <w:rPr>
          <w:rFonts w:ascii="Arial" w:hAnsi="Arial" w:cs="Arial"/>
          <w:szCs w:val="22"/>
        </w:rPr>
        <w:t xml:space="preserve">2 </w:t>
      </w:r>
      <w:r w:rsidRPr="00C72C7F" w:rsidR="007475A5">
        <w:rPr>
          <w:rFonts w:ascii="Arial" w:hAnsi="Arial" w:cs="Arial"/>
          <w:szCs w:val="22"/>
        </w:rPr>
        <w:t xml:space="preserve"> van de</w:t>
      </w:r>
      <w:r w:rsidRPr="00C72C7F" w:rsidR="002A3A32">
        <w:rPr>
          <w:rFonts w:ascii="Arial" w:hAnsi="Arial" w:cs="Arial"/>
          <w:szCs w:val="22"/>
        </w:rPr>
        <w:t xml:space="preserve"> bijlage </w:t>
      </w:r>
      <w:r w:rsidRPr="00C72C7F" w:rsidR="00765B87">
        <w:rPr>
          <w:rFonts w:ascii="Arial" w:hAnsi="Arial" w:cs="Arial"/>
          <w:szCs w:val="22"/>
        </w:rPr>
        <w:t xml:space="preserve">(routetabel) zijn </w:t>
      </w:r>
      <w:r w:rsidRPr="00C72C7F" w:rsidR="002A3A32">
        <w:rPr>
          <w:rFonts w:ascii="Arial" w:hAnsi="Arial" w:cs="Arial"/>
          <w:szCs w:val="22"/>
        </w:rPr>
        <w:t>aan te merken als zijnde van uitvoerende aard. Verdragen tot wijziging van dit deel van de bijlage, behoeven derhalve ingevolge artikel 7, onderdeel f, van de Rijkswet goedkeuring en bekendmaking verdragen geen parlementaire goedkeuring, tenzij de Staten-Generaal zich thans het recht tot goedkeuring terzake voorbehouden</w:t>
      </w:r>
      <w:r w:rsidRPr="00C72C7F" w:rsidR="00F21DC6">
        <w:rPr>
          <w:rFonts w:ascii="Arial" w:hAnsi="Arial" w:cs="Arial"/>
          <w:szCs w:val="22"/>
        </w:rPr>
        <w:t xml:space="preserve">. </w:t>
      </w:r>
    </w:p>
    <w:p w:rsidRPr="00C72C7F" w:rsidR="00D8360D" w:rsidRDefault="00D8360D">
      <w:pPr>
        <w:rPr>
          <w:rFonts w:ascii="Arial" w:hAnsi="Arial" w:cs="Arial"/>
          <w:szCs w:val="22"/>
        </w:rPr>
      </w:pPr>
    </w:p>
    <w:p w:rsidRPr="00C72C7F" w:rsidR="00525731" w:rsidP="00C72C7F" w:rsidRDefault="007A2653">
      <w:pPr>
        <w:pStyle w:val="Heading2"/>
        <w:rPr>
          <w:rFonts w:ascii="Arial" w:hAnsi="Arial" w:cs="Arial"/>
          <w:b w:val="0"/>
          <w:szCs w:val="22"/>
        </w:rPr>
      </w:pPr>
      <w:r w:rsidRPr="00C72C7F">
        <w:rPr>
          <w:rFonts w:ascii="Arial" w:hAnsi="Arial" w:cs="Arial"/>
          <w:szCs w:val="22"/>
        </w:rPr>
        <w:t xml:space="preserve">Koninkrijkspositie </w:t>
      </w:r>
      <w:r w:rsidRPr="00C72C7F" w:rsidR="00F21DC6">
        <w:rPr>
          <w:rFonts w:ascii="Arial" w:hAnsi="Arial" w:cs="Arial"/>
          <w:szCs w:val="22"/>
        </w:rPr>
        <w:br/>
      </w:r>
      <w:r w:rsidRPr="00C72C7F" w:rsidR="003C4C72">
        <w:rPr>
          <w:rFonts w:ascii="Arial" w:hAnsi="Arial" w:cs="Arial"/>
          <w:b w:val="0"/>
          <w:szCs w:val="22"/>
        </w:rPr>
        <w:t xml:space="preserve">Het onderhavige </w:t>
      </w:r>
      <w:r w:rsidRPr="00C72C7F" w:rsidR="0069020A">
        <w:rPr>
          <w:rFonts w:ascii="Arial" w:hAnsi="Arial" w:cs="Arial"/>
          <w:b w:val="0"/>
          <w:szCs w:val="22"/>
        </w:rPr>
        <w:t>Verdrag</w:t>
      </w:r>
      <w:r w:rsidRPr="00C72C7F" w:rsidR="00F70E2F">
        <w:rPr>
          <w:rFonts w:ascii="Arial" w:hAnsi="Arial" w:cs="Arial"/>
          <w:b w:val="0"/>
          <w:szCs w:val="22"/>
        </w:rPr>
        <w:t xml:space="preserve"> zal voor wat betreft het Koninkrijk der Nederlanden </w:t>
      </w:r>
      <w:r w:rsidRPr="00C72C7F" w:rsidR="0069020A">
        <w:rPr>
          <w:rFonts w:ascii="Arial" w:hAnsi="Arial" w:cs="Arial"/>
          <w:b w:val="0"/>
          <w:szCs w:val="22"/>
        </w:rPr>
        <w:t xml:space="preserve">gelden voor </w:t>
      </w:r>
      <w:r w:rsidRPr="00C72C7F" w:rsidR="00D4609B">
        <w:rPr>
          <w:rFonts w:ascii="Arial" w:hAnsi="Arial" w:cs="Arial"/>
          <w:b w:val="0"/>
          <w:szCs w:val="22"/>
        </w:rPr>
        <w:t xml:space="preserve">zowel </w:t>
      </w:r>
      <w:r w:rsidRPr="00C72C7F" w:rsidR="00F70E2F">
        <w:rPr>
          <w:rFonts w:ascii="Arial" w:hAnsi="Arial" w:cs="Arial"/>
          <w:b w:val="0"/>
          <w:szCs w:val="22"/>
        </w:rPr>
        <w:t>het Europese</w:t>
      </w:r>
      <w:r w:rsidRPr="00C72C7F" w:rsidR="00EC6EFB">
        <w:rPr>
          <w:rFonts w:ascii="Arial" w:hAnsi="Arial" w:cs="Arial"/>
          <w:b w:val="0"/>
          <w:szCs w:val="22"/>
        </w:rPr>
        <w:t xml:space="preserve"> deel </w:t>
      </w:r>
      <w:r w:rsidRPr="00C72C7F" w:rsidR="0069020A">
        <w:rPr>
          <w:rFonts w:ascii="Arial" w:hAnsi="Arial" w:cs="Arial"/>
          <w:b w:val="0"/>
          <w:szCs w:val="22"/>
        </w:rPr>
        <w:t>als het Caribische</w:t>
      </w:r>
      <w:r w:rsidRPr="00C72C7F" w:rsidR="00F70E2F">
        <w:rPr>
          <w:rFonts w:ascii="Arial" w:hAnsi="Arial" w:cs="Arial"/>
          <w:b w:val="0"/>
          <w:szCs w:val="22"/>
        </w:rPr>
        <w:t xml:space="preserve"> deel van </w:t>
      </w:r>
      <w:r w:rsidRPr="00C72C7F" w:rsidR="0069020A">
        <w:rPr>
          <w:rFonts w:ascii="Arial" w:hAnsi="Arial" w:cs="Arial"/>
          <w:b w:val="0"/>
          <w:szCs w:val="22"/>
        </w:rPr>
        <w:t>Nederland</w:t>
      </w:r>
      <w:r w:rsidRPr="00C72C7F" w:rsidR="00F70E2F">
        <w:rPr>
          <w:rFonts w:ascii="Arial" w:hAnsi="Arial" w:cs="Arial"/>
          <w:b w:val="0"/>
          <w:szCs w:val="22"/>
        </w:rPr>
        <w:t xml:space="preserve">. </w:t>
      </w:r>
    </w:p>
    <w:p w:rsidRPr="00C72C7F" w:rsidR="00F70E2F" w:rsidP="00F21DC6" w:rsidRDefault="00525731">
      <w:pPr>
        <w:pStyle w:val="Heading2"/>
        <w:rPr>
          <w:rFonts w:ascii="Arial" w:hAnsi="Arial" w:cs="Arial"/>
          <w:b w:val="0"/>
          <w:szCs w:val="22"/>
        </w:rPr>
      </w:pPr>
      <w:r w:rsidRPr="00C72C7F">
        <w:rPr>
          <w:rFonts w:ascii="Arial" w:hAnsi="Arial" w:cs="Arial"/>
          <w:b w:val="0"/>
          <w:szCs w:val="22"/>
        </w:rPr>
        <w:t>Aruba, Curaçao en Sint Maarten hebben elk een eigen luchtvaartbeleid.</w:t>
      </w:r>
      <w:r w:rsidRPr="00C72C7F" w:rsidR="000C58B4">
        <w:rPr>
          <w:rFonts w:ascii="Arial" w:hAnsi="Arial" w:cs="Arial"/>
          <w:b w:val="0"/>
          <w:szCs w:val="22"/>
        </w:rPr>
        <w:t xml:space="preserve"> Om die reden worden hun luchtvaartbelangen niet in dit Verdrag geregeld. </w:t>
      </w:r>
      <w:r w:rsidRPr="00C72C7F" w:rsidR="00E34CD6">
        <w:rPr>
          <w:rFonts w:ascii="Arial" w:hAnsi="Arial" w:cs="Arial"/>
          <w:b w:val="0"/>
          <w:szCs w:val="22"/>
        </w:rPr>
        <w:t xml:space="preserve">Indien zij </w:t>
      </w:r>
      <w:r w:rsidRPr="00C72C7F" w:rsidR="000C58B4">
        <w:rPr>
          <w:rFonts w:ascii="Arial" w:hAnsi="Arial" w:cs="Arial"/>
          <w:b w:val="0"/>
          <w:szCs w:val="22"/>
        </w:rPr>
        <w:t xml:space="preserve">elk </w:t>
      </w:r>
      <w:r w:rsidRPr="00C72C7F" w:rsidR="00E34CD6">
        <w:rPr>
          <w:rFonts w:ascii="Arial" w:hAnsi="Arial" w:cs="Arial"/>
          <w:b w:val="0"/>
          <w:szCs w:val="22"/>
        </w:rPr>
        <w:t xml:space="preserve">een verdrag met Colombia wensen, </w:t>
      </w:r>
      <w:r w:rsidRPr="00C72C7F" w:rsidR="000C58B4">
        <w:rPr>
          <w:rFonts w:ascii="Arial" w:hAnsi="Arial" w:cs="Arial"/>
          <w:b w:val="0"/>
          <w:szCs w:val="22"/>
        </w:rPr>
        <w:t xml:space="preserve">zullen </w:t>
      </w:r>
      <w:r w:rsidRPr="00C72C7F" w:rsidR="00E34CD6">
        <w:rPr>
          <w:rFonts w:ascii="Arial" w:hAnsi="Arial" w:cs="Arial"/>
          <w:b w:val="0"/>
          <w:szCs w:val="22"/>
        </w:rPr>
        <w:t xml:space="preserve">zij daartoe zelfstandig </w:t>
      </w:r>
      <w:r w:rsidRPr="00C72C7F" w:rsidR="000C58B4">
        <w:rPr>
          <w:rFonts w:ascii="Arial" w:hAnsi="Arial" w:cs="Arial"/>
          <w:b w:val="0"/>
          <w:szCs w:val="22"/>
        </w:rPr>
        <w:t xml:space="preserve">met de land </w:t>
      </w:r>
      <w:r w:rsidRPr="00C72C7F">
        <w:rPr>
          <w:rFonts w:ascii="Arial" w:hAnsi="Arial" w:cs="Arial"/>
          <w:b w:val="0"/>
          <w:szCs w:val="22"/>
        </w:rPr>
        <w:t>verdragsonderhandeling voeren.</w:t>
      </w:r>
    </w:p>
    <w:p w:rsidRPr="00C72C7F" w:rsidR="00525731" w:rsidP="00CC6F9E" w:rsidRDefault="00525731">
      <w:pPr>
        <w:rPr>
          <w:rFonts w:ascii="Arial" w:hAnsi="Arial" w:cs="Arial"/>
          <w:szCs w:val="22"/>
        </w:rPr>
      </w:pPr>
    </w:p>
    <w:p w:rsidRPr="00C72C7F" w:rsidR="007A2653" w:rsidRDefault="007A2653">
      <w:pPr>
        <w:rPr>
          <w:rFonts w:ascii="Arial" w:hAnsi="Arial" w:cs="Arial"/>
          <w:szCs w:val="22"/>
        </w:rPr>
      </w:pPr>
    </w:p>
    <w:p w:rsidRPr="00C72C7F" w:rsidR="007A2653" w:rsidRDefault="007A2653">
      <w:pPr>
        <w:rPr>
          <w:rFonts w:ascii="Arial" w:hAnsi="Arial" w:cs="Arial"/>
          <w:szCs w:val="22"/>
        </w:rPr>
      </w:pPr>
    </w:p>
    <w:p w:rsidRPr="00C72C7F" w:rsidR="007A2653" w:rsidRDefault="007A2653">
      <w:pPr>
        <w:rPr>
          <w:rFonts w:ascii="Arial" w:hAnsi="Arial" w:cs="Arial"/>
          <w:szCs w:val="22"/>
        </w:rPr>
      </w:pPr>
      <w:r w:rsidRPr="00C72C7F">
        <w:rPr>
          <w:rFonts w:ascii="Arial" w:hAnsi="Arial" w:cs="Arial"/>
          <w:szCs w:val="22"/>
        </w:rPr>
        <w:t>De Staatssecretaris van Infrastructuur en Milieu,</w:t>
      </w:r>
    </w:p>
    <w:p w:rsidRPr="00C72C7F" w:rsidR="007A2653" w:rsidRDefault="007A2653">
      <w:pPr>
        <w:rPr>
          <w:rFonts w:ascii="Arial" w:hAnsi="Arial" w:cs="Arial"/>
          <w:szCs w:val="22"/>
        </w:rPr>
      </w:pPr>
    </w:p>
    <w:p w:rsidR="007A2653" w:rsidRDefault="007A2653">
      <w:pPr>
        <w:rPr>
          <w:rFonts w:ascii="Arial" w:hAnsi="Arial" w:cs="Arial"/>
          <w:szCs w:val="22"/>
        </w:rPr>
      </w:pPr>
    </w:p>
    <w:p w:rsidR="004D0DF7" w:rsidRDefault="004D0DF7">
      <w:pPr>
        <w:rPr>
          <w:rFonts w:ascii="Arial" w:hAnsi="Arial" w:cs="Arial"/>
          <w:szCs w:val="22"/>
        </w:rPr>
      </w:pPr>
    </w:p>
    <w:p w:rsidRPr="00C72C7F" w:rsidR="004D0DF7" w:rsidRDefault="004D0DF7">
      <w:pPr>
        <w:rPr>
          <w:rFonts w:ascii="Arial" w:hAnsi="Arial" w:cs="Arial"/>
          <w:szCs w:val="22"/>
        </w:rPr>
      </w:pPr>
    </w:p>
    <w:p w:rsidRPr="00C72C7F" w:rsidR="007A2653" w:rsidRDefault="007A2653">
      <w:pPr>
        <w:rPr>
          <w:rFonts w:ascii="Arial" w:hAnsi="Arial" w:cs="Arial"/>
          <w:szCs w:val="22"/>
        </w:rPr>
      </w:pPr>
    </w:p>
    <w:p w:rsidRPr="00C72C7F" w:rsidR="007A2653" w:rsidP="00FD225D" w:rsidRDefault="007A2653">
      <w:pPr>
        <w:rPr>
          <w:rFonts w:ascii="Arial" w:hAnsi="Arial" w:cs="Arial"/>
          <w:szCs w:val="22"/>
        </w:rPr>
      </w:pPr>
      <w:r w:rsidRPr="00C72C7F">
        <w:rPr>
          <w:rFonts w:ascii="Arial" w:hAnsi="Arial" w:cs="Arial"/>
          <w:szCs w:val="22"/>
        </w:rPr>
        <w:t>De Minister van Buitenlandse Zaken,</w:t>
      </w:r>
    </w:p>
    <w:sectPr w:rsidRPr="00C72C7F" w:rsidR="007A2653" w:rsidSect="00EB2778">
      <w:footerReference w:type="default" r:id="rId8"/>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48" w:rsidRDefault="00E01D48" w:rsidP="00615B16">
      <w:r>
        <w:separator/>
      </w:r>
    </w:p>
  </w:endnote>
  <w:endnote w:type="continuationSeparator" w:id="0">
    <w:p w:rsidR="00E01D48" w:rsidRDefault="00E01D48" w:rsidP="006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amp;W Syntax (Adobe)">
    <w:altName w:val="Segoe UI"/>
    <w:charset w:val="00"/>
    <w:family w:val="swiss"/>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99497"/>
      <w:docPartObj>
        <w:docPartGallery w:val="Page Numbers (Bottom of Page)"/>
        <w:docPartUnique/>
      </w:docPartObj>
    </w:sdtPr>
    <w:sdtEndPr>
      <w:rPr>
        <w:noProof/>
      </w:rPr>
    </w:sdtEndPr>
    <w:sdtContent>
      <w:p w:rsidR="00615B16" w:rsidRDefault="001D6F0D">
        <w:pPr>
          <w:pStyle w:val="Footer"/>
          <w:jc w:val="right"/>
        </w:pPr>
        <w:r>
          <w:fldChar w:fldCharType="begin"/>
        </w:r>
        <w:r w:rsidR="00615B16">
          <w:instrText xml:space="preserve"> PAGE   \* MERGEFORMAT </w:instrText>
        </w:r>
        <w:r>
          <w:fldChar w:fldCharType="separate"/>
        </w:r>
        <w:r w:rsidR="004147EF">
          <w:rPr>
            <w:noProof/>
          </w:rPr>
          <w:t>1</w:t>
        </w:r>
        <w:r>
          <w:rPr>
            <w:noProof/>
          </w:rPr>
          <w:fldChar w:fldCharType="end"/>
        </w:r>
      </w:p>
    </w:sdtContent>
  </w:sdt>
  <w:p w:rsidR="00615B16" w:rsidRDefault="00615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48" w:rsidRDefault="00E01D48" w:rsidP="00615B16">
      <w:r>
        <w:separator/>
      </w:r>
    </w:p>
  </w:footnote>
  <w:footnote w:type="continuationSeparator" w:id="0">
    <w:p w:rsidR="00E01D48" w:rsidRDefault="00E01D48" w:rsidP="00615B16">
      <w:r>
        <w:continuationSeparator/>
      </w:r>
    </w:p>
  </w:footnote>
  <w:footnote w:id="1">
    <w:p w:rsidR="00C72C7F" w:rsidRDefault="00C72C7F" w:rsidP="00C72C7F">
      <w:pPr>
        <w:pStyle w:val="FootnoteText"/>
      </w:pPr>
      <w:r>
        <w:rPr>
          <w:rStyle w:val="FootnoteReference"/>
        </w:rPr>
        <w:footnoteRef/>
      </w:r>
      <w:r>
        <w:t xml:space="preserve"> LGO-besluit, 2001/822/EG (PbEG L 314)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53"/>
    <w:rsid w:val="00004D5D"/>
    <w:rsid w:val="000062AC"/>
    <w:rsid w:val="00015739"/>
    <w:rsid w:val="000210E7"/>
    <w:rsid w:val="00044380"/>
    <w:rsid w:val="000628C4"/>
    <w:rsid w:val="000630CC"/>
    <w:rsid w:val="00063E44"/>
    <w:rsid w:val="000B6B5D"/>
    <w:rsid w:val="000C58B4"/>
    <w:rsid w:val="000D4CD9"/>
    <w:rsid w:val="000D5DFD"/>
    <w:rsid w:val="000E4F1B"/>
    <w:rsid w:val="000E6522"/>
    <w:rsid w:val="000F02CB"/>
    <w:rsid w:val="000F6950"/>
    <w:rsid w:val="00112B76"/>
    <w:rsid w:val="001200A4"/>
    <w:rsid w:val="00146E05"/>
    <w:rsid w:val="0017144C"/>
    <w:rsid w:val="001936AF"/>
    <w:rsid w:val="00195F31"/>
    <w:rsid w:val="001B32FE"/>
    <w:rsid w:val="001D6F0D"/>
    <w:rsid w:val="002161CE"/>
    <w:rsid w:val="0024556B"/>
    <w:rsid w:val="0026235F"/>
    <w:rsid w:val="002A3854"/>
    <w:rsid w:val="002A3A32"/>
    <w:rsid w:val="002B366B"/>
    <w:rsid w:val="002C49F5"/>
    <w:rsid w:val="002D0514"/>
    <w:rsid w:val="002F6203"/>
    <w:rsid w:val="00301ABC"/>
    <w:rsid w:val="003157C4"/>
    <w:rsid w:val="00364433"/>
    <w:rsid w:val="0038691C"/>
    <w:rsid w:val="003926B7"/>
    <w:rsid w:val="003A15B3"/>
    <w:rsid w:val="003C4C72"/>
    <w:rsid w:val="003E626D"/>
    <w:rsid w:val="00404A17"/>
    <w:rsid w:val="004147EF"/>
    <w:rsid w:val="004355A2"/>
    <w:rsid w:val="00435FED"/>
    <w:rsid w:val="00447A0A"/>
    <w:rsid w:val="00455BC3"/>
    <w:rsid w:val="00456CA3"/>
    <w:rsid w:val="00463AC9"/>
    <w:rsid w:val="00483A74"/>
    <w:rsid w:val="004A2BE8"/>
    <w:rsid w:val="004B7112"/>
    <w:rsid w:val="004C456A"/>
    <w:rsid w:val="004C5790"/>
    <w:rsid w:val="004C612B"/>
    <w:rsid w:val="004D0640"/>
    <w:rsid w:val="004D0DF7"/>
    <w:rsid w:val="004E7771"/>
    <w:rsid w:val="00512EE4"/>
    <w:rsid w:val="00525731"/>
    <w:rsid w:val="005471B1"/>
    <w:rsid w:val="0057046C"/>
    <w:rsid w:val="005908F7"/>
    <w:rsid w:val="00595DC8"/>
    <w:rsid w:val="005962C6"/>
    <w:rsid w:val="005A6D9C"/>
    <w:rsid w:val="005A7991"/>
    <w:rsid w:val="005B7C98"/>
    <w:rsid w:val="005C285A"/>
    <w:rsid w:val="005E67B0"/>
    <w:rsid w:val="005F2B76"/>
    <w:rsid w:val="00615B16"/>
    <w:rsid w:val="00615B69"/>
    <w:rsid w:val="00655625"/>
    <w:rsid w:val="00656096"/>
    <w:rsid w:val="00681EE7"/>
    <w:rsid w:val="0069020A"/>
    <w:rsid w:val="00692FCC"/>
    <w:rsid w:val="006A3D53"/>
    <w:rsid w:val="006B6966"/>
    <w:rsid w:val="006B6E2E"/>
    <w:rsid w:val="006C5F9D"/>
    <w:rsid w:val="006E75DA"/>
    <w:rsid w:val="00706D26"/>
    <w:rsid w:val="007226F0"/>
    <w:rsid w:val="00730964"/>
    <w:rsid w:val="007475A5"/>
    <w:rsid w:val="00761449"/>
    <w:rsid w:val="00765B87"/>
    <w:rsid w:val="00787F1B"/>
    <w:rsid w:val="007A2653"/>
    <w:rsid w:val="007B36F4"/>
    <w:rsid w:val="007B3F62"/>
    <w:rsid w:val="007D0535"/>
    <w:rsid w:val="007E2074"/>
    <w:rsid w:val="007E2BE3"/>
    <w:rsid w:val="007E501D"/>
    <w:rsid w:val="007F0D07"/>
    <w:rsid w:val="00800F58"/>
    <w:rsid w:val="00811ADF"/>
    <w:rsid w:val="00814682"/>
    <w:rsid w:val="00831D49"/>
    <w:rsid w:val="0083782C"/>
    <w:rsid w:val="00845777"/>
    <w:rsid w:val="008502AE"/>
    <w:rsid w:val="0086066B"/>
    <w:rsid w:val="00861166"/>
    <w:rsid w:val="008C008B"/>
    <w:rsid w:val="008C5CB3"/>
    <w:rsid w:val="00907CAE"/>
    <w:rsid w:val="00931F91"/>
    <w:rsid w:val="009427A3"/>
    <w:rsid w:val="0094319A"/>
    <w:rsid w:val="00955098"/>
    <w:rsid w:val="009808F7"/>
    <w:rsid w:val="009C78A1"/>
    <w:rsid w:val="009E04D6"/>
    <w:rsid w:val="00A02E59"/>
    <w:rsid w:val="00A0665D"/>
    <w:rsid w:val="00A13B12"/>
    <w:rsid w:val="00A47068"/>
    <w:rsid w:val="00A53EB7"/>
    <w:rsid w:val="00A922CE"/>
    <w:rsid w:val="00AA0356"/>
    <w:rsid w:val="00AA0622"/>
    <w:rsid w:val="00AB6B64"/>
    <w:rsid w:val="00AC1B85"/>
    <w:rsid w:val="00AC38F7"/>
    <w:rsid w:val="00AD3121"/>
    <w:rsid w:val="00AD76E4"/>
    <w:rsid w:val="00AE4D2F"/>
    <w:rsid w:val="00AF252D"/>
    <w:rsid w:val="00B47342"/>
    <w:rsid w:val="00B6243E"/>
    <w:rsid w:val="00B63F09"/>
    <w:rsid w:val="00B76429"/>
    <w:rsid w:val="00B901DD"/>
    <w:rsid w:val="00B90619"/>
    <w:rsid w:val="00BF4106"/>
    <w:rsid w:val="00C27B03"/>
    <w:rsid w:val="00C308C5"/>
    <w:rsid w:val="00C5596E"/>
    <w:rsid w:val="00C72C7F"/>
    <w:rsid w:val="00C73738"/>
    <w:rsid w:val="00C7574A"/>
    <w:rsid w:val="00C8016E"/>
    <w:rsid w:val="00C85B26"/>
    <w:rsid w:val="00C87F4B"/>
    <w:rsid w:val="00CA1C26"/>
    <w:rsid w:val="00CA2DEB"/>
    <w:rsid w:val="00CC6F9E"/>
    <w:rsid w:val="00CD57D1"/>
    <w:rsid w:val="00D0482C"/>
    <w:rsid w:val="00D140B7"/>
    <w:rsid w:val="00D3210D"/>
    <w:rsid w:val="00D4609B"/>
    <w:rsid w:val="00D61A0B"/>
    <w:rsid w:val="00D62372"/>
    <w:rsid w:val="00D639A3"/>
    <w:rsid w:val="00D8360D"/>
    <w:rsid w:val="00DE4A30"/>
    <w:rsid w:val="00DF0665"/>
    <w:rsid w:val="00E01D48"/>
    <w:rsid w:val="00E120B5"/>
    <w:rsid w:val="00E132DD"/>
    <w:rsid w:val="00E34CD6"/>
    <w:rsid w:val="00E40EC5"/>
    <w:rsid w:val="00E42D5D"/>
    <w:rsid w:val="00E53453"/>
    <w:rsid w:val="00E6208F"/>
    <w:rsid w:val="00E6742D"/>
    <w:rsid w:val="00EA67E5"/>
    <w:rsid w:val="00EB21A7"/>
    <w:rsid w:val="00EB2778"/>
    <w:rsid w:val="00EC1E76"/>
    <w:rsid w:val="00EC58D6"/>
    <w:rsid w:val="00EC6EFB"/>
    <w:rsid w:val="00EE4310"/>
    <w:rsid w:val="00F21DC6"/>
    <w:rsid w:val="00F228CB"/>
    <w:rsid w:val="00F36481"/>
    <w:rsid w:val="00F504D3"/>
    <w:rsid w:val="00F70E2F"/>
    <w:rsid w:val="00F81BE1"/>
    <w:rsid w:val="00FB2FFD"/>
    <w:rsid w:val="00FD1353"/>
    <w:rsid w:val="00FD225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uiPriority w:val="20"/>
    <w:qFormat/>
    <w:rsid w:val="00761449"/>
    <w:rPr>
      <w:i/>
      <w:iCs/>
    </w:rPr>
  </w:style>
  <w:style w:type="paragraph" w:customStyle="1" w:styleId="Variabelegegevens">
    <w:name w:val="Variabele gegevens"/>
    <w:basedOn w:val="Normal"/>
    <w:rsid w:val="000B6B5D"/>
    <w:pPr>
      <w:spacing w:line="260" w:lineRule="exact"/>
    </w:pPr>
    <w:rPr>
      <w:spacing w:val="2"/>
      <w:sz w:val="20"/>
      <w:lang w:eastAsia="en-US"/>
    </w:rPr>
  </w:style>
  <w:style w:type="paragraph" w:styleId="Header">
    <w:name w:val="header"/>
    <w:basedOn w:val="Normal"/>
    <w:link w:val="HeaderChar"/>
    <w:uiPriority w:val="99"/>
    <w:unhideWhenUsed/>
    <w:rsid w:val="00615B16"/>
    <w:pPr>
      <w:tabs>
        <w:tab w:val="center" w:pos="4513"/>
        <w:tab w:val="right" w:pos="9026"/>
      </w:tabs>
    </w:pPr>
  </w:style>
  <w:style w:type="character" w:customStyle="1" w:styleId="HeaderChar">
    <w:name w:val="Header Char"/>
    <w:basedOn w:val="DefaultParagraphFont"/>
    <w:link w:val="Header"/>
    <w:uiPriority w:val="99"/>
    <w:rsid w:val="00615B16"/>
    <w:rPr>
      <w:rFonts w:ascii="V&amp;W Syntax (Adobe)" w:hAnsi="V&amp;W Syntax (Adobe)"/>
      <w:sz w:val="22"/>
      <w:szCs w:val="24"/>
    </w:rPr>
  </w:style>
  <w:style w:type="paragraph" w:styleId="Footer">
    <w:name w:val="footer"/>
    <w:basedOn w:val="Normal"/>
    <w:link w:val="FooterChar"/>
    <w:uiPriority w:val="99"/>
    <w:unhideWhenUsed/>
    <w:rsid w:val="00615B16"/>
    <w:pPr>
      <w:tabs>
        <w:tab w:val="center" w:pos="4513"/>
        <w:tab w:val="right" w:pos="9026"/>
      </w:tabs>
    </w:pPr>
  </w:style>
  <w:style w:type="character" w:customStyle="1" w:styleId="FooterChar">
    <w:name w:val="Footer Char"/>
    <w:basedOn w:val="DefaultParagraphFont"/>
    <w:link w:val="Footer"/>
    <w:uiPriority w:val="99"/>
    <w:rsid w:val="00615B16"/>
    <w:rPr>
      <w:rFonts w:ascii="V&amp;W Syntax (Adobe)" w:hAnsi="V&amp;W Syntax (Adobe)"/>
      <w:sz w:val="22"/>
      <w:szCs w:val="24"/>
    </w:rPr>
  </w:style>
  <w:style w:type="paragraph" w:styleId="FootnoteText">
    <w:name w:val="footnote text"/>
    <w:basedOn w:val="Normal"/>
    <w:link w:val="FootnoteTextChar"/>
    <w:uiPriority w:val="99"/>
    <w:semiHidden/>
    <w:unhideWhenUsed/>
    <w:rsid w:val="00C72C7F"/>
    <w:rPr>
      <w:sz w:val="20"/>
      <w:szCs w:val="20"/>
    </w:rPr>
  </w:style>
  <w:style w:type="character" w:customStyle="1" w:styleId="FootnoteTextChar">
    <w:name w:val="Footnote Text Char"/>
    <w:basedOn w:val="DefaultParagraphFont"/>
    <w:link w:val="FootnoteText"/>
    <w:uiPriority w:val="99"/>
    <w:semiHidden/>
    <w:rsid w:val="00C72C7F"/>
    <w:rPr>
      <w:rFonts w:ascii="V&amp;W Syntax (Adobe)" w:hAnsi="V&amp;W Syntax (Adobe)"/>
    </w:rPr>
  </w:style>
  <w:style w:type="character" w:styleId="FootnoteReference">
    <w:name w:val="footnote reference"/>
    <w:basedOn w:val="DefaultParagraphFont"/>
    <w:uiPriority w:val="99"/>
    <w:semiHidden/>
    <w:unhideWhenUsed/>
    <w:rsid w:val="00C72C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uiPriority w:val="20"/>
    <w:qFormat/>
    <w:rsid w:val="00761449"/>
    <w:rPr>
      <w:i/>
      <w:iCs/>
    </w:rPr>
  </w:style>
  <w:style w:type="paragraph" w:customStyle="1" w:styleId="Variabelegegevens">
    <w:name w:val="Variabele gegevens"/>
    <w:basedOn w:val="Normal"/>
    <w:rsid w:val="000B6B5D"/>
    <w:pPr>
      <w:spacing w:line="260" w:lineRule="exact"/>
    </w:pPr>
    <w:rPr>
      <w:spacing w:val="2"/>
      <w:sz w:val="20"/>
      <w:lang w:eastAsia="en-US"/>
    </w:rPr>
  </w:style>
  <w:style w:type="paragraph" w:styleId="Header">
    <w:name w:val="header"/>
    <w:basedOn w:val="Normal"/>
    <w:link w:val="HeaderChar"/>
    <w:uiPriority w:val="99"/>
    <w:unhideWhenUsed/>
    <w:rsid w:val="00615B16"/>
    <w:pPr>
      <w:tabs>
        <w:tab w:val="center" w:pos="4513"/>
        <w:tab w:val="right" w:pos="9026"/>
      </w:tabs>
    </w:pPr>
  </w:style>
  <w:style w:type="character" w:customStyle="1" w:styleId="HeaderChar">
    <w:name w:val="Header Char"/>
    <w:basedOn w:val="DefaultParagraphFont"/>
    <w:link w:val="Header"/>
    <w:uiPriority w:val="99"/>
    <w:rsid w:val="00615B16"/>
    <w:rPr>
      <w:rFonts w:ascii="V&amp;W Syntax (Adobe)" w:hAnsi="V&amp;W Syntax (Adobe)"/>
      <w:sz w:val="22"/>
      <w:szCs w:val="24"/>
    </w:rPr>
  </w:style>
  <w:style w:type="paragraph" w:styleId="Footer">
    <w:name w:val="footer"/>
    <w:basedOn w:val="Normal"/>
    <w:link w:val="FooterChar"/>
    <w:uiPriority w:val="99"/>
    <w:unhideWhenUsed/>
    <w:rsid w:val="00615B16"/>
    <w:pPr>
      <w:tabs>
        <w:tab w:val="center" w:pos="4513"/>
        <w:tab w:val="right" w:pos="9026"/>
      </w:tabs>
    </w:pPr>
  </w:style>
  <w:style w:type="character" w:customStyle="1" w:styleId="FooterChar">
    <w:name w:val="Footer Char"/>
    <w:basedOn w:val="DefaultParagraphFont"/>
    <w:link w:val="Footer"/>
    <w:uiPriority w:val="99"/>
    <w:rsid w:val="00615B16"/>
    <w:rPr>
      <w:rFonts w:ascii="V&amp;W Syntax (Adobe)" w:hAnsi="V&amp;W Syntax (Adobe)"/>
      <w:sz w:val="22"/>
      <w:szCs w:val="24"/>
    </w:rPr>
  </w:style>
  <w:style w:type="paragraph" w:styleId="FootnoteText">
    <w:name w:val="footnote text"/>
    <w:basedOn w:val="Normal"/>
    <w:link w:val="FootnoteTextChar"/>
    <w:uiPriority w:val="99"/>
    <w:semiHidden/>
    <w:unhideWhenUsed/>
    <w:rsid w:val="00C72C7F"/>
    <w:rPr>
      <w:sz w:val="20"/>
      <w:szCs w:val="20"/>
    </w:rPr>
  </w:style>
  <w:style w:type="character" w:customStyle="1" w:styleId="FootnoteTextChar">
    <w:name w:val="Footnote Text Char"/>
    <w:basedOn w:val="DefaultParagraphFont"/>
    <w:link w:val="FootnoteText"/>
    <w:uiPriority w:val="99"/>
    <w:semiHidden/>
    <w:rsid w:val="00C72C7F"/>
    <w:rPr>
      <w:rFonts w:ascii="V&amp;W Syntax (Adobe)" w:hAnsi="V&amp;W Syntax (Adobe)"/>
    </w:rPr>
  </w:style>
  <w:style w:type="character" w:styleId="FootnoteReference">
    <w:name w:val="footnote reference"/>
    <w:basedOn w:val="DefaultParagraphFont"/>
    <w:uiPriority w:val="99"/>
    <w:semiHidden/>
    <w:unhideWhenUsed/>
    <w:rsid w:val="00C72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611355901">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2020</ap:Words>
  <ap:Characters>12608</ap:Characters>
  <ap:DocSecurity>0</ap:DocSecurity>
  <ap:Lines>105</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14599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2015-04-24T07:48:00.0000000Z</lastPrinted>
  <dcterms:created xsi:type="dcterms:W3CDTF">2015-06-10T09:08:00.0000000Z</dcterms:created>
  <dcterms:modified xsi:type="dcterms:W3CDTF">2015-06-10T09:08:00.0000000Z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