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F12" w:rsidP="001472AD" w:rsidRDefault="00E41F12">
      <w:pPr>
        <w:rPr>
          <w:rFonts w:ascii="Tahoma" w:hAnsi="Tahoma" w:eastAsia="Times New Roman" w:cs="Tahoma"/>
          <w:b/>
          <w:bCs/>
          <w:sz w:val="20"/>
          <w:szCs w:val="20"/>
          <w:lang w:eastAsia="nl-NL"/>
        </w:rPr>
      </w:pPr>
      <w:r>
        <w:rPr>
          <w:rFonts w:ascii="Tahoma" w:hAnsi="Tahoma" w:eastAsia="Times New Roman" w:cs="Tahoma"/>
          <w:b/>
          <w:bCs/>
          <w:sz w:val="20"/>
          <w:szCs w:val="20"/>
          <w:lang w:eastAsia="nl-NL"/>
        </w:rPr>
        <w:t>2015Z</w:t>
      </w:r>
      <w:bookmarkStart w:name="_GoBack" w:id="0"/>
      <w:bookmarkEnd w:id="0"/>
      <w:r>
        <w:rPr>
          <w:rFonts w:ascii="Tahoma" w:hAnsi="Tahoma" w:eastAsia="Times New Roman" w:cs="Tahoma"/>
          <w:b/>
          <w:bCs/>
          <w:sz w:val="20"/>
          <w:szCs w:val="20"/>
          <w:lang w:eastAsia="nl-NL"/>
        </w:rPr>
        <w:t>11969/2015D24189</w:t>
      </w:r>
    </w:p>
    <w:p w:rsidR="00E41F12" w:rsidP="001472AD" w:rsidRDefault="00E41F12">
      <w:pPr>
        <w:rPr>
          <w:rFonts w:ascii="Tahoma" w:hAnsi="Tahoma" w:eastAsia="Times New Roman" w:cs="Tahoma"/>
          <w:b/>
          <w:bCs/>
          <w:sz w:val="20"/>
          <w:szCs w:val="20"/>
          <w:lang w:eastAsia="nl-NL"/>
        </w:rPr>
      </w:pPr>
    </w:p>
    <w:p w:rsidR="00E41F12" w:rsidP="001472AD" w:rsidRDefault="00E41F12">
      <w:pPr>
        <w:rPr>
          <w:rFonts w:ascii="Tahoma" w:hAnsi="Tahoma" w:eastAsia="Times New Roman" w:cs="Tahoma"/>
          <w:b/>
          <w:bCs/>
          <w:sz w:val="20"/>
          <w:szCs w:val="20"/>
          <w:lang w:eastAsia="nl-NL"/>
        </w:rPr>
      </w:pPr>
    </w:p>
    <w:p w:rsidR="00E41F12" w:rsidP="001472AD" w:rsidRDefault="00E41F12">
      <w:pPr>
        <w:rPr>
          <w:rFonts w:ascii="Tahoma" w:hAnsi="Tahoma" w:eastAsia="Times New Roman" w:cs="Tahoma"/>
          <w:b/>
          <w:bCs/>
          <w:sz w:val="20"/>
          <w:szCs w:val="20"/>
          <w:lang w:eastAsia="nl-NL"/>
        </w:rPr>
      </w:pPr>
    </w:p>
    <w:p w:rsidR="001472AD" w:rsidP="001472AD" w:rsidRDefault="001472AD">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Keijzer, M. </w:t>
      </w:r>
      <w:r>
        <w:rPr>
          <w:rFonts w:ascii="Tahoma" w:hAnsi="Tahoma" w:eastAsia="Times New Roman" w:cs="Tahoma"/>
          <w:sz w:val="20"/>
          <w:szCs w:val="20"/>
          <w:lang w:eastAsia="nl-NL"/>
        </w:rPr>
        <w:br/>
      </w:r>
      <w:proofErr w:type="gramStart"/>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vrijdag 19 juni 2015 15:35</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VWS; Teunissen Ton; Clemens H.</w:t>
      </w:r>
      <w:proofErr w:type="gramEnd"/>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Senne M.</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FW: persbericht: uitspraak </w:t>
      </w:r>
      <w:proofErr w:type="spellStart"/>
      <w:r>
        <w:rPr>
          <w:rFonts w:ascii="Tahoma" w:hAnsi="Tahoma" w:eastAsia="Times New Roman" w:cs="Tahoma"/>
          <w:sz w:val="20"/>
          <w:szCs w:val="20"/>
          <w:lang w:eastAsia="nl-NL"/>
        </w:rPr>
        <w:t>pgb</w:t>
      </w:r>
      <w:proofErr w:type="spellEnd"/>
      <w:r>
        <w:rPr>
          <w:rFonts w:ascii="Tahoma" w:hAnsi="Tahoma" w:eastAsia="Times New Roman" w:cs="Tahoma"/>
          <w:sz w:val="20"/>
          <w:szCs w:val="20"/>
          <w:lang w:eastAsia="nl-NL"/>
        </w:rPr>
        <w:t>-kwestie</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1472AD" w:rsidP="001472AD" w:rsidRDefault="001472AD"/>
    <w:p w:rsidR="001472AD" w:rsidP="001472AD" w:rsidRDefault="001472AD">
      <w:pPr>
        <w:rPr>
          <w:color w:val="1F497D"/>
        </w:rPr>
      </w:pPr>
      <w:r>
        <w:rPr>
          <w:color w:val="1F497D"/>
        </w:rPr>
        <w:t>Beste griffier,</w:t>
      </w:r>
    </w:p>
    <w:p w:rsidR="001472AD" w:rsidP="001472AD" w:rsidRDefault="001472AD">
      <w:pPr>
        <w:rPr>
          <w:color w:val="1F497D"/>
        </w:rPr>
      </w:pPr>
    </w:p>
    <w:p w:rsidR="001472AD" w:rsidP="001472AD" w:rsidRDefault="001472AD">
      <w:pPr>
        <w:rPr>
          <w:color w:val="1F497D"/>
        </w:rPr>
      </w:pPr>
      <w:r>
        <w:rPr>
          <w:color w:val="1F497D"/>
        </w:rPr>
        <w:t xml:space="preserve">Graag ontvang ik uiterlijk dinsdag 12 uur een reactie van de staatssecretaris op onderhavige uitspraak. In deze uitspraak is te lezen dat artikel 7:625 BW van toepassing is op de SVB. Dit betekent dat de SVB direct aangesproken kan worden tot betaling door zorgverleners inclusief de wettelijke verhoging. Ik wil weten hoe groot het bedrag is van de na 30 dagen nog niet betaalde declaraties (ook </w:t>
      </w:r>
      <w:proofErr w:type="spellStart"/>
      <w:r>
        <w:rPr>
          <w:color w:val="1F497D"/>
        </w:rPr>
        <w:t>maandloners</w:t>
      </w:r>
      <w:proofErr w:type="spellEnd"/>
      <w:r>
        <w:rPr>
          <w:color w:val="1F497D"/>
        </w:rPr>
        <w:t xml:space="preserve">!) en wat de </w:t>
      </w:r>
      <w:proofErr w:type="spellStart"/>
      <w:r>
        <w:rPr>
          <w:color w:val="1F497D"/>
        </w:rPr>
        <w:t>financiele</w:t>
      </w:r>
      <w:proofErr w:type="spellEnd"/>
      <w:r>
        <w:rPr>
          <w:color w:val="1F497D"/>
        </w:rPr>
        <w:t xml:space="preserve"> consequenties van de wettelijke verhogingen zijn.</w:t>
      </w:r>
    </w:p>
    <w:p w:rsidR="001472AD" w:rsidP="001472AD" w:rsidRDefault="001472AD">
      <w:pPr>
        <w:rPr>
          <w:color w:val="1F497D"/>
        </w:rPr>
      </w:pPr>
    </w:p>
    <w:p w:rsidR="001472AD" w:rsidP="001472AD" w:rsidRDefault="001472AD">
      <w:pPr>
        <w:rPr>
          <w:color w:val="1F497D"/>
          <w:lang w:eastAsia="nl-NL"/>
        </w:rPr>
      </w:pPr>
      <w:r>
        <w:rPr>
          <w:color w:val="1F497D"/>
          <w:lang w:eastAsia="nl-NL"/>
        </w:rPr>
        <w:t>Met vriendelijke groet,</w:t>
      </w:r>
    </w:p>
    <w:p w:rsidR="001472AD" w:rsidP="001472AD" w:rsidRDefault="001472AD">
      <w:pPr>
        <w:rPr>
          <w:color w:val="1F497D"/>
          <w:lang w:eastAsia="nl-NL"/>
        </w:rPr>
      </w:pPr>
      <w:r>
        <w:rPr>
          <w:color w:val="1F497D"/>
          <w:lang w:eastAsia="nl-NL"/>
        </w:rPr>
        <w:t>Mona Keijzer</w:t>
      </w:r>
    </w:p>
    <w:p w:rsidR="001472AD" w:rsidP="001472AD" w:rsidRDefault="001472AD">
      <w:pPr>
        <w:rPr>
          <w:color w:val="1F497D"/>
          <w:lang w:eastAsia="nl-NL"/>
        </w:rPr>
      </w:pPr>
    </w:p>
    <w:p w:rsidR="001472AD" w:rsidP="001472AD" w:rsidRDefault="001472AD">
      <w:pPr>
        <w:rPr>
          <w:color w:val="1F497D"/>
          <w:lang w:eastAsia="nl-NL"/>
        </w:rPr>
      </w:pPr>
      <w:r>
        <w:rPr>
          <w:color w:val="1F497D"/>
          <w:lang w:eastAsia="nl-NL"/>
        </w:rPr>
        <w:t>CDA lid Tweede Kamer</w:t>
      </w:r>
    </w:p>
    <w:p w:rsidR="001472AD" w:rsidP="001472AD" w:rsidRDefault="001472AD">
      <w:pPr>
        <w:rPr>
          <w:color w:val="1F497D"/>
        </w:rPr>
      </w:pPr>
    </w:p>
    <w:p w:rsidR="001472AD" w:rsidP="001472AD" w:rsidRDefault="001472AD">
      <w:pPr>
        <w:rPr>
          <w:color w:val="1F497D"/>
        </w:rPr>
      </w:pPr>
    </w:p>
    <w:p w:rsidR="001472AD" w:rsidP="001472AD" w:rsidRDefault="001472AD">
      <w:pPr>
        <w:rPr>
          <w:color w:val="1F497D"/>
        </w:rPr>
      </w:pPr>
    </w:p>
    <w:p w:rsidR="001472AD" w:rsidP="001472AD" w:rsidRDefault="001472AD">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Eric van der Goot [</w:t>
      </w:r>
      <w:hyperlink w:history="1" r:id="rId5">
        <w:r>
          <w:rPr>
            <w:rStyle w:val="Hyperlink"/>
            <w:rFonts w:ascii="Tahoma" w:hAnsi="Tahoma" w:cs="Tahoma"/>
            <w:sz w:val="20"/>
            <w:szCs w:val="20"/>
            <w:lang w:eastAsia="nl-NL"/>
          </w:rPr>
          <w:t>mailto:vandergoot@rgadvocaten.nl</w:t>
        </w:r>
      </w:hyperlink>
      <w:r>
        <w:rPr>
          <w:rFonts w:ascii="Tahoma" w:hAnsi="Tahoma" w:cs="Tahoma"/>
          <w:sz w:val="20"/>
          <w:szCs w:val="20"/>
          <w:lang w:eastAsia="nl-NL"/>
        </w:rPr>
        <w:t xml:space="preserv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vrijdag 19 juni 2015 13:56</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Eric van der Goot</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persbericht: uitspraak </w:t>
      </w:r>
      <w:proofErr w:type="spellStart"/>
      <w:r>
        <w:rPr>
          <w:rFonts w:ascii="Tahoma" w:hAnsi="Tahoma" w:cs="Tahoma"/>
          <w:sz w:val="20"/>
          <w:szCs w:val="20"/>
          <w:lang w:eastAsia="nl-NL"/>
        </w:rPr>
        <w:t>pgb</w:t>
      </w:r>
      <w:proofErr w:type="spellEnd"/>
      <w:r>
        <w:rPr>
          <w:rFonts w:ascii="Tahoma" w:hAnsi="Tahoma" w:cs="Tahoma"/>
          <w:sz w:val="20"/>
          <w:szCs w:val="20"/>
          <w:lang w:eastAsia="nl-NL"/>
        </w:rPr>
        <w:t>-kwestie</w:t>
      </w:r>
      <w:r>
        <w:rPr>
          <w:rFonts w:ascii="Tahoma" w:hAnsi="Tahoma" w:cs="Tahoma"/>
          <w:sz w:val="20"/>
          <w:szCs w:val="20"/>
          <w:lang w:eastAsia="nl-NL"/>
        </w:rPr>
        <w:br/>
      </w:r>
      <w:r>
        <w:rPr>
          <w:rFonts w:ascii="Tahoma" w:hAnsi="Tahoma" w:cs="Tahoma"/>
          <w:b/>
          <w:bCs/>
          <w:sz w:val="20"/>
          <w:szCs w:val="20"/>
          <w:lang w:eastAsia="nl-NL"/>
        </w:rPr>
        <w:t>Urgentie:</w:t>
      </w:r>
      <w:r>
        <w:rPr>
          <w:rFonts w:ascii="Tahoma" w:hAnsi="Tahoma" w:cs="Tahoma"/>
          <w:sz w:val="20"/>
          <w:szCs w:val="20"/>
          <w:lang w:eastAsia="nl-NL"/>
        </w:rPr>
        <w:t xml:space="preserve"> Hoog</w:t>
      </w:r>
    </w:p>
    <w:p w:rsidR="001472AD" w:rsidP="001472AD" w:rsidRDefault="001472AD"/>
    <w:p w:rsidR="001472AD" w:rsidP="001472AD" w:rsidRDefault="001472AD">
      <w:pPr>
        <w:rPr>
          <w:rFonts w:ascii="Palatino LT" w:hAnsi="Palatino LT"/>
          <w:sz w:val="24"/>
          <w:szCs w:val="24"/>
        </w:rPr>
      </w:pPr>
      <w:r>
        <w:rPr>
          <w:rFonts w:ascii="Palatino LT" w:hAnsi="Palatino LT"/>
          <w:sz w:val="24"/>
          <w:szCs w:val="24"/>
        </w:rPr>
        <w:t>Geachte heer, mevrouw,</w:t>
      </w:r>
    </w:p>
    <w:p w:rsidR="001472AD" w:rsidP="001472AD" w:rsidRDefault="001472AD">
      <w:pPr>
        <w:rPr>
          <w:rFonts w:ascii="Palatino LT" w:hAnsi="Palatino LT"/>
          <w:sz w:val="24"/>
          <w:szCs w:val="24"/>
        </w:rPr>
      </w:pPr>
    </w:p>
    <w:p w:rsidR="001472AD" w:rsidP="001472AD" w:rsidRDefault="001472AD">
      <w:pPr>
        <w:rPr>
          <w:rFonts w:ascii="Palatino LT" w:hAnsi="Palatino LT"/>
          <w:sz w:val="24"/>
          <w:szCs w:val="24"/>
        </w:rPr>
      </w:pPr>
      <w:proofErr w:type="gramStart"/>
      <w:r>
        <w:rPr>
          <w:rFonts w:ascii="Palatino LT" w:hAnsi="Palatino LT"/>
          <w:sz w:val="24"/>
          <w:szCs w:val="24"/>
        </w:rPr>
        <w:t>Bijgaand</w:t>
      </w:r>
      <w:proofErr w:type="gramEnd"/>
      <w:r>
        <w:rPr>
          <w:rFonts w:ascii="Palatino LT" w:hAnsi="Palatino LT"/>
          <w:sz w:val="24"/>
          <w:szCs w:val="24"/>
        </w:rPr>
        <w:t xml:space="preserve"> treft u een persbericht aan. De inhoud spreekt voor zich, maar voor vragen of een nadere toelichting kunt u contact met mij opnemen. De uitspraak wordt op dit moment door de rechtbank geanonimiseerd en zal naar verwachting vanmiddag op Rechtspraak.nl zijn terug </w:t>
      </w:r>
      <w:proofErr w:type="gramStart"/>
      <w:r>
        <w:rPr>
          <w:rFonts w:ascii="Palatino LT" w:hAnsi="Palatino LT"/>
          <w:sz w:val="24"/>
          <w:szCs w:val="24"/>
        </w:rPr>
        <w:t>te</w:t>
      </w:r>
      <w:proofErr w:type="gramEnd"/>
      <w:r>
        <w:rPr>
          <w:rFonts w:ascii="Palatino LT" w:hAnsi="Palatino LT"/>
          <w:sz w:val="24"/>
          <w:szCs w:val="24"/>
        </w:rPr>
        <w:t xml:space="preserve"> vinden.</w:t>
      </w:r>
    </w:p>
    <w:p w:rsidR="001472AD" w:rsidP="001472AD" w:rsidRDefault="001472AD">
      <w:pPr>
        <w:rPr>
          <w:rFonts w:ascii="Palatino LT" w:hAnsi="Palatino LT"/>
          <w:sz w:val="24"/>
          <w:szCs w:val="24"/>
        </w:rPr>
      </w:pPr>
    </w:p>
    <w:p w:rsidR="001472AD" w:rsidP="001472AD" w:rsidRDefault="001472AD">
      <w:pPr>
        <w:rPr>
          <w:sz w:val="24"/>
          <w:szCs w:val="24"/>
          <w:lang w:eastAsia="nl-NL"/>
        </w:rPr>
      </w:pPr>
      <w:r>
        <w:rPr>
          <w:rFonts w:ascii="Palatino LT" w:hAnsi="Palatino LT"/>
          <w:sz w:val="24"/>
          <w:szCs w:val="24"/>
          <w:lang w:eastAsia="nl-NL"/>
        </w:rPr>
        <w:t>Met vriendelijke groet,</w:t>
      </w:r>
    </w:p>
    <w:p w:rsidR="001472AD" w:rsidP="001472AD" w:rsidRDefault="001472AD">
      <w:pPr>
        <w:rPr>
          <w:sz w:val="24"/>
          <w:szCs w:val="24"/>
          <w:lang w:eastAsia="nl-NL"/>
        </w:rPr>
      </w:pPr>
      <w:proofErr w:type="spellStart"/>
      <w:r>
        <w:rPr>
          <w:rFonts w:ascii="Palatino LT" w:hAnsi="Palatino LT"/>
          <w:sz w:val="24"/>
          <w:szCs w:val="24"/>
          <w:lang w:eastAsia="nl-NL"/>
        </w:rPr>
        <w:t>Rotshuizen</w:t>
      </w:r>
      <w:proofErr w:type="spellEnd"/>
      <w:r>
        <w:rPr>
          <w:rFonts w:ascii="Palatino LT" w:hAnsi="Palatino LT"/>
          <w:sz w:val="24"/>
          <w:szCs w:val="24"/>
          <w:lang w:eastAsia="nl-NL"/>
        </w:rPr>
        <w:t xml:space="preserve"> </w:t>
      </w:r>
      <w:proofErr w:type="spellStart"/>
      <w:r>
        <w:rPr>
          <w:rFonts w:ascii="Palatino LT" w:hAnsi="Palatino LT"/>
          <w:sz w:val="24"/>
          <w:szCs w:val="24"/>
          <w:lang w:eastAsia="nl-NL"/>
        </w:rPr>
        <w:t>Geense</w:t>
      </w:r>
      <w:proofErr w:type="spellEnd"/>
      <w:r>
        <w:rPr>
          <w:rFonts w:ascii="Palatino LT" w:hAnsi="Palatino LT"/>
          <w:sz w:val="24"/>
          <w:szCs w:val="24"/>
          <w:lang w:eastAsia="nl-NL"/>
        </w:rPr>
        <w:t xml:space="preserve"> Advocaten</w:t>
      </w:r>
    </w:p>
    <w:p w:rsidR="001472AD" w:rsidP="001472AD" w:rsidRDefault="001472AD">
      <w:pPr>
        <w:rPr>
          <w:sz w:val="24"/>
          <w:szCs w:val="24"/>
          <w:lang w:eastAsia="nl-NL"/>
        </w:rPr>
      </w:pPr>
    </w:p>
    <w:p w:rsidR="001472AD" w:rsidP="001472AD" w:rsidRDefault="001472AD">
      <w:pPr>
        <w:rPr>
          <w:sz w:val="24"/>
          <w:szCs w:val="24"/>
          <w:lang w:eastAsia="nl-NL"/>
        </w:rPr>
      </w:pPr>
      <w:r>
        <w:rPr>
          <w:rFonts w:ascii="Palatino LT" w:hAnsi="Palatino LT"/>
          <w:sz w:val="24"/>
          <w:szCs w:val="24"/>
          <w:lang w:eastAsia="nl-NL"/>
        </w:rPr>
        <w:t>Eric van der Goot</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2AD"/>
    <w:rsid w:val="001472AD"/>
    <w:rsid w:val="00921C3B"/>
    <w:rsid w:val="00DC23FB"/>
    <w:rsid w:val="00E41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472AD"/>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472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472AD"/>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472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53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vandergoot@rgadvocaten.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1182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2015-06-22T08:46:00.0000000Z</dcterms:created>
  <dcterms:modified xsi:type="dcterms:W3CDTF">2015-06-22T09:17:00.0000000Z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0x0101004860E6AECB04A2489AC2952FF3E0E4CF</vt:lpwstr>
  </property>
</Properties>
</file>