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B02B6" w:rsidR="00CB02B6" w:rsidP="00CB02B6" w:rsidRDefault="00CB02B6">
      <w:pPr>
        <w:outlineLvl w:val="0"/>
        <w:rPr>
          <w:rFonts w:ascii="Tahoma" w:hAnsi="Tahoma" w:cs="Tahoma"/>
          <w:b/>
          <w:bCs/>
          <w:sz w:val="32"/>
          <w:szCs w:val="32"/>
          <w:lang w:eastAsia="nl-NL"/>
        </w:rPr>
      </w:pPr>
      <w:r w:rsidRPr="00CB02B6">
        <w:rPr>
          <w:rFonts w:ascii="Tahoma" w:hAnsi="Tahoma" w:cs="Tahoma"/>
          <w:b/>
          <w:bCs/>
          <w:sz w:val="32"/>
          <w:szCs w:val="32"/>
          <w:lang w:eastAsia="nl-NL"/>
        </w:rPr>
        <w:t>2015Z</w:t>
      </w:r>
      <w:r w:rsidR="00473F47">
        <w:rPr>
          <w:rFonts w:ascii="Tahoma" w:hAnsi="Tahoma" w:cs="Tahoma"/>
          <w:b/>
          <w:bCs/>
          <w:sz w:val="32"/>
          <w:szCs w:val="32"/>
          <w:lang w:eastAsia="nl-NL"/>
        </w:rPr>
        <w:t>19102</w:t>
      </w:r>
      <w:r w:rsidRPr="00CB02B6">
        <w:rPr>
          <w:rFonts w:ascii="Tahoma" w:hAnsi="Tahoma" w:cs="Tahoma"/>
          <w:bCs/>
          <w:sz w:val="32"/>
          <w:szCs w:val="32"/>
          <w:lang w:eastAsia="nl-NL"/>
        </w:rPr>
        <w:t>/2015D</w:t>
      </w:r>
      <w:r w:rsidR="00473F47">
        <w:rPr>
          <w:rFonts w:ascii="Tahoma" w:hAnsi="Tahoma" w:cs="Tahoma"/>
          <w:bCs/>
          <w:sz w:val="32"/>
          <w:szCs w:val="32"/>
          <w:lang w:eastAsia="nl-NL"/>
        </w:rPr>
        <w:t>38849</w:t>
      </w:r>
      <w:bookmarkStart w:name="_GoBack" w:id="0"/>
      <w:bookmarkEnd w:id="0"/>
    </w:p>
    <w:p w:rsidR="00CB02B6" w:rsidP="00CB02B6" w:rsidRDefault="00CB02B6">
      <w:pPr>
        <w:outlineLvl w:val="0"/>
        <w:rPr>
          <w:rFonts w:ascii="Tahoma" w:hAnsi="Tahoma" w:cs="Tahoma"/>
          <w:b/>
          <w:bCs/>
          <w:sz w:val="20"/>
          <w:szCs w:val="20"/>
          <w:lang w:eastAsia="nl-NL"/>
        </w:rPr>
      </w:pPr>
    </w:p>
    <w:p w:rsidR="00CB02B6" w:rsidP="00CB02B6" w:rsidRDefault="00CB02B6">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Yücel,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13 oktober 2015 17:18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kabinetsbrief voor de begroting </w:t>
      </w:r>
      <w:proofErr w:type="spellStart"/>
      <w:r>
        <w:rPr>
          <w:rFonts w:ascii="Tahoma" w:hAnsi="Tahoma" w:cs="Tahoma"/>
          <w:sz w:val="20"/>
          <w:szCs w:val="20"/>
          <w:lang w:eastAsia="nl-NL"/>
        </w:rPr>
        <w:t>szw</w:t>
      </w:r>
      <w:proofErr w:type="spellEnd"/>
      <w:r>
        <w:rPr>
          <w:rFonts w:ascii="Tahoma" w:hAnsi="Tahoma" w:cs="Tahoma"/>
          <w:sz w:val="20"/>
          <w:szCs w:val="20"/>
          <w:lang w:eastAsia="nl-NL"/>
        </w:rPr>
        <w:t xml:space="preserve"> motie </w:t>
      </w:r>
      <w:proofErr w:type="spellStart"/>
      <w:r>
        <w:rPr>
          <w:rFonts w:ascii="Tahoma" w:hAnsi="Tahoma" w:cs="Tahoma"/>
          <w:sz w:val="20"/>
          <w:szCs w:val="20"/>
          <w:lang w:eastAsia="nl-NL"/>
        </w:rPr>
        <w:t>Yucel</w:t>
      </w:r>
      <w:proofErr w:type="spellEnd"/>
      <w:r>
        <w:rPr>
          <w:rFonts w:ascii="Tahoma" w:hAnsi="Tahoma" w:cs="Tahoma"/>
          <w:sz w:val="20"/>
          <w:szCs w:val="20"/>
          <w:lang w:eastAsia="nl-NL"/>
        </w:rPr>
        <w:t xml:space="preserve">/Tellegen en concrete voorstellen in het licht van </w:t>
      </w:r>
      <w:proofErr w:type="spellStart"/>
      <w:r>
        <w:rPr>
          <w:rFonts w:ascii="Tahoma" w:hAnsi="Tahoma" w:cs="Tahoma"/>
          <w:sz w:val="20"/>
          <w:szCs w:val="20"/>
          <w:lang w:eastAsia="nl-NL"/>
        </w:rPr>
        <w:t>kindcentra</w:t>
      </w:r>
      <w:proofErr w:type="spellEnd"/>
      <w:r>
        <w:rPr>
          <w:rFonts w:ascii="Tahoma" w:hAnsi="Tahoma" w:cs="Tahoma"/>
          <w:sz w:val="20"/>
          <w:szCs w:val="20"/>
          <w:lang w:eastAsia="nl-NL"/>
        </w:rPr>
        <w:t xml:space="preserve"> 2020</w:t>
      </w:r>
    </w:p>
    <w:p w:rsidR="00CB02B6" w:rsidP="00CB02B6" w:rsidRDefault="00CB02B6"/>
    <w:p w:rsidR="00CB02B6" w:rsidP="00CB02B6" w:rsidRDefault="00CB02B6">
      <w:r>
        <w:t xml:space="preserve">Beste </w:t>
      </w:r>
      <w:proofErr w:type="spellStart"/>
      <w:r>
        <w:t>Harmanda</w:t>
      </w:r>
      <w:proofErr w:type="spellEnd"/>
      <w:r>
        <w:t>,</w:t>
      </w:r>
    </w:p>
    <w:p w:rsidR="00CB02B6" w:rsidP="00CB02B6" w:rsidRDefault="00CB02B6">
      <w:r>
        <w:t xml:space="preserve">Zou jij het volgende verzoek aan de commissie </w:t>
      </w:r>
      <w:proofErr w:type="spellStart"/>
      <w:r>
        <w:t>szw</w:t>
      </w:r>
      <w:proofErr w:type="spellEnd"/>
      <w:r>
        <w:t xml:space="preserve"> via een email-procedure willen voorleggen:</w:t>
      </w:r>
    </w:p>
    <w:p w:rsidR="00CB02B6" w:rsidP="00CB02B6" w:rsidRDefault="00CB02B6">
      <w:r>
        <w:t xml:space="preserve">Verzoek aan het kabinet om voor de begrotingsbehandeling SZW een brief naar de Kamer de sturen met daarin de stand van zaken van de uitvoering van de (op 6-4-‘14) aangenomen motie Yücel/Tellegen (31322, </w:t>
      </w:r>
      <w:proofErr w:type="spellStart"/>
      <w:r>
        <w:t>nr</w:t>
      </w:r>
      <w:proofErr w:type="spellEnd"/>
      <w:r>
        <w:t xml:space="preserve"> 237) en om met concrete voorstellen te komen  in het licht van het voorstel </w:t>
      </w:r>
      <w:proofErr w:type="spellStart"/>
      <w:r>
        <w:t>Kindcentra</w:t>
      </w:r>
      <w:proofErr w:type="spellEnd"/>
      <w:r>
        <w:t xml:space="preserve"> 2020.</w:t>
      </w:r>
    </w:p>
    <w:p w:rsidR="00CB02B6" w:rsidP="00CB02B6" w:rsidRDefault="00CB02B6">
      <w:proofErr w:type="spellStart"/>
      <w:r>
        <w:t>Mvg</w:t>
      </w:r>
      <w:proofErr w:type="spellEnd"/>
      <w:r>
        <w:t>.</w:t>
      </w:r>
    </w:p>
    <w:p w:rsidR="00CB02B6" w:rsidP="00CB02B6" w:rsidRDefault="00CB02B6">
      <w:proofErr w:type="spellStart"/>
      <w:r>
        <w:t>Keklik</w:t>
      </w:r>
      <w:proofErr w:type="spellEnd"/>
      <w:r>
        <w:t xml:space="preserve"> </w:t>
      </w:r>
      <w:proofErr w:type="spellStart"/>
      <w:r>
        <w:t>Yucel</w:t>
      </w:r>
      <w:proofErr w:type="spellEnd"/>
    </w:p>
    <w:p w:rsidR="00CB02B6" w:rsidP="00CB02B6" w:rsidRDefault="00CB02B6"/>
    <w:p w:rsidR="00CB02B6" w:rsidP="00CB02B6" w:rsidRDefault="00CB02B6"/>
    <w:p w:rsidR="00CB02B6" w:rsidP="00CB02B6" w:rsidRDefault="00CB02B6">
      <w:pPr>
        <w:spacing w:after="100" w:afterAutospacing="1"/>
        <w:rPr>
          <w:b/>
          <w:bCs/>
          <w:sz w:val="24"/>
          <w:szCs w:val="24"/>
          <w:lang w:eastAsia="nl-NL"/>
        </w:rPr>
      </w:pPr>
      <w:r>
        <w:rPr>
          <w:b/>
          <w:bCs/>
          <w:sz w:val="24"/>
          <w:szCs w:val="24"/>
          <w:lang w:eastAsia="nl-NL"/>
        </w:rPr>
        <w:t xml:space="preserve">31 322 Kinderopvang </w:t>
      </w:r>
    </w:p>
    <w:p w:rsidR="00CB02B6" w:rsidP="00CB02B6" w:rsidRDefault="00CB02B6">
      <w:pPr>
        <w:spacing w:after="100" w:afterAutospacing="1"/>
        <w:rPr>
          <w:b/>
          <w:bCs/>
          <w:sz w:val="24"/>
          <w:szCs w:val="24"/>
          <w:lang w:eastAsia="nl-NL"/>
        </w:rPr>
      </w:pPr>
      <w:bookmarkStart w:name="d16e48" w:id="1"/>
      <w:bookmarkEnd w:id="1"/>
      <w:r>
        <w:rPr>
          <w:b/>
          <w:bCs/>
          <w:sz w:val="24"/>
          <w:szCs w:val="24"/>
          <w:lang w:eastAsia="nl-NL"/>
        </w:rPr>
        <w:t xml:space="preserve">Nr. 237 MOTIE VAN DE LEDEN YÜCEL EN TELLEGEN </w:t>
      </w:r>
    </w:p>
    <w:p w:rsidR="00CB02B6" w:rsidP="00CB02B6" w:rsidRDefault="00CB02B6">
      <w:pPr>
        <w:spacing w:before="100" w:beforeAutospacing="1" w:after="100" w:afterAutospacing="1"/>
        <w:rPr>
          <w:sz w:val="24"/>
          <w:szCs w:val="24"/>
          <w:lang w:eastAsia="nl-NL"/>
        </w:rPr>
      </w:pPr>
      <w:r>
        <w:rPr>
          <w:sz w:val="24"/>
          <w:szCs w:val="24"/>
          <w:lang w:eastAsia="nl-NL"/>
        </w:rPr>
        <w:t>Voorgesteld 3 april 2014</w:t>
      </w:r>
    </w:p>
    <w:p w:rsidR="00CB02B6" w:rsidP="00CB02B6" w:rsidRDefault="00CB02B6">
      <w:pPr>
        <w:spacing w:before="100" w:beforeAutospacing="1" w:after="100" w:afterAutospacing="1"/>
        <w:rPr>
          <w:sz w:val="24"/>
          <w:szCs w:val="24"/>
          <w:lang w:eastAsia="nl-NL"/>
        </w:rPr>
      </w:pPr>
      <w:r>
        <w:rPr>
          <w:sz w:val="24"/>
          <w:szCs w:val="24"/>
          <w:lang w:eastAsia="nl-NL"/>
        </w:rPr>
        <w:t>De Kamer,</w:t>
      </w:r>
    </w:p>
    <w:p w:rsidR="00CB02B6" w:rsidP="00CB02B6" w:rsidRDefault="00CB02B6">
      <w:pPr>
        <w:spacing w:before="100" w:beforeAutospacing="1" w:after="100" w:afterAutospacing="1"/>
        <w:rPr>
          <w:sz w:val="24"/>
          <w:szCs w:val="24"/>
          <w:lang w:eastAsia="nl-NL"/>
        </w:rPr>
      </w:pPr>
      <w:r>
        <w:rPr>
          <w:sz w:val="24"/>
          <w:szCs w:val="24"/>
          <w:lang w:eastAsia="nl-NL"/>
        </w:rPr>
        <w:t>gehoord de beraadslaging,</w:t>
      </w:r>
    </w:p>
    <w:p w:rsidR="00CB02B6" w:rsidP="00CB02B6" w:rsidRDefault="00CB02B6">
      <w:pPr>
        <w:spacing w:before="100" w:beforeAutospacing="1" w:after="100" w:afterAutospacing="1"/>
        <w:rPr>
          <w:sz w:val="24"/>
          <w:szCs w:val="24"/>
          <w:lang w:eastAsia="nl-NL"/>
        </w:rPr>
      </w:pPr>
      <w:r>
        <w:rPr>
          <w:sz w:val="24"/>
          <w:szCs w:val="24"/>
          <w:lang w:eastAsia="nl-NL"/>
        </w:rPr>
        <w:t xml:space="preserve">constaterende dat het versterken van de ontwikkelfunctie van de </w:t>
      </w:r>
      <w:proofErr w:type="spellStart"/>
      <w:r>
        <w:rPr>
          <w:sz w:val="24"/>
          <w:szCs w:val="24"/>
          <w:lang w:eastAsia="nl-NL"/>
        </w:rPr>
        <w:t>kindvoorzieningen</w:t>
      </w:r>
      <w:proofErr w:type="spellEnd"/>
      <w:r>
        <w:rPr>
          <w:sz w:val="24"/>
          <w:szCs w:val="24"/>
          <w:lang w:eastAsia="nl-NL"/>
        </w:rPr>
        <w:t xml:space="preserve"> en de realisatie van een doorlopende ontwikkelingslijn binnen brede scholen en integrale </w:t>
      </w:r>
      <w:proofErr w:type="spellStart"/>
      <w:r>
        <w:rPr>
          <w:sz w:val="24"/>
          <w:szCs w:val="24"/>
          <w:lang w:eastAsia="nl-NL"/>
        </w:rPr>
        <w:t>kindcentra</w:t>
      </w:r>
      <w:proofErr w:type="spellEnd"/>
      <w:r>
        <w:rPr>
          <w:sz w:val="24"/>
          <w:szCs w:val="24"/>
          <w:lang w:eastAsia="nl-NL"/>
        </w:rPr>
        <w:t xml:space="preserve"> goede samenwerking vergt tussen het basisonderwijs, de voorschoolse voorzieningen en de buitenschoolse opvang; </w:t>
      </w:r>
    </w:p>
    <w:p w:rsidR="00CB02B6" w:rsidP="00CB02B6" w:rsidRDefault="00CB02B6">
      <w:pPr>
        <w:spacing w:before="100" w:beforeAutospacing="1" w:after="100" w:afterAutospacing="1"/>
        <w:rPr>
          <w:sz w:val="24"/>
          <w:szCs w:val="24"/>
          <w:lang w:eastAsia="nl-NL"/>
        </w:rPr>
      </w:pPr>
      <w:r>
        <w:rPr>
          <w:sz w:val="24"/>
          <w:szCs w:val="24"/>
          <w:lang w:eastAsia="nl-NL"/>
        </w:rPr>
        <w:t xml:space="preserve">constaterende dat de kwaliteitseisen en het daarbij behorende toezicht die gelden voor het basisonderwijs enerzijds en de kinderopvangvoorzieningen anderzijds onderling van elkaar verschillen en daarmee in de beoogde samenwerking belemmerend kunnen werken; </w:t>
      </w:r>
    </w:p>
    <w:p w:rsidR="00CB02B6" w:rsidP="00CB02B6" w:rsidRDefault="00CB02B6">
      <w:pPr>
        <w:spacing w:before="100" w:beforeAutospacing="1" w:after="100" w:afterAutospacing="1"/>
        <w:rPr>
          <w:sz w:val="24"/>
          <w:szCs w:val="24"/>
          <w:lang w:eastAsia="nl-NL"/>
        </w:rPr>
      </w:pPr>
      <w:r>
        <w:rPr>
          <w:sz w:val="24"/>
          <w:szCs w:val="24"/>
          <w:lang w:eastAsia="nl-NL"/>
        </w:rPr>
        <w:t xml:space="preserve">verzoekt de regering om, in het kader van Het Nieuwe Toezicht en de daaraan gekoppelde herijking van de kwaliteitseisen, waar mogelijk de kwaliteitseisen en de daarbij behorende toezichtkaders die gelden beter op elkaar te laten aansluiten zodat brede scholen en integrale </w:t>
      </w:r>
      <w:proofErr w:type="spellStart"/>
      <w:r>
        <w:rPr>
          <w:sz w:val="24"/>
          <w:szCs w:val="24"/>
          <w:lang w:eastAsia="nl-NL"/>
        </w:rPr>
        <w:t>kindcentra</w:t>
      </w:r>
      <w:proofErr w:type="spellEnd"/>
      <w:r>
        <w:rPr>
          <w:sz w:val="24"/>
          <w:szCs w:val="24"/>
          <w:lang w:eastAsia="nl-NL"/>
        </w:rPr>
        <w:t xml:space="preserve"> bevorderd kunnen worden, </w:t>
      </w:r>
    </w:p>
    <w:p w:rsidR="00CB02B6" w:rsidP="00CB02B6" w:rsidRDefault="00CB02B6">
      <w:pPr>
        <w:spacing w:before="100" w:beforeAutospacing="1" w:after="100" w:afterAutospacing="1"/>
        <w:rPr>
          <w:sz w:val="24"/>
          <w:szCs w:val="24"/>
          <w:lang w:eastAsia="nl-NL"/>
        </w:rPr>
      </w:pPr>
      <w:r>
        <w:rPr>
          <w:sz w:val="24"/>
          <w:szCs w:val="24"/>
          <w:lang w:eastAsia="nl-NL"/>
        </w:rPr>
        <w:t>en gaat over tot de orde van de dag.</w:t>
      </w:r>
    </w:p>
    <w:p w:rsidR="00CB02B6" w:rsidP="00CB02B6" w:rsidRDefault="00CB02B6">
      <w:pPr>
        <w:rPr>
          <w:sz w:val="24"/>
          <w:szCs w:val="24"/>
          <w:lang w:eastAsia="nl-NL"/>
        </w:rPr>
      </w:pPr>
      <w:r>
        <w:rPr>
          <w:sz w:val="24"/>
          <w:szCs w:val="24"/>
          <w:lang w:eastAsia="nl-NL"/>
        </w:rPr>
        <w:t>Yücel</w:t>
      </w:r>
    </w:p>
    <w:p w:rsidR="00CB02B6" w:rsidP="00CB02B6" w:rsidRDefault="00CB02B6">
      <w:pPr>
        <w:rPr>
          <w:sz w:val="24"/>
          <w:szCs w:val="24"/>
          <w:lang w:eastAsia="nl-NL"/>
        </w:rPr>
      </w:pPr>
      <w:r>
        <w:rPr>
          <w:sz w:val="24"/>
          <w:szCs w:val="24"/>
          <w:lang w:eastAsia="nl-NL"/>
        </w:rPr>
        <w:t>Tellegen</w:t>
      </w:r>
    </w:p>
    <w:p w:rsidR="00CB02B6" w:rsidP="00CB02B6" w:rsidRDefault="00CB02B6">
      <w:pPr>
        <w:rPr>
          <w:sz w:val="24"/>
          <w:szCs w:val="24"/>
          <w:lang w:eastAsia="nl-NL"/>
        </w:rPr>
      </w:pPr>
    </w:p>
    <w:p w:rsidR="00CB02B6" w:rsidP="00CB02B6" w:rsidRDefault="00CB02B6">
      <w:r>
        <w:t xml:space="preserve">(de fracties van </w:t>
      </w:r>
      <w:proofErr w:type="spellStart"/>
      <w:r>
        <w:t>Van</w:t>
      </w:r>
      <w:proofErr w:type="spellEnd"/>
      <w:r>
        <w:t xml:space="preserve"> Vliet, de SGP, het CDA, de VVD, 50PLUS, D66, GroenLinks, de PvdA, de PvdD en de SP hebben voor deze motie gestemd)</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B6"/>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473F47"/>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B02B6"/>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02B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B02B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270</ap:Words>
  <ap:Characters>1557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2015-10-14T09:53:00.0000000Z</lastPrinted>
  <dcterms:created xsi:type="dcterms:W3CDTF">2015-10-14T09:54:00.0000000Z</dcterms:created>
  <dcterms:modified xsi:type="dcterms:W3CDTF">2015-10-14T09:54:00.0000000Z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0x01010027999CAACEB5B74C9A549FF09AE18A28</vt:lpwstr>
  </property>
</Properties>
</file>