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B1" w:rsidP="003F16B1" w:rsidRDefault="003F16B1">
      <w:r>
        <w:rPr>
          <w:color w:val="1F497D"/>
        </w:rPr>
        <w:t> </w:t>
      </w:r>
    </w:p>
    <w:p w:rsidR="003F16B1" w:rsidP="003F16B1" w:rsidRDefault="003F16B1">
      <w:pPr>
        <w:outlineLvl w:val="0"/>
      </w:pPr>
      <w:r>
        <w:rPr>
          <w:rFonts w:ascii="Tahoma" w:hAnsi="Tahoma" w:cs="Tahoma"/>
          <w:b/>
          <w:bCs/>
          <w:sz w:val="20"/>
          <w:szCs w:val="20"/>
          <w:lang w:eastAsia="nl-NL"/>
        </w:rPr>
        <w:t>Van:</w:t>
      </w:r>
      <w:r>
        <w:rPr>
          <w:rFonts w:ascii="Tahoma" w:hAnsi="Tahoma" w:cs="Tahoma"/>
          <w:sz w:val="20"/>
          <w:szCs w:val="20"/>
          <w:lang w:eastAsia="nl-NL"/>
        </w:rPr>
        <w:t xml:space="preserve"> Toor van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20 november 2015 17:00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t>
      </w:r>
      <w:proofErr w:type="spellStart"/>
      <w:r>
        <w:rPr>
          <w:rFonts w:ascii="Tahoma" w:hAnsi="Tahoma" w:cs="Tahoma"/>
          <w:sz w:val="20"/>
          <w:szCs w:val="20"/>
          <w:lang w:eastAsia="nl-NL"/>
        </w:rPr>
        <w:t>buza</w:t>
      </w:r>
      <w:proofErr w:type="spellEnd"/>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 Verzoek AO OVSE omzetten in SO</w:t>
      </w:r>
    </w:p>
    <w:p w:rsidR="003F16B1" w:rsidP="003F16B1" w:rsidRDefault="003F16B1">
      <w:r>
        <w:t> </w:t>
      </w:r>
    </w:p>
    <w:p w:rsidR="003F16B1" w:rsidP="003F16B1" w:rsidRDefault="003F16B1">
      <w:r>
        <w:rPr>
          <w:color w:val="1F497D"/>
        </w:rPr>
        <w:t>Aan de leden van de vaste commissie voor Buitenlandse Zaken,</w:t>
      </w:r>
    </w:p>
    <w:p w:rsidR="003F16B1" w:rsidP="003F16B1" w:rsidRDefault="003F16B1">
      <w:r>
        <w:rPr>
          <w:color w:val="1F497D"/>
        </w:rPr>
        <w:t>Hierbij leg ik u het voorstel voor van het lid Sjoerdsma om het AO op donderdag 26 november a.s. over OVSE ministerraad om te zetten in een Schriftelijk Overleg. Graag verneem ik uw reactie, namens uw fractie, op dit voorstel uiterlijk maandag 23 november a.s. voor 14.00 uur.</w:t>
      </w:r>
    </w:p>
    <w:p w:rsidR="003F16B1" w:rsidP="003F16B1" w:rsidRDefault="003F16B1">
      <w:r>
        <w:rPr>
          <w:color w:val="1F497D"/>
        </w:rPr>
        <w:t>N.B.: de geannoteerde agenda voor de OVSE ministerraad wordt de Kamer maandag a.s. toegezonden.</w:t>
      </w:r>
    </w:p>
    <w:p w:rsidR="003F16B1" w:rsidP="003F16B1" w:rsidRDefault="003F16B1">
      <w:r>
        <w:rPr>
          <w:color w:val="1F497D"/>
        </w:rPr>
        <w:t> </w:t>
      </w:r>
    </w:p>
    <w:p w:rsidR="003F16B1" w:rsidP="003F16B1" w:rsidRDefault="003F16B1">
      <w:r>
        <w:rPr>
          <w:rFonts w:ascii="Verdana" w:hAnsi="Verdana"/>
          <w:color w:val="323296"/>
          <w:sz w:val="20"/>
          <w:szCs w:val="20"/>
          <w:lang w:eastAsia="nl-NL"/>
        </w:rPr>
        <w:t xml:space="preserve">Theo van Toor </w:t>
      </w:r>
      <w:r>
        <w:rPr>
          <w:color w:val="1F497D"/>
          <w:lang w:eastAsia="nl-NL"/>
        </w:rPr>
        <w:br/>
      </w:r>
      <w:r>
        <w:rPr>
          <w:rFonts w:ascii="Verdana" w:hAnsi="Verdana"/>
          <w:color w:val="969696"/>
          <w:sz w:val="20"/>
          <w:szCs w:val="20"/>
          <w:lang w:eastAsia="nl-NL"/>
        </w:rPr>
        <w:t>Griffier</w:t>
      </w:r>
      <w:r>
        <w:rPr>
          <w:rFonts w:ascii="Verdana" w:hAnsi="Verdana"/>
          <w:color w:val="969696"/>
          <w:sz w:val="20"/>
          <w:szCs w:val="20"/>
          <w:lang w:eastAsia="nl-NL"/>
        </w:rPr>
        <w:br/>
        <w:t>vaste commissie voor Buitenlandse Zaken</w:t>
      </w:r>
    </w:p>
    <w:p w:rsidR="003F16B1" w:rsidP="003F16B1" w:rsidRDefault="003F16B1">
      <w:r>
        <w:rPr>
          <w:rFonts w:ascii="Verdana" w:hAnsi="Verdana"/>
          <w:color w:val="969696"/>
          <w:sz w:val="20"/>
          <w:szCs w:val="20"/>
          <w:lang w:eastAsia="nl-NL"/>
        </w:rPr>
        <w:t>algemene commissie voor Buitenlandse Handel en Ontwikkelingssamenwerking</w:t>
      </w:r>
      <w:r>
        <w:rPr>
          <w:rFonts w:ascii="Verdana" w:hAnsi="Verdana"/>
          <w:color w:val="969696"/>
          <w:sz w:val="20"/>
          <w:szCs w:val="20"/>
          <w:lang w:eastAsia="nl-NL"/>
        </w:rPr>
        <w:br/>
        <w:t>Tweede Kamer der Staten-Generaal</w:t>
      </w:r>
      <w:r>
        <w:rPr>
          <w:color w:val="1F497D"/>
          <w:lang w:eastAsia="nl-NL"/>
        </w:rPr>
        <w:t xml:space="preserve"> </w:t>
      </w:r>
      <w:r>
        <w:rPr>
          <w:color w:val="1F497D"/>
          <w:lang w:eastAsia="nl-NL"/>
        </w:rPr>
        <w:br/>
      </w:r>
      <w:bookmarkStart w:name="_GoBack" w:id="0"/>
      <w:bookmarkEnd w:id="0"/>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B1"/>
    <w:rsid w:val="00011D28"/>
    <w:rsid w:val="000C6EF3"/>
    <w:rsid w:val="00122325"/>
    <w:rsid w:val="0013263E"/>
    <w:rsid w:val="00174B0F"/>
    <w:rsid w:val="001C1475"/>
    <w:rsid w:val="00203A65"/>
    <w:rsid w:val="00390D72"/>
    <w:rsid w:val="00392F08"/>
    <w:rsid w:val="003957CD"/>
    <w:rsid w:val="003A5A2E"/>
    <w:rsid w:val="003F16B1"/>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16B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F16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16B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F1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2015-11-23T09:29:00.0000000Z</dcterms:created>
  <dcterms:modified xsi:type="dcterms:W3CDTF">2015-11-23T09:31:00.0000000Z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0x01010050515F7D1F6B3249BE804EEBD3639F53</vt:lpwstr>
  </property>
</Properties>
</file>