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14361" w:rsidR="000B0A5B" w:rsidP="00AD5573" w:rsidRDefault="000B0A5B" w14:paraId="2D844179" w14:textId="39D8B48B">
      <w:pPr>
        <w:rPr>
          <w:rFonts w:ascii="Verdana" w:hAnsi="Verdana" w:eastAsia="Times New Roman"/>
          <w:b/>
          <w:sz w:val="20"/>
        </w:rPr>
      </w:pPr>
      <w:bookmarkStart w:name="_GoBack" w:id="0"/>
      <w:bookmarkEnd w:id="0"/>
      <w:r w:rsidRPr="00F14361">
        <w:rPr>
          <w:rFonts w:ascii="Verdana" w:hAnsi="Verdana" w:eastAsia="Times New Roman"/>
          <w:b/>
          <w:sz w:val="20"/>
        </w:rPr>
        <w:t>Verslag van de informele bijeenkomst van de Raad Buitenlandse Zaken (Ontwikkelingssamenwerking) 1-2 februari</w:t>
      </w:r>
      <w:r w:rsidRPr="00F14361" w:rsidR="00E50634">
        <w:rPr>
          <w:rFonts w:hint="eastAsia" w:ascii="Verdana" w:hAnsi="Verdana"/>
          <w:b/>
          <w:sz w:val="20"/>
          <w:szCs w:val="20"/>
          <w:lang w:eastAsia="ja-JP"/>
        </w:rPr>
        <w:t>,</w:t>
      </w:r>
      <w:r w:rsidRPr="00F14361">
        <w:rPr>
          <w:rFonts w:ascii="Verdana" w:hAnsi="Verdana" w:eastAsia="Times New Roman"/>
          <w:b/>
          <w:sz w:val="20"/>
        </w:rPr>
        <w:t xml:space="preserve"> te Amsterdam</w:t>
      </w:r>
    </w:p>
    <w:p w:rsidRPr="00B2717C" w:rsidR="000B0A5B" w:rsidP="00AD5573" w:rsidRDefault="000B0A5B" w14:paraId="45D07FB2" w14:textId="77777777">
      <w:pPr>
        <w:rPr>
          <w:rFonts w:ascii="Verdana" w:hAnsi="Verdana" w:eastAsia="Times New Roman"/>
          <w:sz w:val="20"/>
          <w:szCs w:val="20"/>
        </w:rPr>
      </w:pPr>
    </w:p>
    <w:p w:rsidR="00AD5573" w:rsidP="00AD5573" w:rsidRDefault="008C5C30" w14:paraId="760C1983" w14:textId="77777777">
      <w:pPr>
        <w:rPr>
          <w:rFonts w:ascii="Verdana" w:hAnsi="Verdana"/>
          <w:sz w:val="20"/>
          <w:szCs w:val="20"/>
        </w:rPr>
      </w:pPr>
      <w:r w:rsidRPr="00D275ED">
        <w:rPr>
          <w:rFonts w:ascii="Verdana" w:hAnsi="Verdana"/>
          <w:sz w:val="20"/>
          <w:szCs w:val="20"/>
        </w:rPr>
        <w:t xml:space="preserve">Op </w:t>
      </w:r>
      <w:r>
        <w:rPr>
          <w:rFonts w:hint="eastAsia" w:ascii="Verdana" w:hAnsi="Verdana"/>
          <w:sz w:val="20"/>
          <w:szCs w:val="20"/>
          <w:lang w:eastAsia="ja-JP"/>
        </w:rPr>
        <w:t>1 en 2 februari</w:t>
      </w:r>
      <w:r w:rsidRPr="00D275ED">
        <w:rPr>
          <w:rFonts w:ascii="Verdana" w:hAnsi="Verdana"/>
          <w:sz w:val="20"/>
          <w:szCs w:val="20"/>
        </w:rPr>
        <w:t xml:space="preserve"> kwamen de Europese ministers van Ontwikkelingssamenwerking bijeen tijdens een informele </w:t>
      </w:r>
      <w:r>
        <w:rPr>
          <w:rFonts w:ascii="Verdana" w:hAnsi="Verdana"/>
          <w:sz w:val="20"/>
          <w:szCs w:val="20"/>
        </w:rPr>
        <w:t>Raad</w:t>
      </w:r>
      <w:r w:rsidRPr="00D275ED">
        <w:rPr>
          <w:rFonts w:ascii="Verdana" w:hAnsi="Verdana"/>
          <w:sz w:val="20"/>
          <w:szCs w:val="20"/>
        </w:rPr>
        <w:t xml:space="preserve"> in </w:t>
      </w:r>
      <w:r>
        <w:rPr>
          <w:rFonts w:hint="eastAsia" w:ascii="Verdana" w:hAnsi="Verdana"/>
          <w:sz w:val="20"/>
          <w:szCs w:val="20"/>
          <w:lang w:eastAsia="ja-JP"/>
        </w:rPr>
        <w:t>Amsterdam</w:t>
      </w:r>
      <w:r w:rsidRPr="00D275ED">
        <w:rPr>
          <w:rFonts w:ascii="Verdana" w:hAnsi="Verdana"/>
          <w:sz w:val="20"/>
          <w:szCs w:val="20"/>
        </w:rPr>
        <w:t xml:space="preserve">. </w:t>
      </w:r>
      <w:r w:rsidRPr="00D275ED">
        <w:rPr>
          <w:rFonts w:ascii="Verdana" w:hAnsi="Verdana"/>
          <w:sz w:val="20"/>
          <w:szCs w:val="20"/>
          <w:lang w:eastAsia="ja-JP"/>
        </w:rPr>
        <w:t xml:space="preserve">Ook </w:t>
      </w:r>
      <w:r>
        <w:rPr>
          <w:rFonts w:ascii="Verdana" w:hAnsi="Verdana"/>
          <w:sz w:val="20"/>
          <w:szCs w:val="20"/>
        </w:rPr>
        <w:t xml:space="preserve">Commissaris </w:t>
      </w:r>
      <w:r>
        <w:rPr>
          <w:rFonts w:hint="eastAsia" w:ascii="Verdana" w:hAnsi="Verdana"/>
          <w:sz w:val="20"/>
          <w:szCs w:val="20"/>
          <w:lang w:eastAsia="ja-JP"/>
        </w:rPr>
        <w:t xml:space="preserve">voor </w:t>
      </w:r>
      <w:r w:rsidRPr="00D275ED">
        <w:rPr>
          <w:rFonts w:ascii="Verdana" w:hAnsi="Verdana"/>
          <w:sz w:val="20"/>
          <w:szCs w:val="20"/>
        </w:rPr>
        <w:t>Ontwikkelingssamenwerking</w:t>
      </w:r>
      <w:r>
        <w:rPr>
          <w:rFonts w:hint="eastAsia" w:ascii="Verdana" w:hAnsi="Verdana"/>
          <w:sz w:val="20"/>
          <w:szCs w:val="20"/>
          <w:lang w:eastAsia="ja-JP"/>
        </w:rPr>
        <w:t xml:space="preserve"> (Mimica</w:t>
      </w:r>
      <w:r>
        <w:rPr>
          <w:rFonts w:ascii="Verdana" w:hAnsi="Verdana"/>
          <w:sz w:val="20"/>
          <w:szCs w:val="20"/>
        </w:rPr>
        <w:t>)</w:t>
      </w:r>
      <w:r>
        <w:rPr>
          <w:rFonts w:hint="eastAsia" w:ascii="Verdana" w:hAnsi="Verdana"/>
          <w:sz w:val="20"/>
          <w:szCs w:val="20"/>
          <w:lang w:eastAsia="ja-JP"/>
        </w:rPr>
        <w:t xml:space="preserve"> en vertegenwoordigers van </w:t>
      </w:r>
      <w:r>
        <w:rPr>
          <w:rFonts w:ascii="Verdana" w:hAnsi="Verdana"/>
          <w:sz w:val="20"/>
          <w:szCs w:val="20"/>
          <w:lang w:eastAsia="ja-JP"/>
        </w:rPr>
        <w:t xml:space="preserve">de </w:t>
      </w:r>
      <w:r>
        <w:rPr>
          <w:rFonts w:ascii="Verdana" w:hAnsi="Verdana"/>
          <w:sz w:val="20"/>
          <w:szCs w:val="20"/>
        </w:rPr>
        <w:t>E</w:t>
      </w:r>
      <w:r>
        <w:rPr>
          <w:rFonts w:hint="eastAsia" w:ascii="Verdana" w:hAnsi="Verdana"/>
          <w:sz w:val="20"/>
          <w:szCs w:val="20"/>
          <w:lang w:eastAsia="ja-JP"/>
        </w:rPr>
        <w:t xml:space="preserve">uropese </w:t>
      </w:r>
      <w:r>
        <w:rPr>
          <w:rFonts w:ascii="Verdana" w:hAnsi="Verdana"/>
          <w:sz w:val="20"/>
          <w:szCs w:val="20"/>
        </w:rPr>
        <w:t>I</w:t>
      </w:r>
      <w:r>
        <w:rPr>
          <w:rFonts w:hint="eastAsia" w:ascii="Verdana" w:hAnsi="Verdana"/>
          <w:sz w:val="20"/>
          <w:szCs w:val="20"/>
          <w:lang w:eastAsia="ja-JP"/>
        </w:rPr>
        <w:t>nvesteringsbank en het Europees Parlement waren</w:t>
      </w:r>
      <w:r w:rsidRPr="00D275ED">
        <w:rPr>
          <w:rFonts w:ascii="Verdana" w:hAnsi="Verdana"/>
          <w:sz w:val="20"/>
          <w:szCs w:val="20"/>
        </w:rPr>
        <w:t xml:space="preserve"> aanwezig.</w:t>
      </w:r>
      <w:r w:rsidRPr="00D275ED">
        <w:rPr>
          <w:rFonts w:ascii="Verdana" w:hAnsi="Verdana"/>
          <w:sz w:val="20"/>
          <w:szCs w:val="20"/>
          <w:lang w:eastAsia="ja-JP"/>
        </w:rPr>
        <w:t xml:space="preserve"> </w:t>
      </w:r>
      <w:r>
        <w:rPr>
          <w:rFonts w:ascii="Verdana" w:hAnsi="Verdana"/>
          <w:sz w:val="20"/>
          <w:szCs w:val="20"/>
          <w:lang w:eastAsia="ja-JP"/>
        </w:rPr>
        <w:t xml:space="preserve">Het </w:t>
      </w:r>
      <w:r>
        <w:rPr>
          <w:rFonts w:ascii="Verdana" w:hAnsi="Verdana"/>
          <w:sz w:val="20"/>
          <w:szCs w:val="20"/>
        </w:rPr>
        <w:t>d</w:t>
      </w:r>
      <w:r w:rsidRPr="00D275ED">
        <w:rPr>
          <w:rFonts w:ascii="Verdana" w:hAnsi="Verdana"/>
          <w:sz w:val="20"/>
          <w:szCs w:val="20"/>
        </w:rPr>
        <w:t>oel van de</w:t>
      </w:r>
      <w:r>
        <w:rPr>
          <w:rFonts w:ascii="Verdana" w:hAnsi="Verdana"/>
          <w:sz w:val="20"/>
          <w:szCs w:val="20"/>
        </w:rPr>
        <w:t xml:space="preserve"> bijeenkomst</w:t>
      </w:r>
      <w:r w:rsidRPr="00D275ED">
        <w:rPr>
          <w:rFonts w:ascii="Verdana" w:hAnsi="Verdana"/>
          <w:sz w:val="20"/>
          <w:szCs w:val="20"/>
        </w:rPr>
        <w:t xml:space="preserve"> was een info</w:t>
      </w:r>
      <w:r>
        <w:rPr>
          <w:rFonts w:ascii="Verdana" w:hAnsi="Verdana"/>
          <w:sz w:val="20"/>
          <w:szCs w:val="20"/>
        </w:rPr>
        <w:t xml:space="preserve">rmele gedachtewisseling over </w:t>
      </w:r>
      <w:r>
        <w:rPr>
          <w:rFonts w:hint="eastAsia" w:ascii="Verdana" w:hAnsi="Verdana"/>
          <w:sz w:val="20"/>
          <w:szCs w:val="20"/>
          <w:lang w:eastAsia="ja-JP"/>
        </w:rPr>
        <w:t>post-Cotonou, de Global Strategy en migratie</w:t>
      </w:r>
      <w:r w:rsidR="007D0122">
        <w:rPr>
          <w:rFonts w:hint="eastAsia" w:ascii="Verdana" w:hAnsi="Verdana"/>
          <w:sz w:val="20"/>
          <w:szCs w:val="20"/>
          <w:lang w:eastAsia="ja-JP"/>
        </w:rPr>
        <w:t xml:space="preserve"> en ontwikkeling</w:t>
      </w:r>
      <w:r w:rsidRPr="00D275ED">
        <w:rPr>
          <w:rFonts w:ascii="Verdana" w:hAnsi="Verdana"/>
          <w:sz w:val="20"/>
          <w:szCs w:val="20"/>
          <w:lang w:eastAsia="ja-JP"/>
        </w:rPr>
        <w:t xml:space="preserve">. </w:t>
      </w:r>
      <w:r>
        <w:rPr>
          <w:rFonts w:hint="eastAsia" w:ascii="Verdana" w:hAnsi="Verdana"/>
          <w:sz w:val="20"/>
          <w:szCs w:val="20"/>
          <w:lang w:eastAsia="ja-JP"/>
        </w:rPr>
        <w:t xml:space="preserve">Voor de lunch over duurzame mondiale waardeketens sloten ook de Europese handelsministers en </w:t>
      </w:r>
      <w:r w:rsidR="007D0122">
        <w:rPr>
          <w:rFonts w:hint="eastAsia" w:ascii="Verdana" w:hAnsi="Verdana"/>
          <w:sz w:val="20"/>
          <w:szCs w:val="20"/>
          <w:lang w:eastAsia="ja-JP"/>
        </w:rPr>
        <w:t>C</w:t>
      </w:r>
      <w:r>
        <w:rPr>
          <w:rFonts w:hint="eastAsia" w:ascii="Verdana" w:hAnsi="Verdana"/>
          <w:sz w:val="20"/>
          <w:szCs w:val="20"/>
          <w:lang w:eastAsia="ja-JP"/>
        </w:rPr>
        <w:t>ommissaris</w:t>
      </w:r>
      <w:r w:rsidR="007D0122">
        <w:rPr>
          <w:rFonts w:hint="eastAsia" w:ascii="Verdana" w:hAnsi="Verdana"/>
          <w:sz w:val="20"/>
          <w:szCs w:val="20"/>
          <w:lang w:eastAsia="ja-JP"/>
        </w:rPr>
        <w:t xml:space="preserve"> voor Handel</w:t>
      </w:r>
      <w:r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7D0122">
        <w:rPr>
          <w:rFonts w:hint="eastAsia" w:ascii="Verdana" w:hAnsi="Verdana"/>
          <w:sz w:val="20"/>
          <w:szCs w:val="20"/>
          <w:lang w:eastAsia="ja-JP"/>
        </w:rPr>
        <w:t>(</w:t>
      </w:r>
      <w:r w:rsidRPr="006304BE" w:rsidR="006304BE">
        <w:rPr>
          <w:rFonts w:ascii="Verdana" w:hAnsi="Verdana"/>
          <w:sz w:val="20"/>
          <w:szCs w:val="20"/>
          <w:lang w:eastAsia="ja-JP"/>
        </w:rPr>
        <w:t>Malmström</w:t>
      </w:r>
      <w:r w:rsidR="007D0122">
        <w:rPr>
          <w:rFonts w:hint="eastAsia" w:ascii="Verdana" w:hAnsi="Verdana"/>
          <w:sz w:val="20"/>
          <w:szCs w:val="20"/>
          <w:lang w:eastAsia="ja-JP"/>
        </w:rPr>
        <w:t>)</w:t>
      </w:r>
      <w:r>
        <w:rPr>
          <w:rFonts w:hint="eastAsia" w:ascii="Verdana" w:hAnsi="Verdana"/>
          <w:sz w:val="20"/>
          <w:szCs w:val="20"/>
          <w:lang w:eastAsia="ja-JP"/>
        </w:rPr>
        <w:t xml:space="preserve"> aan.</w:t>
      </w:r>
    </w:p>
    <w:p w:rsidR="00AD5573" w:rsidP="00AD5573" w:rsidRDefault="00AD5573" w14:paraId="3E8B56CC" w14:textId="77777777">
      <w:pPr>
        <w:rPr>
          <w:rFonts w:ascii="Verdana" w:hAnsi="Verdana" w:eastAsia="Times New Roman"/>
          <w:b/>
          <w:sz w:val="20"/>
          <w:szCs w:val="20"/>
        </w:rPr>
      </w:pPr>
    </w:p>
    <w:p w:rsidRPr="00AD5573" w:rsidR="006300DC" w:rsidP="00AD5573" w:rsidRDefault="006300DC" w14:paraId="59E6A3A8" w14:textId="493BB25F">
      <w:pPr>
        <w:rPr>
          <w:rFonts w:ascii="Verdana" w:hAnsi="Verdana"/>
          <w:sz w:val="20"/>
          <w:szCs w:val="20"/>
        </w:rPr>
      </w:pPr>
      <w:r w:rsidRPr="00B2717C">
        <w:rPr>
          <w:rFonts w:ascii="Verdana" w:hAnsi="Verdana" w:eastAsia="Times New Roman"/>
          <w:b/>
          <w:sz w:val="20"/>
          <w:szCs w:val="20"/>
        </w:rPr>
        <w:t>Post-Cotonou</w:t>
      </w:r>
    </w:p>
    <w:p w:rsidRPr="00B2717C" w:rsidR="00310017" w:rsidP="00AD5573" w:rsidRDefault="00A56EC6" w14:paraId="00214CA3" w14:textId="5B8E8B3F">
      <w:pPr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M</w:t>
      </w:r>
      <w:r w:rsidRPr="00B2717C" w:rsidR="00310017">
        <w:rPr>
          <w:rFonts w:ascii="Verdana" w:hAnsi="Verdana"/>
          <w:sz w:val="20"/>
          <w:szCs w:val="20"/>
          <w:lang w:eastAsia="ja-JP"/>
        </w:rPr>
        <w:t xml:space="preserve">inisters </w:t>
      </w:r>
      <w:r>
        <w:rPr>
          <w:rFonts w:ascii="Verdana" w:hAnsi="Verdana"/>
          <w:sz w:val="20"/>
          <w:szCs w:val="20"/>
          <w:lang w:eastAsia="ja-JP"/>
        </w:rPr>
        <w:t>sprake</w:t>
      </w:r>
      <w:r w:rsidR="00A6721B">
        <w:rPr>
          <w:rFonts w:ascii="Verdana" w:hAnsi="Verdana"/>
          <w:sz w:val="20"/>
          <w:szCs w:val="20"/>
          <w:lang w:eastAsia="ja-JP"/>
        </w:rPr>
        <w:t>n</w:t>
      </w:r>
      <w:r>
        <w:rPr>
          <w:rFonts w:ascii="Verdana" w:hAnsi="Verdana"/>
          <w:sz w:val="20"/>
          <w:szCs w:val="20"/>
          <w:lang w:eastAsia="ja-JP"/>
        </w:rPr>
        <w:t xml:space="preserve"> over</w:t>
      </w:r>
      <w:r w:rsidRPr="00B2717C" w:rsidR="00310017">
        <w:rPr>
          <w:rFonts w:ascii="Verdana" w:hAnsi="Verdana"/>
          <w:sz w:val="20"/>
          <w:szCs w:val="20"/>
          <w:lang w:eastAsia="ja-JP"/>
        </w:rPr>
        <w:t xml:space="preserve"> de toekomst van </w:t>
      </w:r>
      <w:r w:rsidRPr="00B2717C" w:rsidR="00310017">
        <w:rPr>
          <w:rFonts w:ascii="Verdana" w:hAnsi="Verdana" w:eastAsia="Malgun Gothic"/>
          <w:sz w:val="20"/>
          <w:szCs w:val="20"/>
          <w:lang w:eastAsia="ko-KR"/>
        </w:rPr>
        <w:t xml:space="preserve">de </w:t>
      </w:r>
      <w:r w:rsidRPr="00B2717C" w:rsidR="00310017">
        <w:rPr>
          <w:rFonts w:ascii="Verdana" w:hAnsi="Verdana"/>
          <w:sz w:val="20"/>
          <w:szCs w:val="20"/>
          <w:lang w:eastAsia="ja-JP"/>
        </w:rPr>
        <w:t>betrekkingen</w:t>
      </w:r>
      <w:r w:rsidRPr="00B2717C" w:rsidR="00310017">
        <w:rPr>
          <w:rFonts w:ascii="Verdana" w:hAnsi="Verdana" w:eastAsia="Malgun Gothic"/>
          <w:sz w:val="20"/>
          <w:szCs w:val="20"/>
          <w:lang w:eastAsia="ko-KR"/>
        </w:rPr>
        <w:t xml:space="preserve"> tussen de EU en de zogenoemde ACS-landen (79 landen in Afrika, het Caribisch Gebied en de Stille Oceaan) met het oog op het aflopen van het Cotonou-verdrag in 2020.</w:t>
      </w:r>
      <w:r w:rsidRPr="00B2717C" w:rsidR="00310017">
        <w:rPr>
          <w:rFonts w:ascii="Verdana" w:hAnsi="Verdana"/>
          <w:sz w:val="20"/>
          <w:szCs w:val="20"/>
          <w:lang w:eastAsia="ja-JP"/>
        </w:rPr>
        <w:t xml:space="preserve"> Commissaris Mimica trapte af met </w:t>
      </w:r>
      <w:r w:rsidRPr="00B2717C" w:rsidR="00CC277F">
        <w:rPr>
          <w:rFonts w:ascii="Verdana" w:hAnsi="Verdana"/>
          <w:sz w:val="20"/>
          <w:szCs w:val="20"/>
          <w:lang w:eastAsia="ja-JP"/>
        </w:rPr>
        <w:t>een presentatie</w:t>
      </w:r>
      <w:r w:rsidRPr="00B2717C" w:rsidR="00310017">
        <w:rPr>
          <w:rFonts w:ascii="Verdana" w:hAnsi="Verdana"/>
          <w:sz w:val="20"/>
          <w:szCs w:val="20"/>
          <w:lang w:eastAsia="ja-JP"/>
        </w:rPr>
        <w:t xml:space="preserve"> van de eerste resultaten van de publieke consultaties. </w:t>
      </w:r>
      <w:r w:rsidRPr="00B2717C" w:rsidR="00263FBE">
        <w:rPr>
          <w:rFonts w:ascii="Verdana" w:hAnsi="Verdana"/>
          <w:sz w:val="20"/>
          <w:szCs w:val="20"/>
          <w:lang w:eastAsia="ja-JP"/>
        </w:rPr>
        <w:t xml:space="preserve">De uitkomsten </w:t>
      </w:r>
      <w:r w:rsidR="0020127B">
        <w:rPr>
          <w:rFonts w:ascii="Verdana" w:hAnsi="Verdana"/>
          <w:sz w:val="20"/>
          <w:szCs w:val="20"/>
          <w:lang w:eastAsia="ja-JP"/>
        </w:rPr>
        <w:t>leken op dit moment te wijzen</w:t>
      </w:r>
      <w:r w:rsidRPr="00B2717C" w:rsidR="00263FBE">
        <w:rPr>
          <w:rFonts w:ascii="Verdana" w:hAnsi="Verdana"/>
          <w:sz w:val="20"/>
          <w:szCs w:val="20"/>
          <w:lang w:eastAsia="ja-JP"/>
        </w:rPr>
        <w:t xml:space="preserve"> op </w:t>
      </w:r>
      <w:r w:rsidRPr="00B2717C" w:rsidR="0082769E">
        <w:rPr>
          <w:rFonts w:ascii="Verdana" w:hAnsi="Verdana"/>
          <w:sz w:val="20"/>
          <w:szCs w:val="20"/>
          <w:lang w:eastAsia="ja-JP"/>
        </w:rPr>
        <w:t xml:space="preserve">een lichte voorkeur </w:t>
      </w:r>
      <w:r w:rsidR="0020127B">
        <w:rPr>
          <w:rFonts w:ascii="Verdana" w:hAnsi="Verdana"/>
          <w:sz w:val="20"/>
          <w:szCs w:val="20"/>
          <w:lang w:eastAsia="ja-JP"/>
        </w:rPr>
        <w:t>onder de re</w:t>
      </w:r>
      <w:r w:rsidR="0020127B">
        <w:rPr>
          <w:rFonts w:hint="eastAsia" w:ascii="Verdana" w:hAnsi="Verdana"/>
          <w:sz w:val="20"/>
          <w:szCs w:val="20"/>
          <w:lang w:eastAsia="ja-JP"/>
        </w:rPr>
        <w:t>spondenten</w:t>
      </w:r>
      <w:r w:rsidRPr="00B2717C" w:rsidR="0020127B">
        <w:rPr>
          <w:rFonts w:ascii="Verdana" w:hAnsi="Verdana"/>
          <w:sz w:val="20"/>
          <w:szCs w:val="20"/>
          <w:lang w:eastAsia="ja-JP"/>
        </w:rPr>
        <w:t xml:space="preserve"> </w:t>
      </w:r>
      <w:r w:rsidRPr="00B2717C" w:rsidR="0082769E">
        <w:rPr>
          <w:rFonts w:ascii="Verdana" w:hAnsi="Verdana"/>
          <w:sz w:val="20"/>
          <w:szCs w:val="20"/>
          <w:lang w:eastAsia="ja-JP"/>
        </w:rPr>
        <w:t>voor een juridisch b</w:t>
      </w:r>
      <w:r w:rsidR="00253FC2">
        <w:rPr>
          <w:rFonts w:ascii="Verdana" w:hAnsi="Verdana"/>
          <w:sz w:val="20"/>
          <w:szCs w:val="20"/>
          <w:lang w:eastAsia="ja-JP"/>
        </w:rPr>
        <w:t>indend verdrag</w:t>
      </w:r>
      <w:r w:rsidRPr="00B2717C" w:rsidR="0082769E">
        <w:rPr>
          <w:rFonts w:ascii="Verdana" w:hAnsi="Verdana"/>
          <w:sz w:val="20"/>
          <w:szCs w:val="20"/>
          <w:lang w:eastAsia="ja-JP"/>
        </w:rPr>
        <w:t xml:space="preserve">, een noodzaak rekening te houden met de trend van regionalisering en </w:t>
      </w:r>
      <w:r w:rsidRPr="00B2717C" w:rsidR="0063358D">
        <w:rPr>
          <w:rFonts w:ascii="Verdana" w:hAnsi="Verdana"/>
          <w:sz w:val="20"/>
          <w:szCs w:val="20"/>
          <w:lang w:eastAsia="ja-JP"/>
        </w:rPr>
        <w:t xml:space="preserve">de wens voor </w:t>
      </w:r>
      <w:r w:rsidRPr="00B2717C" w:rsidR="0082769E">
        <w:rPr>
          <w:rFonts w:ascii="Verdana" w:hAnsi="Verdana"/>
          <w:sz w:val="20"/>
          <w:szCs w:val="20"/>
          <w:lang w:eastAsia="ja-JP"/>
        </w:rPr>
        <w:t xml:space="preserve">een sterkere betrokkenheid van de private sector en </w:t>
      </w:r>
      <w:r w:rsidR="00FB03C1">
        <w:rPr>
          <w:rFonts w:ascii="Verdana" w:hAnsi="Verdana"/>
          <w:sz w:val="20"/>
          <w:szCs w:val="20"/>
          <w:lang w:eastAsia="ja-JP"/>
        </w:rPr>
        <w:t>het maatschappelijk middenveld</w:t>
      </w:r>
      <w:r w:rsidRPr="00B2717C" w:rsidR="0082769E">
        <w:rPr>
          <w:rFonts w:ascii="Verdana" w:hAnsi="Verdana"/>
          <w:sz w:val="20"/>
          <w:szCs w:val="20"/>
          <w:lang w:eastAsia="ja-JP"/>
        </w:rPr>
        <w:t xml:space="preserve">. </w:t>
      </w:r>
      <w:r w:rsidR="00B2717C">
        <w:rPr>
          <w:rFonts w:hint="eastAsia" w:ascii="Verdana" w:hAnsi="Verdana"/>
          <w:sz w:val="20"/>
          <w:szCs w:val="20"/>
          <w:lang w:eastAsia="ja-JP"/>
        </w:rPr>
        <w:t xml:space="preserve">Commissaris </w:t>
      </w:r>
      <w:r w:rsidRPr="00B2717C" w:rsidR="0082769E">
        <w:rPr>
          <w:rFonts w:ascii="Verdana" w:hAnsi="Verdana"/>
          <w:sz w:val="20"/>
          <w:szCs w:val="20"/>
          <w:lang w:eastAsia="ja-JP"/>
        </w:rPr>
        <w:t>Mimica was vrij opt</w:t>
      </w:r>
      <w:r w:rsidRPr="00B2717C" w:rsidR="0063358D">
        <w:rPr>
          <w:rFonts w:ascii="Verdana" w:hAnsi="Verdana"/>
          <w:sz w:val="20"/>
          <w:szCs w:val="20"/>
          <w:lang w:eastAsia="ja-JP"/>
        </w:rPr>
        <w:t>imistisch over de rol van de ACS</w:t>
      </w:r>
      <w:r w:rsidRPr="00B2717C" w:rsidR="0082769E">
        <w:rPr>
          <w:rFonts w:ascii="Verdana" w:hAnsi="Verdana"/>
          <w:sz w:val="20"/>
          <w:szCs w:val="20"/>
          <w:lang w:eastAsia="ja-JP"/>
        </w:rPr>
        <w:t xml:space="preserve"> als groep en wees</w:t>
      </w:r>
      <w:r w:rsidRPr="00B2717C" w:rsidR="0063358D">
        <w:rPr>
          <w:rFonts w:ascii="Verdana" w:hAnsi="Verdana"/>
          <w:sz w:val="20"/>
          <w:szCs w:val="20"/>
          <w:lang w:eastAsia="ja-JP"/>
        </w:rPr>
        <w:t xml:space="preserve"> bijvoorbeeld op de samenwerking tijdens de klimaatonderhandelingen in Parijs. </w:t>
      </w:r>
      <w:r w:rsidRPr="00B2717C" w:rsidR="00310017">
        <w:rPr>
          <w:rFonts w:ascii="Verdana" w:hAnsi="Verdana"/>
          <w:sz w:val="20"/>
          <w:szCs w:val="20"/>
          <w:lang w:eastAsia="ja-JP"/>
        </w:rPr>
        <w:t xml:space="preserve">Het betoog van ECDPM </w:t>
      </w:r>
      <w:r w:rsidRPr="00B2717C" w:rsidR="0063358D">
        <w:rPr>
          <w:rFonts w:ascii="Verdana" w:hAnsi="Verdana"/>
          <w:sz w:val="20"/>
          <w:szCs w:val="20"/>
          <w:lang w:eastAsia="ja-JP"/>
        </w:rPr>
        <w:t xml:space="preserve">– uitgenodigd als gastspreker - </w:t>
      </w:r>
      <w:r w:rsidRPr="00B2717C" w:rsidR="00310017">
        <w:rPr>
          <w:rFonts w:ascii="Verdana" w:hAnsi="Verdana"/>
          <w:sz w:val="20"/>
          <w:szCs w:val="20"/>
          <w:lang w:eastAsia="ja-JP"/>
        </w:rPr>
        <w:t xml:space="preserve">was </w:t>
      </w:r>
      <w:r w:rsidRPr="00B2717C" w:rsidR="0063358D">
        <w:rPr>
          <w:rFonts w:ascii="Verdana" w:hAnsi="Verdana"/>
          <w:sz w:val="20"/>
          <w:szCs w:val="20"/>
          <w:lang w:eastAsia="ja-JP"/>
        </w:rPr>
        <w:t xml:space="preserve">aanzienlijk </w:t>
      </w:r>
      <w:r w:rsidRPr="00B2717C" w:rsidR="00310017">
        <w:rPr>
          <w:rFonts w:ascii="Verdana" w:hAnsi="Verdana"/>
          <w:sz w:val="20"/>
          <w:szCs w:val="20"/>
          <w:lang w:eastAsia="ja-JP"/>
        </w:rPr>
        <w:t>kritischer. Op basis van een recente studie</w:t>
      </w:r>
      <w:r w:rsidRPr="00B2717C" w:rsidR="00310017">
        <w:rPr>
          <w:rStyle w:val="FootnoteReference"/>
          <w:rFonts w:ascii="Verdana" w:hAnsi="Verdana" w:eastAsia="Times New Roman"/>
          <w:sz w:val="20"/>
          <w:szCs w:val="20"/>
        </w:rPr>
        <w:footnoteReference w:id="2"/>
      </w:r>
      <w:r w:rsidRPr="00B2717C" w:rsidR="0063358D">
        <w:rPr>
          <w:rFonts w:ascii="Verdana" w:hAnsi="Verdana"/>
          <w:sz w:val="20"/>
          <w:szCs w:val="20"/>
          <w:lang w:eastAsia="ja-JP"/>
        </w:rPr>
        <w:t xml:space="preserve"> werden verschillende </w:t>
      </w:r>
      <w:r w:rsidR="00B2717C">
        <w:rPr>
          <w:rFonts w:ascii="Verdana" w:hAnsi="Verdana"/>
          <w:sz w:val="20"/>
          <w:szCs w:val="20"/>
          <w:lang w:eastAsia="ja-JP"/>
        </w:rPr>
        <w:t>“</w:t>
      </w:r>
      <w:r w:rsidRPr="00B2717C" w:rsidR="0063358D">
        <w:rPr>
          <w:rFonts w:ascii="Verdana" w:hAnsi="Verdana"/>
          <w:sz w:val="20"/>
          <w:szCs w:val="20"/>
          <w:lang w:eastAsia="ja-JP"/>
        </w:rPr>
        <w:t>mythes</w:t>
      </w:r>
      <w:r w:rsidR="00B2717C">
        <w:rPr>
          <w:rFonts w:ascii="Verdana" w:hAnsi="Verdana"/>
          <w:sz w:val="20"/>
          <w:szCs w:val="20"/>
          <w:lang w:eastAsia="ja-JP"/>
        </w:rPr>
        <w:t>”</w:t>
      </w:r>
      <w:r w:rsidRPr="00B2717C" w:rsidR="0063358D">
        <w:rPr>
          <w:rFonts w:ascii="Verdana" w:hAnsi="Verdana"/>
          <w:sz w:val="20"/>
          <w:szCs w:val="20"/>
          <w:lang w:eastAsia="ja-JP"/>
        </w:rPr>
        <w:t xml:space="preserve"> over de EU-ACS samenwerking ontkracht.</w:t>
      </w:r>
      <w:r w:rsidR="00B2717C">
        <w:rPr>
          <w:rFonts w:ascii="Verdana" w:hAnsi="Verdana"/>
          <w:sz w:val="20"/>
          <w:szCs w:val="20"/>
          <w:lang w:eastAsia="ja-JP"/>
        </w:rPr>
        <w:t xml:space="preserve"> </w:t>
      </w:r>
      <w:r w:rsidR="00253FC2">
        <w:rPr>
          <w:rFonts w:hint="eastAsia" w:ascii="Verdana" w:hAnsi="Verdana"/>
          <w:sz w:val="20"/>
          <w:szCs w:val="20"/>
          <w:lang w:eastAsia="ja-JP"/>
        </w:rPr>
        <w:t xml:space="preserve">Zo </w:t>
      </w:r>
      <w:r w:rsidR="00BA2050">
        <w:rPr>
          <w:rFonts w:hint="eastAsia" w:ascii="Verdana" w:hAnsi="Verdana"/>
          <w:sz w:val="20"/>
          <w:szCs w:val="20"/>
          <w:lang w:eastAsia="ja-JP"/>
        </w:rPr>
        <w:t xml:space="preserve">werden de resultaten van </w:t>
      </w:r>
      <w:r w:rsidR="00704C27">
        <w:rPr>
          <w:rFonts w:hint="eastAsia" w:ascii="Verdana" w:hAnsi="Verdana"/>
          <w:sz w:val="20"/>
          <w:szCs w:val="20"/>
          <w:lang w:eastAsia="ja-JP"/>
        </w:rPr>
        <w:t xml:space="preserve">de vaak bejubelde </w:t>
      </w:r>
      <w:r w:rsidR="00BA2050">
        <w:rPr>
          <w:rFonts w:hint="eastAsia" w:ascii="Verdana" w:hAnsi="Verdana"/>
          <w:sz w:val="20"/>
          <w:szCs w:val="20"/>
          <w:lang w:eastAsia="ja-JP"/>
        </w:rPr>
        <w:t>artikel 13 (samenwerking op terug- en overname) en artikel 96 (</w:t>
      </w:r>
      <w:r w:rsidR="00F22C71">
        <w:rPr>
          <w:rFonts w:hint="eastAsia" w:ascii="Verdana" w:hAnsi="Verdana"/>
          <w:sz w:val="20"/>
          <w:szCs w:val="20"/>
          <w:lang w:eastAsia="ja-JP"/>
        </w:rPr>
        <w:t>consultatieprocedure wanneer fundamentele waarde</w:t>
      </w:r>
      <w:r w:rsidR="009907DE">
        <w:rPr>
          <w:rFonts w:ascii="Verdana" w:hAnsi="Verdana"/>
          <w:sz w:val="20"/>
          <w:szCs w:val="20"/>
          <w:lang w:eastAsia="ja-JP"/>
        </w:rPr>
        <w:t>n</w:t>
      </w:r>
      <w:r w:rsidR="00F22C71">
        <w:rPr>
          <w:rFonts w:hint="eastAsia" w:ascii="Verdana" w:hAnsi="Verdana"/>
          <w:sz w:val="20"/>
          <w:szCs w:val="20"/>
          <w:lang w:eastAsia="ja-JP"/>
        </w:rPr>
        <w:t xml:space="preserve"> in het geding zijn als </w:t>
      </w:r>
      <w:r w:rsidRPr="009061F6" w:rsidR="00F22C71">
        <w:rPr>
          <w:rFonts w:ascii="Verdana" w:hAnsi="Verdana"/>
          <w:sz w:val="20"/>
          <w:lang w:eastAsia="en-US"/>
        </w:rPr>
        <w:t>respect voor mensenrechten, democratische principes en</w:t>
      </w:r>
      <w:r w:rsidRPr="009061F6" w:rsidR="00F22C71">
        <w:rPr>
          <w:rFonts w:hint="eastAsia" w:ascii="Verdana" w:hAnsi="Verdana"/>
          <w:sz w:val="20"/>
          <w:lang w:eastAsia="ja-JP"/>
        </w:rPr>
        <w:t xml:space="preserve"> de</w:t>
      </w:r>
      <w:r w:rsidRPr="009061F6" w:rsidR="00F22C71">
        <w:rPr>
          <w:rFonts w:ascii="Verdana" w:hAnsi="Verdana"/>
          <w:sz w:val="20"/>
          <w:lang w:eastAsia="en-US"/>
        </w:rPr>
        <w:t xml:space="preserve"> rechtsstaat</w:t>
      </w:r>
      <w:r w:rsidRPr="009061F6" w:rsidR="00F14B8D">
        <w:rPr>
          <w:rFonts w:hint="eastAsia" w:ascii="Verdana" w:hAnsi="Verdana"/>
          <w:sz w:val="20"/>
          <w:lang w:eastAsia="ja-JP"/>
        </w:rPr>
        <w:t>, zoals recent met Burundi is gestart</w:t>
      </w:r>
      <w:r w:rsidR="00BA2050">
        <w:rPr>
          <w:rFonts w:hint="eastAsia" w:ascii="Verdana" w:hAnsi="Verdana"/>
          <w:sz w:val="20"/>
          <w:szCs w:val="20"/>
          <w:lang w:eastAsia="ja-JP"/>
        </w:rPr>
        <w:t xml:space="preserve">) sterk in twijfel getrokken. De ACS zou zich bovendien niet hebben kunnen omvormen tot een machtsblok van betekenis. </w:t>
      </w:r>
      <w:r w:rsidR="00E97336">
        <w:rPr>
          <w:rFonts w:hint="eastAsia" w:ascii="Verdana" w:hAnsi="Verdana"/>
          <w:sz w:val="20"/>
          <w:szCs w:val="20"/>
          <w:lang w:eastAsia="ja-JP"/>
        </w:rPr>
        <w:t>Wanneer</w:t>
      </w:r>
      <w:r w:rsidR="00BA2050">
        <w:rPr>
          <w:rFonts w:hint="eastAsia" w:ascii="Verdana" w:hAnsi="Verdana"/>
          <w:sz w:val="20"/>
          <w:szCs w:val="20"/>
          <w:lang w:eastAsia="ja-JP"/>
        </w:rPr>
        <w:t xml:space="preserve"> het er werkelijk toe doet, kiest de EU </w:t>
      </w:r>
      <w:r w:rsidR="008A1504">
        <w:rPr>
          <w:rFonts w:ascii="Verdana" w:hAnsi="Verdana"/>
          <w:sz w:val="20"/>
          <w:szCs w:val="20"/>
          <w:lang w:eastAsia="ja-JP"/>
        </w:rPr>
        <w:t>dan ook eerder voor</w:t>
      </w:r>
      <w:r w:rsidR="00BA2050">
        <w:rPr>
          <w:rFonts w:hint="eastAsia" w:ascii="Verdana" w:hAnsi="Verdana"/>
          <w:sz w:val="20"/>
          <w:szCs w:val="20"/>
          <w:lang w:eastAsia="ja-JP"/>
        </w:rPr>
        <w:t xml:space="preserve"> samenwerking met </w:t>
      </w:r>
      <w:r w:rsidR="006E1713">
        <w:rPr>
          <w:rFonts w:ascii="Verdana" w:hAnsi="Verdana"/>
          <w:sz w:val="20"/>
          <w:szCs w:val="20"/>
          <w:lang w:eastAsia="ja-JP"/>
        </w:rPr>
        <w:t xml:space="preserve">bijvoorbeeld </w:t>
      </w:r>
      <w:r w:rsidR="00BA2050">
        <w:rPr>
          <w:rFonts w:hint="eastAsia" w:ascii="Verdana" w:hAnsi="Verdana"/>
          <w:sz w:val="20"/>
          <w:szCs w:val="20"/>
          <w:lang w:eastAsia="ja-JP"/>
        </w:rPr>
        <w:t>de Afrikaanse Unie, zoals de recente Migratietop in Valletta aantoont.</w:t>
      </w:r>
    </w:p>
    <w:p w:rsidRPr="00B2717C" w:rsidR="002513DD" w:rsidP="00AD5573" w:rsidRDefault="002513DD" w14:paraId="1885AC36" w14:textId="77777777">
      <w:pPr>
        <w:rPr>
          <w:rFonts w:ascii="Verdana" w:hAnsi="Verdana"/>
          <w:sz w:val="20"/>
          <w:szCs w:val="20"/>
          <w:lang w:eastAsia="ja-JP"/>
        </w:rPr>
      </w:pPr>
    </w:p>
    <w:p w:rsidRPr="00B2717C" w:rsidR="00310017" w:rsidP="00AD5573" w:rsidRDefault="00253FC2" w14:paraId="5B2C406D" w14:textId="38CF151A">
      <w:pPr>
        <w:rPr>
          <w:rFonts w:ascii="Verdana" w:hAnsi="Verdana"/>
          <w:sz w:val="20"/>
          <w:szCs w:val="20"/>
          <w:lang w:eastAsia="ja-JP"/>
        </w:rPr>
      </w:pPr>
      <w:r>
        <w:rPr>
          <w:rFonts w:hint="eastAsia" w:ascii="Verdana" w:hAnsi="Verdana"/>
          <w:sz w:val="20"/>
          <w:szCs w:val="20"/>
          <w:lang w:eastAsia="ja-JP"/>
        </w:rPr>
        <w:t>Zoals bekend</w:t>
      </w:r>
      <w:r w:rsidR="00B2717C">
        <w:rPr>
          <w:rFonts w:hint="eastAsia" w:ascii="Verdana" w:hAnsi="Verdana"/>
          <w:sz w:val="20"/>
          <w:szCs w:val="20"/>
          <w:lang w:eastAsia="ja-JP"/>
        </w:rPr>
        <w:t xml:space="preserve"> wil</w:t>
      </w:r>
      <w:r>
        <w:rPr>
          <w:rFonts w:hint="eastAsia" w:ascii="Verdana" w:hAnsi="Verdana"/>
          <w:sz w:val="20"/>
          <w:szCs w:val="20"/>
          <w:lang w:eastAsia="ja-JP"/>
        </w:rPr>
        <w:t xml:space="preserve"> het kabinet</w:t>
      </w:r>
      <w:r w:rsidR="00B2717C">
        <w:rPr>
          <w:rFonts w:hint="eastAsia" w:ascii="Verdana" w:hAnsi="Verdana"/>
          <w:sz w:val="20"/>
          <w:szCs w:val="20"/>
          <w:lang w:eastAsia="ja-JP"/>
        </w:rPr>
        <w:t xml:space="preserve"> in deze fase </w:t>
      </w:r>
      <w:r w:rsidR="007E150D">
        <w:rPr>
          <w:rFonts w:hint="eastAsia" w:ascii="Verdana" w:hAnsi="Verdana"/>
          <w:sz w:val="20"/>
          <w:szCs w:val="20"/>
          <w:lang w:eastAsia="ja-JP"/>
        </w:rPr>
        <w:t xml:space="preserve">vooral </w:t>
      </w:r>
      <w:r w:rsidR="00B2717C">
        <w:rPr>
          <w:rFonts w:hint="eastAsia" w:ascii="Verdana" w:hAnsi="Verdana"/>
          <w:sz w:val="20"/>
          <w:szCs w:val="20"/>
          <w:lang w:eastAsia="ja-JP"/>
        </w:rPr>
        <w:t>bijdragen aan een open debat om te voorkomen dat men kiest voor de weg van de minste weerstand: een vervolgverdrag met licht aangepaste inhoud</w:t>
      </w:r>
      <w:r w:rsidR="003D59C6">
        <w:rPr>
          <w:rFonts w:ascii="Verdana" w:hAnsi="Verdana"/>
          <w:sz w:val="20"/>
          <w:szCs w:val="20"/>
          <w:lang w:eastAsia="ja-JP"/>
        </w:rPr>
        <w:t>. Dit</w:t>
      </w:r>
      <w:r>
        <w:rPr>
          <w:rFonts w:hint="eastAsia" w:ascii="Verdana" w:hAnsi="Verdana"/>
          <w:sz w:val="20"/>
          <w:szCs w:val="20"/>
          <w:lang w:eastAsia="ja-JP"/>
        </w:rPr>
        <w:t xml:space="preserve"> zou een gemiste kans zijn</w:t>
      </w:r>
      <w:r w:rsidR="007E150D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E97336">
        <w:rPr>
          <w:rFonts w:hint="eastAsia" w:ascii="Verdana" w:hAnsi="Verdana"/>
          <w:sz w:val="20"/>
          <w:szCs w:val="20"/>
          <w:lang w:eastAsia="ja-JP"/>
        </w:rPr>
        <w:t>voor</w:t>
      </w:r>
      <w:r w:rsidR="007E150D">
        <w:rPr>
          <w:rFonts w:hint="eastAsia" w:ascii="Verdana" w:hAnsi="Verdana"/>
          <w:sz w:val="20"/>
          <w:szCs w:val="20"/>
          <w:lang w:eastAsia="ja-JP"/>
        </w:rPr>
        <w:t xml:space="preserve"> een effectiever en gelijkwaardiger partnerschap</w:t>
      </w:r>
      <w:r w:rsidR="00B2717C">
        <w:rPr>
          <w:rFonts w:hint="eastAsia" w:ascii="Verdana" w:hAnsi="Verdana"/>
          <w:sz w:val="20"/>
          <w:szCs w:val="20"/>
          <w:lang w:eastAsia="ja-JP"/>
        </w:rPr>
        <w:t xml:space="preserve">. </w:t>
      </w:r>
      <w:r>
        <w:rPr>
          <w:rFonts w:hint="eastAsia" w:ascii="Verdana" w:hAnsi="Verdana"/>
          <w:sz w:val="20"/>
          <w:szCs w:val="20"/>
          <w:lang w:eastAsia="ja-JP"/>
        </w:rPr>
        <w:t>Door de opzet van de discussie is Nederland daar goed in geslaagd.</w:t>
      </w:r>
      <w:r w:rsidR="00B2717C">
        <w:rPr>
          <w:rFonts w:hint="eastAsia" w:ascii="Verdana" w:hAnsi="Verdana"/>
          <w:sz w:val="20"/>
          <w:szCs w:val="20"/>
          <w:lang w:eastAsia="ja-JP"/>
        </w:rPr>
        <w:t xml:space="preserve"> </w:t>
      </w:r>
      <w:r>
        <w:rPr>
          <w:rFonts w:ascii="Verdana" w:hAnsi="Verdana"/>
          <w:sz w:val="20"/>
          <w:szCs w:val="20"/>
          <w:lang w:eastAsia="ja-JP"/>
        </w:rPr>
        <w:t>In kleine groepen werd</w:t>
      </w:r>
      <w:r w:rsidRPr="00B2717C" w:rsidR="00681B17">
        <w:rPr>
          <w:rFonts w:ascii="Verdana" w:hAnsi="Verdana"/>
          <w:sz w:val="20"/>
          <w:szCs w:val="20"/>
          <w:lang w:eastAsia="ja-JP"/>
        </w:rPr>
        <w:t xml:space="preserve"> </w:t>
      </w:r>
      <w:r w:rsidRPr="00B2717C" w:rsidR="00F35620">
        <w:rPr>
          <w:rFonts w:ascii="Verdana" w:hAnsi="Verdana"/>
          <w:sz w:val="20"/>
          <w:szCs w:val="20"/>
          <w:lang w:eastAsia="ja-JP"/>
        </w:rPr>
        <w:t>gebrainstormd over</w:t>
      </w:r>
      <w:r w:rsidRPr="00B2717C" w:rsidR="00681B17">
        <w:rPr>
          <w:rFonts w:ascii="Verdana" w:hAnsi="Verdana"/>
          <w:sz w:val="20"/>
          <w:szCs w:val="20"/>
          <w:lang w:eastAsia="ja-JP"/>
        </w:rPr>
        <w:t xml:space="preserve"> mogelijke scenario’s voor toekomstige samenwerking</w:t>
      </w:r>
      <w:r w:rsidRPr="00B2717C" w:rsidR="00A97554">
        <w:rPr>
          <w:rFonts w:ascii="Verdana" w:hAnsi="Verdana"/>
          <w:sz w:val="20"/>
          <w:szCs w:val="20"/>
          <w:lang w:eastAsia="ja-JP"/>
        </w:rPr>
        <w:t xml:space="preserve">, variërend van </w:t>
      </w:r>
      <w:r w:rsidR="00253E7A">
        <w:rPr>
          <w:rFonts w:hint="eastAsia" w:ascii="Verdana" w:hAnsi="Verdana"/>
          <w:sz w:val="20"/>
          <w:szCs w:val="20"/>
          <w:lang w:eastAsia="ja-JP"/>
        </w:rPr>
        <w:t>een</w:t>
      </w:r>
      <w:r w:rsidR="00541225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Pr="00B2717C" w:rsidR="00A97554">
        <w:rPr>
          <w:rFonts w:ascii="Verdana" w:hAnsi="Verdana"/>
          <w:sz w:val="20"/>
          <w:szCs w:val="20"/>
          <w:lang w:eastAsia="ja-JP"/>
        </w:rPr>
        <w:t xml:space="preserve">voortzetting </w:t>
      </w:r>
      <w:r w:rsidR="00253E7A">
        <w:rPr>
          <w:rFonts w:hint="eastAsia" w:ascii="Verdana" w:hAnsi="Verdana"/>
          <w:sz w:val="20"/>
          <w:szCs w:val="20"/>
          <w:lang w:eastAsia="ja-JP"/>
        </w:rPr>
        <w:t xml:space="preserve">van het </w:t>
      </w:r>
      <w:r w:rsidRPr="00B2717C" w:rsidR="00A97554">
        <w:rPr>
          <w:rFonts w:ascii="Verdana" w:hAnsi="Verdana"/>
          <w:sz w:val="20"/>
          <w:szCs w:val="20"/>
          <w:lang w:eastAsia="ja-JP"/>
        </w:rPr>
        <w:t xml:space="preserve">huidige raamwerk tot </w:t>
      </w:r>
      <w:r w:rsidR="006764AC">
        <w:rPr>
          <w:rFonts w:ascii="Verdana" w:hAnsi="Verdana"/>
          <w:sz w:val="20"/>
          <w:szCs w:val="20"/>
          <w:lang w:eastAsia="ja-JP"/>
        </w:rPr>
        <w:t xml:space="preserve">thematische </w:t>
      </w:r>
      <w:r w:rsidRPr="00B2717C" w:rsidR="00A97554">
        <w:rPr>
          <w:rFonts w:ascii="Verdana" w:hAnsi="Verdana"/>
          <w:sz w:val="20"/>
          <w:szCs w:val="20"/>
          <w:lang w:eastAsia="ja-JP"/>
        </w:rPr>
        <w:t>gelegenheidscoalities</w:t>
      </w:r>
      <w:r w:rsidRPr="00B2717C" w:rsidR="00681B17">
        <w:rPr>
          <w:rFonts w:ascii="Verdana" w:hAnsi="Verdana"/>
          <w:sz w:val="20"/>
          <w:szCs w:val="20"/>
          <w:lang w:eastAsia="ja-JP"/>
        </w:rPr>
        <w:t xml:space="preserve">. </w:t>
      </w:r>
      <w:r w:rsidR="00DD66A6">
        <w:rPr>
          <w:rFonts w:ascii="Verdana" w:hAnsi="Verdana"/>
          <w:sz w:val="20"/>
          <w:szCs w:val="20"/>
          <w:lang w:eastAsia="ja-JP"/>
        </w:rPr>
        <w:t>Er was duidelijke overeenstemming</w:t>
      </w:r>
      <w:r w:rsidRPr="00B2717C" w:rsidR="00A97554">
        <w:rPr>
          <w:rFonts w:ascii="Verdana" w:hAnsi="Verdana"/>
          <w:sz w:val="20"/>
          <w:szCs w:val="20"/>
          <w:lang w:eastAsia="ja-JP"/>
        </w:rPr>
        <w:t xml:space="preserve"> </w:t>
      </w:r>
      <w:r w:rsidRPr="00B2717C" w:rsidR="00B2717C">
        <w:rPr>
          <w:rFonts w:ascii="Verdana" w:hAnsi="Verdana"/>
          <w:sz w:val="20"/>
          <w:szCs w:val="20"/>
          <w:lang w:eastAsia="ja-JP"/>
        </w:rPr>
        <w:t xml:space="preserve">over de noodzaak het partnerschap te moderniseren. De wereld is veranderd. Nieuwe uitdagingen vragen om </w:t>
      </w:r>
      <w:r w:rsidR="00BA2050">
        <w:rPr>
          <w:rFonts w:hint="eastAsia" w:ascii="Verdana" w:hAnsi="Verdana"/>
          <w:sz w:val="20"/>
          <w:szCs w:val="20"/>
          <w:lang w:eastAsia="ja-JP"/>
        </w:rPr>
        <w:t xml:space="preserve">modernere samenwerkingsvormen die de donor-ontvanger relatie ontstijgen. </w:t>
      </w:r>
      <w:r w:rsidR="007E150D">
        <w:rPr>
          <w:rFonts w:hint="eastAsia" w:ascii="Verdana" w:hAnsi="Verdana"/>
          <w:sz w:val="20"/>
          <w:szCs w:val="20"/>
          <w:lang w:eastAsia="ja-JP"/>
        </w:rPr>
        <w:t>O</w:t>
      </w:r>
      <w:r>
        <w:rPr>
          <w:rFonts w:hint="eastAsia" w:ascii="Verdana" w:hAnsi="Verdana"/>
          <w:sz w:val="20"/>
          <w:szCs w:val="20"/>
          <w:lang w:eastAsia="ja-JP"/>
        </w:rPr>
        <w:t xml:space="preserve">ok </w:t>
      </w:r>
      <w:r w:rsidR="007E150D">
        <w:rPr>
          <w:rFonts w:hint="eastAsia" w:ascii="Verdana" w:hAnsi="Verdana"/>
          <w:sz w:val="20"/>
          <w:szCs w:val="20"/>
          <w:lang w:eastAsia="ja-JP"/>
        </w:rPr>
        <w:t xml:space="preserve">was men het eens dat de Global Goals het uitgangspunt moeten vormen voor het nieuwe partnerschap dat </w:t>
      </w:r>
      <w:r w:rsidRPr="00B2717C" w:rsidR="00310017">
        <w:rPr>
          <w:rFonts w:ascii="Verdana" w:hAnsi="Verdana" w:eastAsia="Malgun Gothic"/>
          <w:sz w:val="20"/>
          <w:szCs w:val="20"/>
          <w:lang w:eastAsia="ko-KR"/>
        </w:rPr>
        <w:t xml:space="preserve">gebaseerd </w:t>
      </w:r>
      <w:r w:rsidR="007E7360">
        <w:rPr>
          <w:rFonts w:hint="eastAsia" w:ascii="Verdana" w:hAnsi="Verdana"/>
          <w:sz w:val="20"/>
          <w:szCs w:val="20"/>
          <w:lang w:eastAsia="ja-JP"/>
        </w:rPr>
        <w:t>moet</w:t>
      </w:r>
      <w:r w:rsidR="007E150D">
        <w:rPr>
          <w:rFonts w:hint="eastAsia" w:ascii="Verdana" w:hAnsi="Verdana"/>
          <w:sz w:val="20"/>
          <w:szCs w:val="20"/>
          <w:lang w:eastAsia="ja-JP"/>
        </w:rPr>
        <w:t xml:space="preserve"> zijn</w:t>
      </w:r>
      <w:r w:rsidRPr="00B2717C" w:rsidR="00310017">
        <w:rPr>
          <w:rFonts w:ascii="Verdana" w:hAnsi="Verdana" w:eastAsia="Malgun Gothic"/>
          <w:sz w:val="20"/>
          <w:szCs w:val="20"/>
          <w:lang w:eastAsia="ko-KR"/>
        </w:rPr>
        <w:t xml:space="preserve"> op een coherent en geïntegreerd extern beleid van de </w:t>
      </w:r>
      <w:r w:rsidR="00E97336">
        <w:rPr>
          <w:rFonts w:hint="eastAsia" w:ascii="Verdana" w:hAnsi="Verdana"/>
          <w:sz w:val="20"/>
          <w:szCs w:val="20"/>
          <w:lang w:eastAsia="ja-JP"/>
        </w:rPr>
        <w:t>Unie</w:t>
      </w:r>
      <w:r w:rsidRPr="00B2717C" w:rsidR="00310017">
        <w:rPr>
          <w:rFonts w:ascii="Verdana" w:hAnsi="Verdana" w:eastAsia="Malgun Gothic"/>
          <w:sz w:val="20"/>
          <w:szCs w:val="20"/>
          <w:lang w:eastAsia="ko-KR"/>
        </w:rPr>
        <w:t>.</w:t>
      </w:r>
      <w:r w:rsidRPr="00B2717C" w:rsidR="00310017">
        <w:rPr>
          <w:rFonts w:ascii="Verdana" w:hAnsi="Verdana"/>
          <w:sz w:val="20"/>
          <w:szCs w:val="20"/>
          <w:lang w:eastAsia="ja-JP"/>
        </w:rPr>
        <w:t xml:space="preserve"> </w:t>
      </w:r>
      <w:r w:rsidR="00B66B56">
        <w:rPr>
          <w:rFonts w:ascii="Verdana" w:hAnsi="Verdana"/>
          <w:sz w:val="20"/>
          <w:szCs w:val="20"/>
          <w:lang w:eastAsia="ja-JP"/>
        </w:rPr>
        <w:t>Over de</w:t>
      </w:r>
      <w:r w:rsidRPr="00B2717C" w:rsidR="00E63CEB">
        <w:rPr>
          <w:rFonts w:ascii="Verdana" w:hAnsi="Verdana"/>
          <w:sz w:val="20"/>
          <w:szCs w:val="20"/>
          <w:lang w:eastAsia="ja-JP"/>
        </w:rPr>
        <w:t xml:space="preserve"> vorm (al dan niet juridisch bindend) en samenstelling (ACS als geheel of afzonderlijke regio’s</w:t>
      </w:r>
      <w:r w:rsidR="00B66B56">
        <w:rPr>
          <w:rFonts w:ascii="Verdana" w:hAnsi="Verdana"/>
          <w:sz w:val="20"/>
          <w:szCs w:val="20"/>
          <w:lang w:eastAsia="ja-JP"/>
        </w:rPr>
        <w:t>) liepen</w:t>
      </w:r>
      <w:r w:rsidRPr="00B2717C" w:rsidR="00B66B56">
        <w:rPr>
          <w:rFonts w:ascii="Verdana" w:hAnsi="Verdana"/>
          <w:sz w:val="20"/>
          <w:szCs w:val="20"/>
          <w:lang w:eastAsia="ja-JP"/>
        </w:rPr>
        <w:t xml:space="preserve"> de meningen</w:t>
      </w:r>
      <w:r w:rsidR="00B66B56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B66B56">
        <w:rPr>
          <w:rFonts w:ascii="Verdana" w:hAnsi="Verdana"/>
          <w:sz w:val="20"/>
          <w:szCs w:val="20"/>
          <w:lang w:eastAsia="ja-JP"/>
        </w:rPr>
        <w:t xml:space="preserve">echter </w:t>
      </w:r>
      <w:r w:rsidR="00B66B56">
        <w:rPr>
          <w:rFonts w:hint="eastAsia" w:ascii="Verdana" w:hAnsi="Verdana"/>
          <w:sz w:val="20"/>
          <w:szCs w:val="20"/>
          <w:lang w:eastAsia="ja-JP"/>
        </w:rPr>
        <w:t>sterk</w:t>
      </w:r>
      <w:r w:rsidRPr="00B2717C" w:rsidR="00B66B56">
        <w:rPr>
          <w:rFonts w:ascii="Verdana" w:hAnsi="Verdana"/>
          <w:sz w:val="20"/>
          <w:szCs w:val="20"/>
          <w:lang w:eastAsia="ja-JP"/>
        </w:rPr>
        <w:t xml:space="preserve"> uiteen</w:t>
      </w:r>
      <w:r w:rsidR="00B66B56">
        <w:rPr>
          <w:rFonts w:ascii="Verdana" w:hAnsi="Verdana"/>
          <w:sz w:val="20"/>
          <w:szCs w:val="20"/>
          <w:lang w:eastAsia="ja-JP"/>
        </w:rPr>
        <w:t>.</w:t>
      </w:r>
    </w:p>
    <w:p w:rsidRPr="00B2717C" w:rsidR="00310017" w:rsidP="00AD5573" w:rsidRDefault="00310017" w14:paraId="4BB06F45" w14:textId="77777777">
      <w:pPr>
        <w:rPr>
          <w:rFonts w:ascii="Verdana" w:hAnsi="Verdana"/>
          <w:sz w:val="20"/>
          <w:szCs w:val="20"/>
          <w:lang w:eastAsia="ja-JP"/>
        </w:rPr>
      </w:pPr>
    </w:p>
    <w:p w:rsidRPr="00E97336" w:rsidR="000B0A5B" w:rsidP="00AD5573" w:rsidRDefault="006273D9" w14:paraId="4AA975AB" w14:textId="69515E6A">
      <w:pPr>
        <w:rPr>
          <w:rFonts w:ascii="Verdana" w:hAnsi="Verdana"/>
          <w:sz w:val="20"/>
          <w:szCs w:val="20"/>
          <w:lang w:eastAsia="ja-JP"/>
        </w:rPr>
      </w:pPr>
      <w:r w:rsidRPr="00B2717C">
        <w:rPr>
          <w:rFonts w:ascii="Verdana" w:hAnsi="Verdana" w:eastAsia="Times New Roman"/>
          <w:sz w:val="20"/>
          <w:szCs w:val="20"/>
        </w:rPr>
        <w:t xml:space="preserve">De </w:t>
      </w:r>
      <w:r w:rsidR="00E97336">
        <w:rPr>
          <w:rFonts w:hint="eastAsia" w:ascii="Verdana" w:hAnsi="Verdana"/>
          <w:sz w:val="20"/>
          <w:szCs w:val="20"/>
          <w:lang w:eastAsia="ja-JP"/>
        </w:rPr>
        <w:t xml:space="preserve">uitkomsten van de discussie moeten bijdragen aan </w:t>
      </w:r>
      <w:r w:rsidR="0023361D">
        <w:rPr>
          <w:rFonts w:ascii="Verdana" w:hAnsi="Verdana"/>
          <w:sz w:val="20"/>
          <w:szCs w:val="20"/>
          <w:lang w:eastAsia="ja-JP"/>
        </w:rPr>
        <w:t>een gezamenlijke</w:t>
      </w:r>
      <w:r w:rsidR="00E97336">
        <w:rPr>
          <w:rFonts w:hint="eastAsia" w:ascii="Verdana" w:hAnsi="Verdana"/>
          <w:sz w:val="20"/>
          <w:szCs w:val="20"/>
          <w:lang w:eastAsia="ja-JP"/>
        </w:rPr>
        <w:t xml:space="preserve"> Mededeling </w:t>
      </w:r>
      <w:r w:rsidR="0023361D">
        <w:rPr>
          <w:rFonts w:ascii="Verdana" w:hAnsi="Verdana"/>
          <w:sz w:val="20"/>
          <w:szCs w:val="20"/>
          <w:lang w:eastAsia="ja-JP"/>
        </w:rPr>
        <w:t>van de Commissie en de Hoge Vertegenwoordiger</w:t>
      </w:r>
      <w:r w:rsidR="00E97336">
        <w:rPr>
          <w:rFonts w:hint="eastAsia" w:ascii="Verdana" w:hAnsi="Verdana"/>
          <w:sz w:val="20"/>
          <w:szCs w:val="20"/>
          <w:lang w:eastAsia="ja-JP"/>
        </w:rPr>
        <w:t xml:space="preserve"> over de EU inzet voor de onderhandelingen met de ACS-landen. Deze zal eind 2016 worden gepresenteerd, mede op basis van een interne evaluatie van de Commissie over het verdrag van Cotonou en de uitkomsten van de publieke consultaties</w:t>
      </w:r>
      <w:r w:rsidRPr="00B2717C" w:rsidR="00E6163C">
        <w:rPr>
          <w:rFonts w:ascii="Verdana" w:hAnsi="Verdana" w:eastAsia="Times New Roman"/>
          <w:sz w:val="20"/>
          <w:szCs w:val="20"/>
        </w:rPr>
        <w:t>.</w:t>
      </w:r>
      <w:r w:rsidR="001B5ADB">
        <w:rPr>
          <w:rFonts w:hint="eastAsia" w:ascii="Verdana" w:hAnsi="Verdana"/>
          <w:sz w:val="20"/>
          <w:szCs w:val="20"/>
          <w:lang w:eastAsia="ja-JP"/>
        </w:rPr>
        <w:t xml:space="preserve"> </w:t>
      </w:r>
    </w:p>
    <w:p w:rsidR="00AC5B61" w:rsidP="00AD5573" w:rsidRDefault="00AC5B61" w14:paraId="3524CECE" w14:textId="77777777">
      <w:pPr>
        <w:rPr>
          <w:rFonts w:ascii="Verdana" w:hAnsi="Verdana"/>
          <w:b/>
          <w:sz w:val="20"/>
          <w:szCs w:val="20"/>
          <w:lang w:eastAsia="ja-JP"/>
        </w:rPr>
      </w:pPr>
      <w:r>
        <w:rPr>
          <w:rFonts w:hint="eastAsia" w:ascii="Verdana" w:hAnsi="Verdana"/>
          <w:b/>
          <w:sz w:val="20"/>
          <w:szCs w:val="20"/>
          <w:lang w:eastAsia="ja-JP"/>
        </w:rPr>
        <w:lastRenderedPageBreak/>
        <w:t>Global Strategy</w:t>
      </w:r>
    </w:p>
    <w:p w:rsidR="00C17429" w:rsidP="00AD5573" w:rsidRDefault="00981608" w14:paraId="4566C0FE" w14:textId="0F1E973E">
      <w:pPr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</w:rPr>
        <w:t>De Raad stond stil bij de herziening van het EU b</w:t>
      </w:r>
      <w:r w:rsidR="00B50BB0">
        <w:rPr>
          <w:rFonts w:ascii="Verdana" w:hAnsi="Verdana"/>
          <w:sz w:val="20"/>
          <w:szCs w:val="20"/>
        </w:rPr>
        <w:t>uitenland- en veiligheidsbeleid</w:t>
      </w:r>
      <w:r w:rsidR="00B50BB0">
        <w:rPr>
          <w:rFonts w:hint="eastAsia" w:ascii="Verdana" w:hAnsi="Verdana"/>
          <w:sz w:val="20"/>
          <w:szCs w:val="20"/>
          <w:lang w:eastAsia="ja-JP"/>
        </w:rPr>
        <w:t xml:space="preserve"> </w:t>
      </w:r>
      <w:r>
        <w:rPr>
          <w:rFonts w:ascii="Verdana" w:hAnsi="Verdana"/>
          <w:sz w:val="20"/>
          <w:szCs w:val="20"/>
        </w:rPr>
        <w:t xml:space="preserve">die moet leiden tot een nieuwe </w:t>
      </w:r>
      <w:r w:rsidRPr="00B50BB0">
        <w:rPr>
          <w:rFonts w:ascii="Verdana" w:hAnsi="Verdana"/>
          <w:i/>
          <w:sz w:val="20"/>
          <w:szCs w:val="20"/>
        </w:rPr>
        <w:t xml:space="preserve">EU </w:t>
      </w:r>
      <w:r w:rsidRPr="001704D2">
        <w:rPr>
          <w:rFonts w:ascii="Verdana" w:hAnsi="Verdana"/>
          <w:i/>
          <w:sz w:val="20"/>
          <w:szCs w:val="20"/>
        </w:rPr>
        <w:t>Global Strategy on Foreign and Security Policy</w:t>
      </w:r>
      <w:r w:rsidRPr="001704D2">
        <w:rPr>
          <w:rFonts w:ascii="Verdana" w:hAnsi="Verdana"/>
          <w:sz w:val="20"/>
          <w:szCs w:val="20"/>
        </w:rPr>
        <w:t xml:space="preserve">. Hoge Vertegenwoordiger Mogherini </w:t>
      </w:r>
      <w:r w:rsidRPr="001704D2" w:rsidR="00B50BB0">
        <w:rPr>
          <w:rFonts w:ascii="Verdana" w:hAnsi="Verdana"/>
          <w:sz w:val="20"/>
          <w:szCs w:val="20"/>
          <w:lang w:eastAsia="ja-JP"/>
        </w:rPr>
        <w:t>benadrukte het belang van een</w:t>
      </w:r>
      <w:r w:rsidRPr="001704D2">
        <w:rPr>
          <w:rFonts w:ascii="Verdana" w:hAnsi="Verdana"/>
          <w:sz w:val="20"/>
          <w:szCs w:val="20"/>
        </w:rPr>
        <w:t xml:space="preserve"> goed</w:t>
      </w:r>
      <w:r w:rsidRPr="001704D2" w:rsidR="00B50BB0">
        <w:rPr>
          <w:rFonts w:ascii="Verdana" w:hAnsi="Verdana"/>
          <w:sz w:val="20"/>
          <w:szCs w:val="20"/>
          <w:lang w:eastAsia="ja-JP"/>
        </w:rPr>
        <w:t>e</w:t>
      </w:r>
      <w:r w:rsidRPr="001704D2">
        <w:rPr>
          <w:rFonts w:ascii="Verdana" w:hAnsi="Verdana"/>
          <w:sz w:val="20"/>
          <w:szCs w:val="20"/>
        </w:rPr>
        <w:t xml:space="preserve"> </w:t>
      </w:r>
      <w:r w:rsidRPr="001704D2" w:rsidR="00B50BB0">
        <w:rPr>
          <w:rFonts w:ascii="Verdana" w:hAnsi="Verdana"/>
          <w:sz w:val="20"/>
          <w:szCs w:val="20"/>
        </w:rPr>
        <w:t>incorporat</w:t>
      </w:r>
      <w:r w:rsidRPr="001704D2" w:rsidR="00B50BB0">
        <w:rPr>
          <w:rFonts w:ascii="Verdana" w:hAnsi="Verdana"/>
          <w:sz w:val="20"/>
          <w:szCs w:val="20"/>
          <w:lang w:eastAsia="ja-JP"/>
        </w:rPr>
        <w:t>ie</w:t>
      </w:r>
      <w:r w:rsidRPr="001704D2">
        <w:rPr>
          <w:rFonts w:ascii="Verdana" w:hAnsi="Verdana"/>
          <w:sz w:val="20"/>
          <w:szCs w:val="20"/>
        </w:rPr>
        <w:t xml:space="preserve"> van de veiligheid-ontwikkelingsnexus in de strategie</w:t>
      </w:r>
      <w:r w:rsidRPr="001704D2" w:rsidR="00611231">
        <w:rPr>
          <w:rFonts w:ascii="Verdana" w:hAnsi="Verdana"/>
          <w:sz w:val="20"/>
          <w:szCs w:val="20"/>
          <w:lang w:eastAsia="ja-JP"/>
        </w:rPr>
        <w:t xml:space="preserve"> Ze schetste de eerst</w:t>
      </w:r>
      <w:r w:rsidRPr="001704D2" w:rsidR="001704D2">
        <w:rPr>
          <w:rFonts w:ascii="Verdana" w:hAnsi="Verdana"/>
          <w:sz w:val="20"/>
          <w:szCs w:val="20"/>
          <w:lang w:eastAsia="ja-JP"/>
        </w:rPr>
        <w:t>e</w:t>
      </w:r>
      <w:r w:rsidRPr="001704D2" w:rsidR="00611231">
        <w:rPr>
          <w:rFonts w:ascii="Verdana" w:hAnsi="Verdana"/>
          <w:sz w:val="20"/>
          <w:szCs w:val="20"/>
          <w:lang w:eastAsia="ja-JP"/>
        </w:rPr>
        <w:t xml:space="preserve"> contouren van </w:t>
      </w:r>
      <w:r w:rsidRPr="001704D2" w:rsidR="001704D2">
        <w:rPr>
          <w:rFonts w:ascii="Verdana" w:hAnsi="Verdana"/>
          <w:sz w:val="20"/>
          <w:szCs w:val="20"/>
          <w:lang w:eastAsia="ja-JP"/>
        </w:rPr>
        <w:t xml:space="preserve">de nieuwe strategie, die </w:t>
      </w:r>
      <w:r w:rsidR="00F25F7F">
        <w:rPr>
          <w:rFonts w:hint="eastAsia" w:ascii="Verdana" w:hAnsi="Verdana"/>
          <w:sz w:val="20"/>
          <w:szCs w:val="20"/>
          <w:lang w:eastAsia="ja-JP"/>
        </w:rPr>
        <w:t>zou voortbouwen</w:t>
      </w:r>
      <w:r w:rsidRPr="001704D2" w:rsidR="001704D2">
        <w:rPr>
          <w:rFonts w:ascii="Verdana" w:hAnsi="Verdana"/>
          <w:sz w:val="20"/>
          <w:szCs w:val="20"/>
          <w:lang w:eastAsia="ja-JP"/>
        </w:rPr>
        <w:t xml:space="preserve"> op h</w:t>
      </w:r>
      <w:r w:rsidRPr="001704D2" w:rsidR="00611231">
        <w:rPr>
          <w:rFonts w:ascii="Verdana" w:hAnsi="Verdana"/>
          <w:sz w:val="20"/>
          <w:szCs w:val="20"/>
        </w:rPr>
        <w:t xml:space="preserve">et Gemeenschappelijk Buitenland en Veiligheidsbeleid (GBVB). De strategie zal zowel een thematische als een regionale invalshoek krijgen waarbij </w:t>
      </w:r>
      <w:r w:rsidRPr="001704D2" w:rsidR="001704D2">
        <w:rPr>
          <w:rFonts w:ascii="Verdana" w:hAnsi="Verdana"/>
          <w:sz w:val="20"/>
          <w:szCs w:val="20"/>
        </w:rPr>
        <w:t xml:space="preserve">de belangen van de EU centraal </w:t>
      </w:r>
      <w:r w:rsidRPr="001704D2" w:rsidR="00611231">
        <w:rPr>
          <w:rFonts w:ascii="Verdana" w:hAnsi="Verdana"/>
          <w:sz w:val="20"/>
          <w:szCs w:val="20"/>
        </w:rPr>
        <w:t xml:space="preserve">staan met speciale aandacht voor terrorismebestrijding en de welvaart van de EU. </w:t>
      </w:r>
      <w:r w:rsidRPr="001704D2" w:rsidR="001704D2">
        <w:rPr>
          <w:rFonts w:ascii="Verdana" w:hAnsi="Verdana"/>
          <w:sz w:val="20"/>
          <w:szCs w:val="20"/>
          <w:lang w:eastAsia="ja-JP"/>
        </w:rPr>
        <w:t>Een grote nadruk ligt</w:t>
      </w:r>
      <w:r w:rsidRPr="001704D2" w:rsidR="00611231">
        <w:rPr>
          <w:rFonts w:ascii="Verdana" w:hAnsi="Verdana"/>
          <w:sz w:val="20"/>
          <w:szCs w:val="20"/>
        </w:rPr>
        <w:t xml:space="preserve"> op de nabuurlanden, maar </w:t>
      </w:r>
      <w:r w:rsidRPr="001704D2" w:rsidR="001704D2">
        <w:rPr>
          <w:rFonts w:ascii="Verdana" w:hAnsi="Verdana"/>
          <w:sz w:val="20"/>
          <w:szCs w:val="20"/>
          <w:lang w:eastAsia="ja-JP"/>
        </w:rPr>
        <w:t xml:space="preserve">er is </w:t>
      </w:r>
      <w:r w:rsidRPr="001704D2" w:rsidR="00611231">
        <w:rPr>
          <w:rFonts w:ascii="Verdana" w:hAnsi="Verdana"/>
          <w:sz w:val="20"/>
          <w:szCs w:val="20"/>
        </w:rPr>
        <w:t xml:space="preserve">ook aandacht zijn voor andere regio’s. </w:t>
      </w:r>
      <w:r w:rsidR="00C17429">
        <w:rPr>
          <w:rFonts w:hint="eastAsia" w:ascii="Verdana" w:hAnsi="Verdana"/>
          <w:sz w:val="20"/>
          <w:szCs w:val="20"/>
          <w:lang w:eastAsia="ja-JP"/>
        </w:rPr>
        <w:t xml:space="preserve">In dit kader </w:t>
      </w:r>
      <w:r w:rsidR="00C35406">
        <w:rPr>
          <w:rFonts w:ascii="Verdana" w:hAnsi="Verdana"/>
          <w:sz w:val="20"/>
          <w:szCs w:val="20"/>
          <w:lang w:eastAsia="ja-JP"/>
        </w:rPr>
        <w:t>werd gewezen</w:t>
      </w:r>
      <w:r w:rsidR="00C17429">
        <w:rPr>
          <w:rFonts w:hint="eastAsia" w:ascii="Verdana" w:hAnsi="Verdana"/>
          <w:sz w:val="20"/>
          <w:szCs w:val="20"/>
          <w:lang w:eastAsia="ja-JP"/>
        </w:rPr>
        <w:t xml:space="preserve"> op de noodzaak voor p</w:t>
      </w:r>
      <w:r w:rsidRPr="00C17429" w:rsidR="00C17429">
        <w:rPr>
          <w:rFonts w:ascii="Verdana" w:hAnsi="Verdana"/>
          <w:sz w:val="20"/>
          <w:szCs w:val="20"/>
          <w:lang w:eastAsia="ja-JP"/>
        </w:rPr>
        <w:t xml:space="preserve">artnerschappen met derde landen, </w:t>
      </w:r>
      <w:r w:rsidR="00C17429">
        <w:rPr>
          <w:rFonts w:hint="eastAsia" w:ascii="Verdana" w:hAnsi="Verdana"/>
          <w:sz w:val="20"/>
          <w:szCs w:val="20"/>
          <w:lang w:eastAsia="ja-JP"/>
        </w:rPr>
        <w:t xml:space="preserve">die </w:t>
      </w:r>
      <w:r w:rsidRPr="00C17429" w:rsidR="00C17429">
        <w:rPr>
          <w:rFonts w:ascii="Verdana" w:hAnsi="Verdana"/>
          <w:sz w:val="20"/>
          <w:szCs w:val="20"/>
          <w:lang w:eastAsia="ja-JP"/>
        </w:rPr>
        <w:t xml:space="preserve">verder gaan dan </w:t>
      </w:r>
      <w:r w:rsidR="00C17429">
        <w:rPr>
          <w:rFonts w:hint="eastAsia" w:ascii="Verdana" w:hAnsi="Verdana"/>
          <w:sz w:val="20"/>
          <w:szCs w:val="20"/>
          <w:lang w:eastAsia="ja-JP"/>
        </w:rPr>
        <w:t xml:space="preserve">een </w:t>
      </w:r>
      <w:r w:rsidRPr="00C17429" w:rsidR="00C17429">
        <w:rPr>
          <w:rFonts w:ascii="Verdana" w:hAnsi="Verdana"/>
          <w:sz w:val="20"/>
          <w:szCs w:val="20"/>
          <w:lang w:eastAsia="ja-JP"/>
        </w:rPr>
        <w:t>donor-ontvanger relatie</w:t>
      </w:r>
      <w:r w:rsidR="00C17429">
        <w:rPr>
          <w:rFonts w:hint="eastAsia" w:ascii="Verdana" w:hAnsi="Verdana"/>
          <w:sz w:val="20"/>
          <w:szCs w:val="20"/>
          <w:lang w:eastAsia="ja-JP"/>
        </w:rPr>
        <w:t>.</w:t>
      </w:r>
      <w:r w:rsidR="002D4C87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F25F7F">
        <w:rPr>
          <w:rFonts w:hint="eastAsia" w:ascii="Verdana" w:hAnsi="Verdana"/>
          <w:sz w:val="20"/>
          <w:szCs w:val="20"/>
          <w:lang w:eastAsia="ja-JP"/>
        </w:rPr>
        <w:t>Tenslotte moest conflictpreventie ook een belangrijk onderdeel van de strategie vormen.</w:t>
      </w:r>
    </w:p>
    <w:p w:rsidR="00C17429" w:rsidP="00AD5573" w:rsidRDefault="00C17429" w14:paraId="230F7F59" w14:textId="77777777">
      <w:pPr>
        <w:rPr>
          <w:rFonts w:ascii="Verdana" w:hAnsi="Verdana"/>
          <w:sz w:val="20"/>
          <w:szCs w:val="20"/>
          <w:lang w:eastAsia="ja-JP"/>
        </w:rPr>
      </w:pPr>
    </w:p>
    <w:p w:rsidRPr="00981608" w:rsidR="00981608" w:rsidP="00AD5573" w:rsidRDefault="00981608" w14:paraId="3C311C93" w14:textId="5D6DE707">
      <w:pPr>
        <w:rPr>
          <w:rFonts w:ascii="Calibri" w:hAnsi="Calibri"/>
          <w:sz w:val="22"/>
          <w:szCs w:val="22"/>
        </w:rPr>
      </w:pPr>
      <w:r w:rsidRPr="00981608">
        <w:rPr>
          <w:rFonts w:ascii="Verdana" w:hAnsi="Verdana"/>
          <w:sz w:val="20"/>
          <w:szCs w:val="20"/>
        </w:rPr>
        <w:t xml:space="preserve">Lidstaten waren positief over de geïntegreerde aanpak in de strategie waar ontwikkeling </w:t>
      </w:r>
      <w:r w:rsidR="004E00B8">
        <w:rPr>
          <w:rFonts w:ascii="Verdana" w:hAnsi="Verdana"/>
          <w:sz w:val="20"/>
          <w:szCs w:val="20"/>
          <w:lang w:eastAsia="ja-JP"/>
        </w:rPr>
        <w:t>–</w:t>
      </w:r>
      <w:r w:rsidR="00B50BB0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Pr="00981608">
        <w:rPr>
          <w:rFonts w:ascii="Verdana" w:hAnsi="Verdana"/>
          <w:sz w:val="20"/>
          <w:szCs w:val="20"/>
        </w:rPr>
        <w:t xml:space="preserve">naast handel, milieu en energie </w:t>
      </w:r>
      <w:r w:rsidR="004E00B8">
        <w:rPr>
          <w:rFonts w:ascii="Verdana" w:hAnsi="Verdana"/>
          <w:sz w:val="20"/>
          <w:szCs w:val="20"/>
          <w:lang w:eastAsia="ja-JP"/>
        </w:rPr>
        <w:t>–</w:t>
      </w:r>
      <w:r w:rsidR="00B50BB0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Pr="00981608">
        <w:rPr>
          <w:rFonts w:ascii="Verdana" w:hAnsi="Verdana"/>
          <w:sz w:val="20"/>
          <w:szCs w:val="20"/>
        </w:rPr>
        <w:t xml:space="preserve">een </w:t>
      </w:r>
      <w:r w:rsidR="00B50BB0">
        <w:rPr>
          <w:rFonts w:hint="eastAsia" w:ascii="Verdana" w:hAnsi="Verdana"/>
          <w:sz w:val="20"/>
          <w:szCs w:val="20"/>
          <w:lang w:eastAsia="ja-JP"/>
        </w:rPr>
        <w:t>belangrijke</w:t>
      </w:r>
      <w:r w:rsidRPr="00981608">
        <w:rPr>
          <w:rFonts w:ascii="Verdana" w:hAnsi="Verdana"/>
          <w:sz w:val="20"/>
          <w:szCs w:val="20"/>
        </w:rPr>
        <w:t xml:space="preserve"> plek zal krijgen. </w:t>
      </w:r>
      <w:r w:rsidR="002D4C87">
        <w:rPr>
          <w:rFonts w:hint="eastAsia" w:ascii="Verdana" w:hAnsi="Verdana"/>
          <w:sz w:val="20"/>
          <w:szCs w:val="20"/>
          <w:lang w:eastAsia="ja-JP"/>
        </w:rPr>
        <w:t>Velen wezen op de steeds diffuser</w:t>
      </w:r>
      <w:r w:rsidR="00F25F7F">
        <w:rPr>
          <w:rFonts w:hint="eastAsia" w:ascii="Verdana" w:hAnsi="Verdana"/>
          <w:sz w:val="20"/>
          <w:szCs w:val="20"/>
          <w:lang w:eastAsia="ja-JP"/>
        </w:rPr>
        <w:t xml:space="preserve"> wordende </w:t>
      </w:r>
      <w:r w:rsidR="002D4C87">
        <w:rPr>
          <w:rFonts w:hint="eastAsia" w:ascii="Verdana" w:hAnsi="Verdana"/>
          <w:sz w:val="20"/>
          <w:szCs w:val="20"/>
          <w:lang w:eastAsia="ja-JP"/>
        </w:rPr>
        <w:t>scheiding</w:t>
      </w:r>
      <w:r w:rsidRPr="002D4C87" w:rsidR="002D4C87">
        <w:rPr>
          <w:rFonts w:ascii="Verdana" w:hAnsi="Verdana"/>
          <w:sz w:val="20"/>
          <w:szCs w:val="20"/>
        </w:rPr>
        <w:t xml:space="preserve"> tussen intern en extern</w:t>
      </w:r>
      <w:r w:rsidR="002D4C87">
        <w:rPr>
          <w:rFonts w:hint="eastAsia" w:ascii="Verdana" w:hAnsi="Verdana"/>
          <w:sz w:val="20"/>
          <w:szCs w:val="20"/>
          <w:lang w:eastAsia="ja-JP"/>
        </w:rPr>
        <w:t xml:space="preserve"> beleid van de Unie, zoals wordt aangetoond door uitdagingen op het terrein van migratie, cybersecurity en terrorisme. Hieruit blijkt bovendien </w:t>
      </w:r>
      <w:r w:rsidR="00262AC6">
        <w:rPr>
          <w:rFonts w:hint="eastAsia" w:ascii="Verdana" w:hAnsi="Verdana"/>
          <w:sz w:val="20"/>
          <w:szCs w:val="20"/>
          <w:lang w:eastAsia="ja-JP"/>
        </w:rPr>
        <w:t>het belang van de</w:t>
      </w:r>
      <w:r w:rsidR="002D4C87">
        <w:rPr>
          <w:rFonts w:hint="eastAsia" w:ascii="Verdana" w:hAnsi="Verdana"/>
          <w:sz w:val="20"/>
          <w:szCs w:val="20"/>
          <w:lang w:eastAsia="ja-JP"/>
        </w:rPr>
        <w:t xml:space="preserve"> sterke link tussen veiligheid en ontwikkeling.</w:t>
      </w:r>
      <w:r w:rsidRPr="002D4C87" w:rsidR="002D4C87">
        <w:rPr>
          <w:rFonts w:hint="eastAsia" w:ascii="Verdana" w:hAnsi="Verdana"/>
          <w:sz w:val="20"/>
          <w:szCs w:val="20"/>
        </w:rPr>
        <w:t xml:space="preserve"> </w:t>
      </w:r>
      <w:r w:rsidR="002D4C87">
        <w:rPr>
          <w:rFonts w:hint="eastAsia" w:ascii="Verdana" w:hAnsi="Verdana"/>
          <w:sz w:val="20"/>
          <w:szCs w:val="20"/>
          <w:lang w:eastAsia="ja-JP"/>
        </w:rPr>
        <w:t>Lidstaten noemde uiteenlopende onderwerpen die terug zouden moeten komen in de strategie, maar men was het eens dat d</w:t>
      </w:r>
      <w:r w:rsidR="00B50BB0">
        <w:rPr>
          <w:rFonts w:hint="eastAsia" w:ascii="Verdana" w:hAnsi="Verdana"/>
          <w:sz w:val="20"/>
          <w:szCs w:val="20"/>
          <w:lang w:eastAsia="ja-JP"/>
        </w:rPr>
        <w:t xml:space="preserve">e </w:t>
      </w:r>
      <w:r w:rsidRPr="00981608">
        <w:rPr>
          <w:rFonts w:ascii="Verdana" w:hAnsi="Verdana"/>
          <w:sz w:val="20"/>
          <w:szCs w:val="20"/>
        </w:rPr>
        <w:t xml:space="preserve">Global Goals een sleutelrol </w:t>
      </w:r>
      <w:r w:rsidR="002D4C87">
        <w:rPr>
          <w:rFonts w:hint="eastAsia" w:ascii="Verdana" w:hAnsi="Verdana"/>
          <w:sz w:val="20"/>
          <w:szCs w:val="20"/>
          <w:lang w:eastAsia="ja-JP"/>
        </w:rPr>
        <w:t xml:space="preserve">moeten </w:t>
      </w:r>
      <w:r w:rsidRPr="00981608">
        <w:rPr>
          <w:rFonts w:ascii="Verdana" w:hAnsi="Verdana"/>
          <w:sz w:val="20"/>
          <w:szCs w:val="20"/>
        </w:rPr>
        <w:t>krijgen in de imp</w:t>
      </w:r>
      <w:r w:rsidR="00B50BB0">
        <w:rPr>
          <w:rFonts w:ascii="Verdana" w:hAnsi="Verdana"/>
          <w:sz w:val="20"/>
          <w:szCs w:val="20"/>
        </w:rPr>
        <w:t>lementatie.</w:t>
      </w:r>
      <w:r w:rsidR="002D4C87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7F2798">
        <w:rPr>
          <w:rFonts w:ascii="Verdana" w:hAnsi="Verdana"/>
          <w:sz w:val="20"/>
          <w:szCs w:val="20"/>
          <w:lang w:eastAsia="ja-JP"/>
        </w:rPr>
        <w:t xml:space="preserve">De verankering van een ontwikkelingsinvalshoek in de strategie zou ook breder moeten zijn dan fragiele staten. </w:t>
      </w:r>
      <w:r w:rsidR="00C17429">
        <w:rPr>
          <w:rFonts w:hint="eastAsia" w:ascii="Verdana" w:hAnsi="Verdana"/>
          <w:sz w:val="20"/>
          <w:szCs w:val="20"/>
          <w:lang w:eastAsia="ja-JP"/>
        </w:rPr>
        <w:t xml:space="preserve">Naast de aanpak van grondoorzaken van conflict en </w:t>
      </w:r>
      <w:r w:rsidR="00C17429">
        <w:rPr>
          <w:rFonts w:ascii="Verdana" w:hAnsi="Verdana"/>
          <w:sz w:val="20"/>
          <w:szCs w:val="20"/>
          <w:lang w:eastAsia="ja-JP"/>
        </w:rPr>
        <w:t>instabiliteit</w:t>
      </w:r>
      <w:r w:rsidR="00C17429">
        <w:rPr>
          <w:rFonts w:hint="eastAsia" w:ascii="Verdana" w:hAnsi="Verdana"/>
          <w:sz w:val="20"/>
          <w:szCs w:val="20"/>
          <w:lang w:eastAsia="ja-JP"/>
        </w:rPr>
        <w:t xml:space="preserve"> (waaronder extreme armoede),</w:t>
      </w:r>
      <w:r w:rsidRPr="00981608">
        <w:rPr>
          <w:rFonts w:ascii="Verdana" w:hAnsi="Verdana"/>
          <w:sz w:val="20"/>
          <w:szCs w:val="20"/>
        </w:rPr>
        <w:t xml:space="preserve"> werd ook gewezen op het belang van goed bestuur en democratie; een middeninkomensland als Syrië was ondanks relatief goede economische omstandigheden toch bezweken </w:t>
      </w:r>
      <w:r w:rsidR="00B50BB0">
        <w:rPr>
          <w:rFonts w:hint="eastAsia" w:ascii="Verdana" w:hAnsi="Verdana"/>
          <w:sz w:val="20"/>
          <w:szCs w:val="20"/>
          <w:lang w:eastAsia="ja-JP"/>
        </w:rPr>
        <w:t>onder</w:t>
      </w:r>
      <w:r w:rsidRPr="00981608">
        <w:rPr>
          <w:rFonts w:ascii="Verdana" w:hAnsi="Verdana"/>
          <w:sz w:val="20"/>
          <w:szCs w:val="20"/>
        </w:rPr>
        <w:t xml:space="preserve"> slecht bestuur. </w:t>
      </w:r>
      <w:r w:rsidR="00C17429">
        <w:rPr>
          <w:rFonts w:hint="eastAsia" w:ascii="Verdana" w:hAnsi="Verdana"/>
          <w:sz w:val="20"/>
          <w:szCs w:val="20"/>
          <w:lang w:eastAsia="ja-JP"/>
        </w:rPr>
        <w:t>Verschillende lidstaten wezen daarnaast op de noodzaak ook vinger aan de pols te houden</w:t>
      </w:r>
      <w:r w:rsidRPr="00981608">
        <w:rPr>
          <w:rFonts w:ascii="Verdana" w:hAnsi="Verdana"/>
          <w:sz w:val="20"/>
          <w:szCs w:val="20"/>
        </w:rPr>
        <w:t xml:space="preserve"> bij landen die </w:t>
      </w:r>
      <w:r w:rsidR="002D4C87">
        <w:rPr>
          <w:rFonts w:hint="eastAsia" w:ascii="Verdana" w:hAnsi="Verdana"/>
          <w:sz w:val="20"/>
          <w:szCs w:val="20"/>
          <w:lang w:eastAsia="ja-JP"/>
        </w:rPr>
        <w:t>op</w:t>
      </w:r>
      <w:r w:rsidRPr="00981608">
        <w:rPr>
          <w:rFonts w:ascii="Verdana" w:hAnsi="Verdana"/>
          <w:sz w:val="20"/>
          <w:szCs w:val="20"/>
        </w:rPr>
        <w:t>krabbelden uit een situatie van conflict zoals Somalië en Afghanistan</w:t>
      </w:r>
      <w:r w:rsidR="002D4C87">
        <w:rPr>
          <w:rFonts w:hint="eastAsia" w:ascii="Verdana" w:hAnsi="Verdana"/>
          <w:sz w:val="20"/>
          <w:szCs w:val="20"/>
          <w:lang w:eastAsia="ja-JP"/>
        </w:rPr>
        <w:t>.</w:t>
      </w:r>
      <w:r w:rsidRPr="00981608">
        <w:rPr>
          <w:rFonts w:ascii="Verdana" w:hAnsi="Verdana"/>
          <w:sz w:val="20"/>
          <w:szCs w:val="20"/>
        </w:rPr>
        <w:t xml:space="preserve"> De belangrijke rol die vrouwen te spelen </w:t>
      </w:r>
      <w:r w:rsidRPr="00981608" w:rsidR="00831DC6">
        <w:rPr>
          <w:rFonts w:ascii="Verdana" w:hAnsi="Verdana"/>
          <w:sz w:val="20"/>
          <w:szCs w:val="20"/>
        </w:rPr>
        <w:t xml:space="preserve">hebben </w:t>
      </w:r>
      <w:r w:rsidRPr="00981608">
        <w:rPr>
          <w:rFonts w:ascii="Verdana" w:hAnsi="Verdana"/>
          <w:sz w:val="20"/>
          <w:szCs w:val="20"/>
        </w:rPr>
        <w:t xml:space="preserve">in conflictsituaties werd </w:t>
      </w:r>
      <w:r w:rsidR="00831DC6">
        <w:rPr>
          <w:rFonts w:ascii="Verdana" w:hAnsi="Verdana"/>
          <w:sz w:val="20"/>
          <w:szCs w:val="20"/>
        </w:rPr>
        <w:t>meermaals</w:t>
      </w:r>
      <w:r w:rsidRPr="00981608">
        <w:rPr>
          <w:rFonts w:ascii="Verdana" w:hAnsi="Verdana"/>
          <w:sz w:val="20"/>
          <w:szCs w:val="20"/>
        </w:rPr>
        <w:t xml:space="preserve"> benoemd onder verwijzing naar VN Veiligheidsraad resolutie 1325.</w:t>
      </w:r>
      <w:r w:rsidR="00C17429">
        <w:rPr>
          <w:rFonts w:hint="eastAsia" w:ascii="Verdana" w:hAnsi="Verdana"/>
          <w:sz w:val="20"/>
          <w:szCs w:val="20"/>
          <w:lang w:eastAsia="ja-JP"/>
        </w:rPr>
        <w:t xml:space="preserve"> </w:t>
      </w:r>
    </w:p>
    <w:p w:rsidRPr="00981608" w:rsidR="00981608" w:rsidP="00AD5573" w:rsidRDefault="00981608" w14:paraId="0912DB5A" w14:textId="77777777">
      <w:pPr>
        <w:rPr>
          <w:rFonts w:ascii="Verdana" w:hAnsi="Verdana"/>
          <w:sz w:val="20"/>
          <w:szCs w:val="20"/>
        </w:rPr>
      </w:pPr>
    </w:p>
    <w:p w:rsidRPr="00981608" w:rsidR="00981608" w:rsidP="00AD5573" w:rsidRDefault="00981608" w14:paraId="3375B2CF" w14:textId="4E84EE81">
      <w:r w:rsidRPr="00981608">
        <w:rPr>
          <w:rFonts w:ascii="Verdana" w:hAnsi="Verdana"/>
          <w:sz w:val="20"/>
          <w:szCs w:val="20"/>
        </w:rPr>
        <w:t xml:space="preserve">De strategie zal de komende tijd </w:t>
      </w:r>
      <w:r w:rsidRPr="00981608" w:rsidR="00700E31">
        <w:rPr>
          <w:rFonts w:ascii="Verdana" w:hAnsi="Verdana"/>
          <w:sz w:val="20"/>
          <w:szCs w:val="20"/>
        </w:rPr>
        <w:t xml:space="preserve">worden </w:t>
      </w:r>
      <w:r w:rsidRPr="00981608">
        <w:rPr>
          <w:rFonts w:ascii="Verdana" w:hAnsi="Verdana"/>
          <w:sz w:val="20"/>
          <w:szCs w:val="20"/>
        </w:rPr>
        <w:t xml:space="preserve">uitgewerkt in nauw overleg met lidstaten en </w:t>
      </w:r>
      <w:r w:rsidR="003D5DBC">
        <w:rPr>
          <w:rFonts w:hint="eastAsia" w:ascii="Verdana" w:hAnsi="Verdana"/>
          <w:sz w:val="20"/>
          <w:szCs w:val="20"/>
          <w:lang w:eastAsia="ja-JP"/>
        </w:rPr>
        <w:t>wordt</w:t>
      </w:r>
      <w:r w:rsidRPr="00981608">
        <w:rPr>
          <w:rFonts w:ascii="Verdana" w:hAnsi="Verdana"/>
          <w:sz w:val="20"/>
          <w:szCs w:val="20"/>
        </w:rPr>
        <w:t xml:space="preserve"> in juni door de Hoge Vertegenwoordiger gepresenteerd aan de Europese Raad.</w:t>
      </w:r>
    </w:p>
    <w:p w:rsidR="00AC5B61" w:rsidP="00AD5573" w:rsidRDefault="00AC5B61" w14:paraId="489635D6" w14:textId="77777777">
      <w:pPr>
        <w:rPr>
          <w:rFonts w:ascii="Verdana" w:hAnsi="Verdana"/>
          <w:b/>
          <w:sz w:val="20"/>
          <w:szCs w:val="20"/>
          <w:lang w:eastAsia="ja-JP"/>
        </w:rPr>
      </w:pPr>
    </w:p>
    <w:p w:rsidRPr="00B2717C" w:rsidR="002513DD" w:rsidP="00AD5573" w:rsidRDefault="002513DD" w14:paraId="0E6B7F00" w14:textId="77777777">
      <w:pPr>
        <w:rPr>
          <w:rFonts w:ascii="Verdana" w:hAnsi="Verdana" w:eastAsia="Times New Roman"/>
          <w:b/>
          <w:sz w:val="20"/>
          <w:szCs w:val="20"/>
        </w:rPr>
      </w:pPr>
      <w:r w:rsidRPr="00B2717C">
        <w:rPr>
          <w:rFonts w:ascii="Verdana" w:hAnsi="Verdana" w:eastAsia="Times New Roman"/>
          <w:b/>
          <w:sz w:val="20"/>
          <w:szCs w:val="20"/>
        </w:rPr>
        <w:t>Migratie en ontwikkeling</w:t>
      </w:r>
    </w:p>
    <w:p w:rsidR="00171FA5" w:rsidP="00AD5573" w:rsidRDefault="00856A78" w14:paraId="38787A8A" w14:textId="1D77697F">
      <w:pPr>
        <w:rPr>
          <w:rFonts w:ascii="Verdana" w:hAnsi="Verdana"/>
          <w:sz w:val="20"/>
          <w:szCs w:val="20"/>
          <w:lang w:eastAsia="ja-JP"/>
        </w:rPr>
      </w:pPr>
      <w:r w:rsidRPr="00B2717C">
        <w:rPr>
          <w:rFonts w:ascii="Verdana" w:hAnsi="Verdana"/>
          <w:sz w:val="20"/>
          <w:szCs w:val="20"/>
          <w:lang w:eastAsia="ja-JP"/>
        </w:rPr>
        <w:t xml:space="preserve">Migratie en ontwikkeling is een </w:t>
      </w:r>
      <w:r>
        <w:rPr>
          <w:rFonts w:hint="eastAsia" w:ascii="Verdana" w:hAnsi="Verdana"/>
          <w:sz w:val="20"/>
          <w:szCs w:val="20"/>
          <w:lang w:eastAsia="ja-JP"/>
        </w:rPr>
        <w:t>terugkerend</w:t>
      </w:r>
      <w:r w:rsidRPr="00B2717C">
        <w:rPr>
          <w:rFonts w:ascii="Verdana" w:hAnsi="Verdana"/>
          <w:sz w:val="20"/>
          <w:szCs w:val="20"/>
          <w:lang w:eastAsia="ja-JP"/>
        </w:rPr>
        <w:t xml:space="preserve"> onderdeel van de agenda van de </w:t>
      </w:r>
      <w:r w:rsidR="00D65835">
        <w:rPr>
          <w:rFonts w:ascii="Verdana" w:hAnsi="Verdana"/>
          <w:sz w:val="20"/>
          <w:szCs w:val="20"/>
          <w:lang w:eastAsia="ja-JP"/>
        </w:rPr>
        <w:t>OS-</w:t>
      </w:r>
      <w:r w:rsidRPr="00B2717C">
        <w:rPr>
          <w:rFonts w:ascii="Verdana" w:hAnsi="Verdana"/>
          <w:sz w:val="20"/>
          <w:szCs w:val="20"/>
          <w:lang w:eastAsia="ja-JP"/>
        </w:rPr>
        <w:t xml:space="preserve">Raad geworden. Ditmaal </w:t>
      </w:r>
      <w:r w:rsidR="004E00B8">
        <w:rPr>
          <w:rFonts w:ascii="Verdana" w:hAnsi="Verdana"/>
          <w:sz w:val="20"/>
          <w:szCs w:val="20"/>
          <w:lang w:eastAsia="ja-JP"/>
        </w:rPr>
        <w:t>spitste</w:t>
      </w:r>
      <w:r w:rsidRPr="00B2717C">
        <w:rPr>
          <w:rFonts w:ascii="Verdana" w:hAnsi="Verdana"/>
          <w:sz w:val="20"/>
          <w:szCs w:val="20"/>
          <w:lang w:eastAsia="ja-JP"/>
        </w:rPr>
        <w:t xml:space="preserve"> de discussie </w:t>
      </w:r>
      <w:r w:rsidR="004E00B8">
        <w:rPr>
          <w:rFonts w:ascii="Verdana" w:hAnsi="Verdana"/>
          <w:sz w:val="20"/>
          <w:szCs w:val="20"/>
          <w:lang w:eastAsia="ja-JP"/>
        </w:rPr>
        <w:t xml:space="preserve">zich toe – mede met het oog op de </w:t>
      </w:r>
      <w:r w:rsidR="006F6552">
        <w:rPr>
          <w:rFonts w:ascii="Verdana" w:hAnsi="Verdana"/>
          <w:sz w:val="20"/>
          <w:szCs w:val="20"/>
          <w:lang w:eastAsia="ja-JP"/>
        </w:rPr>
        <w:t>Syrië</w:t>
      </w:r>
      <w:r w:rsidR="004E00B8">
        <w:rPr>
          <w:rFonts w:ascii="Verdana" w:hAnsi="Verdana"/>
          <w:sz w:val="20"/>
          <w:szCs w:val="20"/>
          <w:lang w:eastAsia="ja-JP"/>
        </w:rPr>
        <w:t>-regio conferentie die enkele dagen later zouden worden gehouden in Londen –</w:t>
      </w:r>
      <w:r w:rsidRPr="00B2717C">
        <w:rPr>
          <w:rFonts w:ascii="Verdana" w:hAnsi="Verdana"/>
          <w:sz w:val="20"/>
          <w:szCs w:val="20"/>
          <w:lang w:eastAsia="ja-JP"/>
        </w:rPr>
        <w:t xml:space="preserve"> op wat de EU kan doen om te zorgen dat vluchtelingen in de regio een beter toekomstperspectief hebben: dat ze een bestaan op kunnen bouwen, dat ze aan het werk kunnen en dat hun kinderen naar school kunnen. In dat licht was er veel waardering voor de </w:t>
      </w:r>
      <w:r>
        <w:rPr>
          <w:rFonts w:ascii="Verdana" w:hAnsi="Verdana"/>
          <w:sz w:val="20"/>
          <w:szCs w:val="20"/>
          <w:lang w:eastAsia="ja-JP"/>
        </w:rPr>
        <w:t>concrete voorstellen die door de EU instellingen en lidstaten zijn ontwikkeld in aanloop naar</w:t>
      </w:r>
      <w:r w:rsidRPr="00B2717C">
        <w:rPr>
          <w:rFonts w:ascii="Verdana" w:hAnsi="Verdana"/>
          <w:sz w:val="20"/>
          <w:szCs w:val="20"/>
          <w:lang w:eastAsia="ja-JP"/>
        </w:rPr>
        <w:t xml:space="preserve"> de </w:t>
      </w:r>
      <w:r w:rsidR="00E522B7">
        <w:rPr>
          <w:rFonts w:ascii="Verdana" w:hAnsi="Verdana"/>
          <w:sz w:val="20"/>
          <w:szCs w:val="20"/>
          <w:lang w:eastAsia="ja-JP"/>
        </w:rPr>
        <w:t>conferentie</w:t>
      </w:r>
      <w:r w:rsidRPr="00B2717C">
        <w:rPr>
          <w:rFonts w:ascii="Verdana" w:hAnsi="Verdana"/>
          <w:sz w:val="20"/>
          <w:szCs w:val="20"/>
          <w:lang w:eastAsia="ja-JP"/>
        </w:rPr>
        <w:t xml:space="preserve">. De </w:t>
      </w:r>
      <w:r>
        <w:rPr>
          <w:rFonts w:hint="eastAsia" w:ascii="Verdana" w:hAnsi="Verdana"/>
          <w:sz w:val="20"/>
          <w:szCs w:val="20"/>
          <w:lang w:eastAsia="ja-JP"/>
        </w:rPr>
        <w:t xml:space="preserve">ambities </w:t>
      </w:r>
      <w:r w:rsidR="00497548">
        <w:rPr>
          <w:rFonts w:hint="eastAsia" w:ascii="Verdana" w:hAnsi="Verdana"/>
          <w:sz w:val="20"/>
          <w:szCs w:val="20"/>
          <w:lang w:eastAsia="ja-JP"/>
        </w:rPr>
        <w:t xml:space="preserve">zijn </w:t>
      </w:r>
      <w:r>
        <w:rPr>
          <w:rFonts w:hint="eastAsia" w:ascii="Verdana" w:hAnsi="Verdana"/>
          <w:sz w:val="20"/>
          <w:szCs w:val="20"/>
          <w:lang w:eastAsia="ja-JP"/>
        </w:rPr>
        <w:t>groot</w:t>
      </w:r>
      <w:r w:rsidR="00497548">
        <w:rPr>
          <w:rFonts w:hint="eastAsia" w:ascii="Verdana" w:hAnsi="Verdana"/>
          <w:sz w:val="20"/>
          <w:szCs w:val="20"/>
          <w:lang w:eastAsia="ja-JP"/>
        </w:rPr>
        <w:t xml:space="preserve"> en de doelstellingen helder</w:t>
      </w:r>
      <w:r w:rsidRPr="00B2717C">
        <w:rPr>
          <w:rFonts w:ascii="Verdana" w:hAnsi="Verdana"/>
          <w:sz w:val="20"/>
          <w:szCs w:val="20"/>
          <w:lang w:eastAsia="ja-JP"/>
        </w:rPr>
        <w:t>.</w:t>
      </w:r>
      <w:r>
        <w:rPr>
          <w:rFonts w:hint="eastAsia" w:ascii="Verdana" w:hAnsi="Verdana"/>
          <w:sz w:val="20"/>
          <w:szCs w:val="20"/>
          <w:lang w:eastAsia="ja-JP"/>
        </w:rPr>
        <w:t xml:space="preserve"> Zo </w:t>
      </w:r>
      <w:r w:rsidR="00967FC8">
        <w:rPr>
          <w:rFonts w:ascii="Verdana" w:hAnsi="Verdana"/>
          <w:sz w:val="20"/>
          <w:szCs w:val="20"/>
          <w:lang w:eastAsia="ja-JP"/>
        </w:rPr>
        <w:t>kondigde</w:t>
      </w:r>
      <w:r w:rsidRPr="00B2717C">
        <w:rPr>
          <w:rFonts w:ascii="Verdana" w:hAnsi="Verdana"/>
          <w:sz w:val="20"/>
          <w:szCs w:val="20"/>
          <w:lang w:eastAsia="ja-JP"/>
        </w:rPr>
        <w:t xml:space="preserve"> Duitsland </w:t>
      </w:r>
      <w:r>
        <w:rPr>
          <w:rFonts w:ascii="Verdana" w:hAnsi="Verdana"/>
          <w:sz w:val="20"/>
          <w:szCs w:val="20"/>
          <w:lang w:eastAsia="ja-JP"/>
        </w:rPr>
        <w:t xml:space="preserve">een plan </w:t>
      </w:r>
      <w:r w:rsidR="00967FC8">
        <w:rPr>
          <w:rFonts w:ascii="Verdana" w:hAnsi="Verdana"/>
          <w:sz w:val="20"/>
          <w:szCs w:val="20"/>
          <w:lang w:eastAsia="ja-JP"/>
        </w:rPr>
        <w:t xml:space="preserve">aan </w:t>
      </w:r>
      <w:r>
        <w:rPr>
          <w:rFonts w:ascii="Verdana" w:hAnsi="Verdana"/>
          <w:sz w:val="20"/>
          <w:szCs w:val="20"/>
          <w:lang w:eastAsia="ja-JP"/>
        </w:rPr>
        <w:t xml:space="preserve">om één miljoen banen te creëren in de Syrië regio </w:t>
      </w:r>
      <w:r>
        <w:rPr>
          <w:rFonts w:hint="eastAsia" w:ascii="Verdana" w:hAnsi="Verdana"/>
          <w:sz w:val="20"/>
          <w:szCs w:val="20"/>
          <w:lang w:eastAsia="ja-JP"/>
        </w:rPr>
        <w:t xml:space="preserve">en </w:t>
      </w:r>
      <w:r w:rsidR="00967FC8">
        <w:rPr>
          <w:rFonts w:ascii="Verdana" w:hAnsi="Verdana"/>
          <w:sz w:val="20"/>
          <w:szCs w:val="20"/>
          <w:lang w:eastAsia="ja-JP"/>
        </w:rPr>
        <w:t xml:space="preserve">presenteerde </w:t>
      </w:r>
      <w:r>
        <w:rPr>
          <w:rFonts w:hint="eastAsia" w:ascii="Verdana" w:hAnsi="Verdana"/>
          <w:sz w:val="20"/>
          <w:szCs w:val="20"/>
          <w:lang w:eastAsia="ja-JP"/>
        </w:rPr>
        <w:t>het</w:t>
      </w:r>
      <w:r w:rsidRPr="00B2717C">
        <w:rPr>
          <w:rFonts w:ascii="Verdana" w:hAnsi="Verdana"/>
          <w:sz w:val="20"/>
          <w:szCs w:val="20"/>
          <w:lang w:eastAsia="ja-JP"/>
        </w:rPr>
        <w:t xml:space="preserve"> VK </w:t>
      </w:r>
      <w:r>
        <w:rPr>
          <w:rFonts w:ascii="Verdana" w:hAnsi="Verdana"/>
          <w:sz w:val="20"/>
          <w:szCs w:val="20"/>
          <w:lang w:eastAsia="ja-JP"/>
        </w:rPr>
        <w:t xml:space="preserve">een voorstel om </w:t>
      </w:r>
      <w:r w:rsidRPr="00B2717C">
        <w:rPr>
          <w:rFonts w:ascii="Verdana" w:hAnsi="Verdana"/>
          <w:sz w:val="20"/>
          <w:szCs w:val="20"/>
          <w:lang w:eastAsia="ja-JP"/>
        </w:rPr>
        <w:t>alle kinderen van Syrische vluchtelingen in het nieuwe schooljaar naar school</w:t>
      </w:r>
      <w:r>
        <w:rPr>
          <w:rFonts w:ascii="Verdana" w:hAnsi="Verdana"/>
          <w:sz w:val="20"/>
          <w:szCs w:val="20"/>
          <w:lang w:eastAsia="ja-JP"/>
        </w:rPr>
        <w:t xml:space="preserve"> te krijgen</w:t>
      </w:r>
      <w:r w:rsidRPr="00B2717C">
        <w:rPr>
          <w:rFonts w:ascii="Verdana" w:hAnsi="Verdana"/>
          <w:sz w:val="20"/>
          <w:szCs w:val="20"/>
          <w:lang w:eastAsia="ja-JP"/>
        </w:rPr>
        <w:t xml:space="preserve">. </w:t>
      </w:r>
    </w:p>
    <w:p w:rsidR="00171FA5" w:rsidP="00AD5573" w:rsidRDefault="00171FA5" w14:paraId="6CF70DAE" w14:textId="77777777">
      <w:pPr>
        <w:rPr>
          <w:rFonts w:ascii="Verdana" w:hAnsi="Verdana"/>
          <w:sz w:val="20"/>
          <w:szCs w:val="20"/>
          <w:lang w:eastAsia="ja-JP"/>
        </w:rPr>
      </w:pPr>
    </w:p>
    <w:p w:rsidRPr="00B2717C" w:rsidR="002513DD" w:rsidP="00AD5573" w:rsidRDefault="007458BA" w14:paraId="2FEA400C" w14:textId="34969763">
      <w:pPr>
        <w:rPr>
          <w:rFonts w:ascii="Verdana" w:hAnsi="Verdana"/>
          <w:sz w:val="20"/>
          <w:szCs w:val="20"/>
          <w:lang w:eastAsia="ja-JP"/>
        </w:rPr>
      </w:pPr>
      <w:r>
        <w:rPr>
          <w:rFonts w:hint="eastAsia" w:ascii="Verdana" w:hAnsi="Verdana"/>
          <w:sz w:val="20"/>
          <w:szCs w:val="20"/>
          <w:lang w:eastAsia="ja-JP"/>
        </w:rPr>
        <w:t xml:space="preserve">In landen in de </w:t>
      </w:r>
      <w:r>
        <w:rPr>
          <w:rFonts w:ascii="Verdana" w:hAnsi="Verdana"/>
          <w:sz w:val="20"/>
          <w:szCs w:val="20"/>
          <w:lang w:eastAsia="ja-JP"/>
        </w:rPr>
        <w:t>Syrië</w:t>
      </w:r>
      <w:r>
        <w:rPr>
          <w:rFonts w:hint="eastAsia" w:ascii="Verdana" w:hAnsi="Verdana"/>
          <w:sz w:val="20"/>
          <w:szCs w:val="20"/>
          <w:lang w:eastAsia="ja-JP"/>
        </w:rPr>
        <w:t xml:space="preserve"> regio </w:t>
      </w:r>
      <w:r w:rsidRPr="007458BA">
        <w:rPr>
          <w:rFonts w:ascii="Verdana" w:hAnsi="Verdana"/>
          <w:sz w:val="20"/>
          <w:szCs w:val="20"/>
          <w:lang w:eastAsia="ja-JP"/>
        </w:rPr>
        <w:t xml:space="preserve">heeft de instroom van vluchtelingen grote economische, sociale en politieke gevolgen. Hun massale aanwezigheid legt een </w:t>
      </w:r>
      <w:r w:rsidR="008C5C30">
        <w:rPr>
          <w:rFonts w:hint="eastAsia" w:ascii="Verdana" w:hAnsi="Verdana"/>
          <w:sz w:val="20"/>
          <w:szCs w:val="20"/>
          <w:lang w:eastAsia="ja-JP"/>
        </w:rPr>
        <w:t>zware last</w:t>
      </w:r>
      <w:r w:rsidRPr="007458BA">
        <w:rPr>
          <w:rFonts w:ascii="Verdana" w:hAnsi="Verdana"/>
          <w:sz w:val="20"/>
          <w:szCs w:val="20"/>
          <w:lang w:eastAsia="ja-JP"/>
        </w:rPr>
        <w:t xml:space="preserve"> op beschikbaarheid en kosten van lokale voorzieningen zoals drinkwater, onderwijs en afvalverwerking.</w:t>
      </w:r>
      <w:r>
        <w:rPr>
          <w:rFonts w:hint="eastAsia" w:ascii="Verdana" w:hAnsi="Verdana"/>
          <w:sz w:val="20"/>
          <w:szCs w:val="20"/>
          <w:lang w:eastAsia="ja-JP"/>
        </w:rPr>
        <w:t xml:space="preserve"> O</w:t>
      </w:r>
      <w:r w:rsidR="0015416F">
        <w:rPr>
          <w:rFonts w:hint="eastAsia" w:ascii="Verdana" w:hAnsi="Verdana"/>
          <w:sz w:val="20"/>
          <w:szCs w:val="20"/>
          <w:lang w:eastAsia="ja-JP"/>
        </w:rPr>
        <w:t xml:space="preserve">m te </w:t>
      </w:r>
      <w:r w:rsidR="00D82999">
        <w:rPr>
          <w:rFonts w:hint="eastAsia" w:ascii="Verdana" w:hAnsi="Verdana"/>
          <w:sz w:val="20"/>
          <w:szCs w:val="20"/>
          <w:lang w:eastAsia="ja-JP"/>
        </w:rPr>
        <w:t>voorkomen</w:t>
      </w:r>
      <w:r w:rsidR="0015416F">
        <w:rPr>
          <w:rFonts w:hint="eastAsia" w:ascii="Verdana" w:hAnsi="Verdana"/>
          <w:sz w:val="20"/>
          <w:szCs w:val="20"/>
          <w:lang w:eastAsia="ja-JP"/>
        </w:rPr>
        <w:t xml:space="preserve"> dat </w:t>
      </w:r>
      <w:r>
        <w:rPr>
          <w:rFonts w:hint="eastAsia" w:ascii="Verdana" w:hAnsi="Verdana"/>
          <w:sz w:val="20"/>
          <w:szCs w:val="20"/>
          <w:lang w:eastAsia="ja-JP"/>
        </w:rPr>
        <w:t>deze landen</w:t>
      </w:r>
      <w:r w:rsidR="0015416F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8C5C30">
        <w:rPr>
          <w:rFonts w:hint="eastAsia" w:ascii="Verdana" w:hAnsi="Verdana"/>
          <w:sz w:val="20"/>
          <w:szCs w:val="20"/>
          <w:lang w:eastAsia="ja-JP"/>
        </w:rPr>
        <w:t>zouden</w:t>
      </w:r>
      <w:r w:rsidR="00902DDB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15416F">
        <w:rPr>
          <w:rFonts w:hint="eastAsia" w:ascii="Verdana" w:hAnsi="Verdana"/>
          <w:sz w:val="20"/>
          <w:szCs w:val="20"/>
          <w:lang w:eastAsia="ja-JP"/>
        </w:rPr>
        <w:t xml:space="preserve">bezwijken onder de </w:t>
      </w:r>
      <w:r w:rsidR="00902DDB">
        <w:rPr>
          <w:rFonts w:hint="eastAsia" w:ascii="Verdana" w:hAnsi="Verdana"/>
          <w:sz w:val="20"/>
          <w:szCs w:val="20"/>
          <w:lang w:eastAsia="ja-JP"/>
        </w:rPr>
        <w:t>grote</w:t>
      </w:r>
      <w:r w:rsidR="00D82999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15416F">
        <w:rPr>
          <w:rFonts w:hint="eastAsia" w:ascii="Verdana" w:hAnsi="Verdana"/>
          <w:sz w:val="20"/>
          <w:szCs w:val="20"/>
          <w:lang w:eastAsia="ja-JP"/>
        </w:rPr>
        <w:t>migratiedruk</w:t>
      </w:r>
      <w:r w:rsidR="00902DDB">
        <w:rPr>
          <w:rFonts w:hint="eastAsia" w:ascii="Verdana" w:hAnsi="Verdana"/>
          <w:sz w:val="20"/>
          <w:szCs w:val="20"/>
          <w:lang w:eastAsia="ja-JP"/>
        </w:rPr>
        <w:t xml:space="preserve"> </w:t>
      </w:r>
      <w:r>
        <w:rPr>
          <w:rFonts w:hint="eastAsia" w:ascii="Verdana" w:hAnsi="Verdana"/>
          <w:sz w:val="20"/>
          <w:szCs w:val="20"/>
          <w:lang w:eastAsia="ja-JP"/>
        </w:rPr>
        <w:t>is niet alleen m</w:t>
      </w:r>
      <w:r w:rsidR="00F66916">
        <w:rPr>
          <w:rFonts w:hint="eastAsia" w:ascii="Verdana" w:hAnsi="Verdana"/>
          <w:sz w:val="20"/>
          <w:szCs w:val="20"/>
          <w:lang w:eastAsia="ja-JP"/>
        </w:rPr>
        <w:t>eer geld</w:t>
      </w:r>
      <w:r>
        <w:rPr>
          <w:rFonts w:hint="eastAsia" w:ascii="Verdana" w:hAnsi="Verdana"/>
          <w:sz w:val="20"/>
          <w:szCs w:val="20"/>
          <w:lang w:eastAsia="ja-JP"/>
        </w:rPr>
        <w:t xml:space="preserve"> nodig</w:t>
      </w:r>
      <w:r w:rsidR="00434D29">
        <w:rPr>
          <w:rFonts w:ascii="Verdana" w:hAnsi="Verdana"/>
          <w:sz w:val="20"/>
          <w:szCs w:val="20"/>
          <w:lang w:eastAsia="ja-JP"/>
        </w:rPr>
        <w:t>, maar ook</w:t>
      </w:r>
      <w:r w:rsidR="00F66916">
        <w:rPr>
          <w:rFonts w:hint="eastAsia" w:ascii="Verdana" w:hAnsi="Verdana"/>
          <w:sz w:val="20"/>
          <w:szCs w:val="20"/>
          <w:lang w:eastAsia="ja-JP"/>
        </w:rPr>
        <w:t xml:space="preserve"> meer maatregelen om economische groei aan te jagen</w:t>
      </w:r>
      <w:r w:rsidR="00095BDA">
        <w:rPr>
          <w:rFonts w:hint="eastAsia" w:ascii="Verdana" w:hAnsi="Verdana"/>
          <w:sz w:val="20"/>
          <w:szCs w:val="20"/>
          <w:lang w:eastAsia="ja-JP"/>
        </w:rPr>
        <w:t xml:space="preserve">. </w:t>
      </w:r>
      <w:r w:rsidR="00F66916">
        <w:rPr>
          <w:rFonts w:hint="eastAsia" w:ascii="Verdana" w:hAnsi="Verdana"/>
          <w:sz w:val="20"/>
          <w:szCs w:val="20"/>
          <w:lang w:eastAsia="ja-JP"/>
        </w:rPr>
        <w:t>Dat</w:t>
      </w:r>
      <w:r w:rsidRPr="00B2717C" w:rsidR="002513DD">
        <w:rPr>
          <w:rFonts w:ascii="Verdana" w:hAnsi="Verdana"/>
          <w:sz w:val="20"/>
          <w:szCs w:val="20"/>
          <w:lang w:eastAsia="ja-JP"/>
        </w:rPr>
        <w:t xml:space="preserve"> moet verder gaan dan humanitaire hulp en ontwikkelingssamenwerking, daar waren alle ministers het over eens. Velen wezen op het belang de private sector te betrekken en de </w:t>
      </w:r>
      <w:r w:rsidRPr="00B2717C" w:rsidR="002513DD">
        <w:rPr>
          <w:rFonts w:ascii="Verdana" w:hAnsi="Verdana"/>
          <w:sz w:val="20"/>
          <w:szCs w:val="20"/>
          <w:lang w:eastAsia="ja-JP"/>
        </w:rPr>
        <w:lastRenderedPageBreak/>
        <w:t>noodzaak O</w:t>
      </w:r>
      <w:r w:rsidR="00902DDB">
        <w:rPr>
          <w:rFonts w:hint="eastAsia" w:ascii="Verdana" w:hAnsi="Verdana"/>
          <w:sz w:val="20"/>
          <w:szCs w:val="20"/>
          <w:lang w:eastAsia="ja-JP"/>
        </w:rPr>
        <w:t>DA</w:t>
      </w:r>
      <w:r w:rsidRPr="00B2717C" w:rsidDel="00D82999" w:rsidR="002513DD">
        <w:rPr>
          <w:rFonts w:ascii="Verdana" w:hAnsi="Verdana"/>
          <w:sz w:val="20"/>
          <w:szCs w:val="20"/>
          <w:lang w:eastAsia="ja-JP"/>
        </w:rPr>
        <w:t xml:space="preserve"> middelen</w:t>
      </w:r>
      <w:r w:rsidRPr="00B2717C" w:rsidR="002513DD">
        <w:rPr>
          <w:rFonts w:ascii="Verdana" w:hAnsi="Verdana"/>
          <w:sz w:val="20"/>
          <w:szCs w:val="20"/>
          <w:lang w:eastAsia="ja-JP"/>
        </w:rPr>
        <w:t xml:space="preserve"> in te zetten als katalysator voor duurzame economische groei, iets waar Nederland al </w:t>
      </w:r>
      <w:r w:rsidR="008B0969">
        <w:rPr>
          <w:rFonts w:hint="eastAsia" w:ascii="Verdana" w:hAnsi="Verdana"/>
          <w:sz w:val="20"/>
          <w:szCs w:val="20"/>
          <w:lang w:eastAsia="ja-JP"/>
        </w:rPr>
        <w:t>geruime</w:t>
      </w:r>
      <w:r w:rsidRPr="00B2717C" w:rsidR="002513DD">
        <w:rPr>
          <w:rFonts w:ascii="Verdana" w:hAnsi="Verdana"/>
          <w:sz w:val="20"/>
          <w:szCs w:val="20"/>
          <w:lang w:eastAsia="ja-JP"/>
        </w:rPr>
        <w:t xml:space="preserve"> tijd voor pleit. De Europese Investeringsbank </w:t>
      </w:r>
      <w:r w:rsidR="00CD6D29">
        <w:rPr>
          <w:rFonts w:hint="eastAsia" w:ascii="Verdana" w:hAnsi="Verdana"/>
          <w:sz w:val="20"/>
          <w:szCs w:val="20"/>
          <w:lang w:eastAsia="ja-JP"/>
        </w:rPr>
        <w:t>(EIB)</w:t>
      </w:r>
      <w:r w:rsidRPr="00B2717C" w:rsidR="002513DD">
        <w:rPr>
          <w:rFonts w:ascii="Verdana" w:hAnsi="Verdana"/>
          <w:sz w:val="20"/>
          <w:szCs w:val="20"/>
          <w:lang w:eastAsia="ja-JP"/>
        </w:rPr>
        <w:t xml:space="preserve"> is hierin een belangrijke partner</w:t>
      </w:r>
      <w:r w:rsidR="00CD6D29">
        <w:rPr>
          <w:rFonts w:hint="eastAsia" w:ascii="Verdana" w:hAnsi="Verdana"/>
          <w:sz w:val="20"/>
          <w:szCs w:val="20"/>
          <w:lang w:eastAsia="ja-JP"/>
        </w:rPr>
        <w:t>. De EIB</w:t>
      </w:r>
      <w:r w:rsidRPr="00B2717C" w:rsidR="002513DD">
        <w:rPr>
          <w:rFonts w:ascii="Verdana" w:hAnsi="Verdana"/>
          <w:sz w:val="20"/>
          <w:szCs w:val="20"/>
          <w:lang w:eastAsia="ja-JP"/>
        </w:rPr>
        <w:t xml:space="preserve"> was bereid </w:t>
      </w:r>
      <w:r w:rsidRPr="00B2717C" w:rsidR="0013734E">
        <w:rPr>
          <w:rFonts w:ascii="Verdana" w:hAnsi="Verdana"/>
          <w:sz w:val="20"/>
          <w:szCs w:val="20"/>
          <w:lang w:eastAsia="ja-JP"/>
        </w:rPr>
        <w:t>de komende vijf jaar</w:t>
      </w:r>
      <w:r w:rsidRPr="00B2717C" w:rsidR="002513DD">
        <w:rPr>
          <w:rFonts w:ascii="Verdana" w:hAnsi="Verdana"/>
          <w:sz w:val="20"/>
          <w:szCs w:val="20"/>
          <w:lang w:eastAsia="ja-JP"/>
        </w:rPr>
        <w:t xml:space="preserve"> een additionele EUR 2 miljard (bovenop de </w:t>
      </w:r>
      <w:r w:rsidRPr="00944348" w:rsidR="00CD6D29">
        <w:rPr>
          <w:rFonts w:ascii="Verdana" w:hAnsi="Verdana"/>
          <w:sz w:val="20"/>
          <w:szCs w:val="20"/>
          <w:lang w:eastAsia="ja-JP"/>
        </w:rPr>
        <w:t xml:space="preserve">bestaande leningenportefeuille van </w:t>
      </w:r>
      <w:r w:rsidRPr="00B2717C" w:rsidR="002513DD">
        <w:rPr>
          <w:rFonts w:ascii="Verdana" w:hAnsi="Verdana"/>
          <w:sz w:val="20"/>
          <w:szCs w:val="20"/>
          <w:lang w:eastAsia="ja-JP"/>
        </w:rPr>
        <w:t xml:space="preserve">EUR 12,5 miljard) aan leningen beschikbaar te stellen in Turkije, Jordanië, Libanon en Egypte. </w:t>
      </w:r>
      <w:r w:rsidRPr="00B2717C" w:rsidR="00A97554">
        <w:rPr>
          <w:rFonts w:ascii="Verdana" w:hAnsi="Verdana"/>
          <w:sz w:val="20"/>
          <w:szCs w:val="20"/>
          <w:lang w:eastAsia="ja-JP"/>
        </w:rPr>
        <w:t xml:space="preserve">Veel lidstaten merkten op dat </w:t>
      </w:r>
      <w:r w:rsidR="00B66526">
        <w:rPr>
          <w:rFonts w:ascii="Verdana" w:hAnsi="Verdana"/>
          <w:sz w:val="20"/>
          <w:szCs w:val="20"/>
          <w:lang w:eastAsia="ja-JP"/>
        </w:rPr>
        <w:t xml:space="preserve">in dit kader </w:t>
      </w:r>
      <w:r w:rsidR="00B16E29">
        <w:rPr>
          <w:rFonts w:hint="eastAsia" w:ascii="Verdana" w:hAnsi="Verdana"/>
          <w:sz w:val="20"/>
          <w:szCs w:val="20"/>
          <w:lang w:eastAsia="ja-JP"/>
        </w:rPr>
        <w:t>ook</w:t>
      </w:r>
      <w:r w:rsidRPr="00B2717C" w:rsidR="00A97554">
        <w:rPr>
          <w:rFonts w:ascii="Verdana" w:hAnsi="Verdana"/>
          <w:sz w:val="20"/>
          <w:szCs w:val="20"/>
          <w:lang w:eastAsia="ja-JP"/>
        </w:rPr>
        <w:t xml:space="preserve"> Noord-Irak</w:t>
      </w:r>
      <w:r w:rsidRPr="00B2717C" w:rsidR="00B2717C">
        <w:rPr>
          <w:rFonts w:ascii="Verdana" w:hAnsi="Verdana"/>
          <w:sz w:val="20"/>
          <w:szCs w:val="20"/>
          <w:lang w:eastAsia="ja-JP"/>
        </w:rPr>
        <w:t xml:space="preserve"> niet </w:t>
      </w:r>
      <w:r w:rsidR="00B16E29">
        <w:rPr>
          <w:rFonts w:hint="eastAsia" w:ascii="Verdana" w:hAnsi="Verdana"/>
          <w:sz w:val="20"/>
          <w:szCs w:val="20"/>
          <w:lang w:eastAsia="ja-JP"/>
        </w:rPr>
        <w:t>vergeten moet worden</w:t>
      </w:r>
      <w:r w:rsidR="00122978">
        <w:rPr>
          <w:rFonts w:ascii="Verdana" w:hAnsi="Verdana"/>
          <w:sz w:val="20"/>
          <w:szCs w:val="20"/>
          <w:lang w:eastAsia="ja-JP"/>
        </w:rPr>
        <w:t xml:space="preserve">. Ook </w:t>
      </w:r>
      <w:r w:rsidR="003E0A3E">
        <w:rPr>
          <w:rFonts w:ascii="Verdana" w:hAnsi="Verdana"/>
          <w:sz w:val="20"/>
          <w:szCs w:val="20"/>
          <w:lang w:eastAsia="ja-JP"/>
        </w:rPr>
        <w:t>d</w:t>
      </w:r>
      <w:r w:rsidR="00B66526">
        <w:rPr>
          <w:rFonts w:ascii="Verdana" w:hAnsi="Verdana"/>
          <w:sz w:val="20"/>
          <w:szCs w:val="20"/>
          <w:lang w:eastAsia="ja-JP"/>
        </w:rPr>
        <w:t>aar</w:t>
      </w:r>
      <w:r w:rsidRPr="00B2717C" w:rsidR="00B2717C">
        <w:rPr>
          <w:rFonts w:ascii="Verdana" w:hAnsi="Verdana"/>
          <w:sz w:val="20"/>
          <w:szCs w:val="20"/>
          <w:lang w:eastAsia="ja-JP"/>
        </w:rPr>
        <w:t xml:space="preserve"> is de druk </w:t>
      </w:r>
      <w:r w:rsidR="00122978">
        <w:rPr>
          <w:rFonts w:ascii="Verdana" w:hAnsi="Verdana"/>
          <w:sz w:val="20"/>
          <w:szCs w:val="20"/>
          <w:lang w:eastAsia="ja-JP"/>
        </w:rPr>
        <w:t>door</w:t>
      </w:r>
      <w:r w:rsidRPr="00B2717C" w:rsidR="00B2717C">
        <w:rPr>
          <w:rFonts w:ascii="Verdana" w:hAnsi="Verdana"/>
          <w:sz w:val="20"/>
          <w:szCs w:val="20"/>
          <w:lang w:eastAsia="ja-JP"/>
        </w:rPr>
        <w:t xml:space="preserve"> grote aantallen </w:t>
      </w:r>
      <w:r w:rsidR="0055278D">
        <w:rPr>
          <w:rFonts w:hint="eastAsia" w:ascii="Verdana" w:hAnsi="Verdana"/>
          <w:sz w:val="20"/>
          <w:szCs w:val="20"/>
          <w:lang w:eastAsia="ja-JP"/>
        </w:rPr>
        <w:t>ontheemden</w:t>
      </w:r>
      <w:r w:rsidRPr="00B2717C" w:rsidR="00B2717C">
        <w:rPr>
          <w:rFonts w:ascii="Verdana" w:hAnsi="Verdana"/>
          <w:sz w:val="20"/>
          <w:szCs w:val="20"/>
          <w:lang w:eastAsia="ja-JP"/>
        </w:rPr>
        <w:t xml:space="preserve"> enorm.</w:t>
      </w:r>
    </w:p>
    <w:p w:rsidRPr="00B2717C" w:rsidR="002513DD" w:rsidP="00AD5573" w:rsidRDefault="002513DD" w14:paraId="48A7EBBE" w14:textId="77777777">
      <w:pPr>
        <w:rPr>
          <w:rFonts w:ascii="Verdana" w:hAnsi="Verdana"/>
          <w:sz w:val="20"/>
          <w:szCs w:val="20"/>
          <w:lang w:eastAsia="ja-JP"/>
        </w:rPr>
      </w:pPr>
    </w:p>
    <w:p w:rsidRPr="001B135F" w:rsidR="00856A78" w:rsidDel="00CD632F" w:rsidP="00AD5573" w:rsidRDefault="00856A78" w14:paraId="0C4A830B" w14:textId="2A7F7375">
      <w:pPr>
        <w:rPr>
          <w:rFonts w:ascii="Verdana" w:hAnsi="Verdana"/>
          <w:sz w:val="20"/>
          <w:szCs w:val="20"/>
          <w:lang w:eastAsia="ja-JP"/>
        </w:rPr>
      </w:pPr>
      <w:r w:rsidRPr="001B135F" w:rsidDel="00CD632F">
        <w:rPr>
          <w:rFonts w:ascii="Verdana" w:hAnsi="Verdana"/>
          <w:sz w:val="20"/>
          <w:szCs w:val="20"/>
          <w:lang w:eastAsia="ja-JP"/>
        </w:rPr>
        <w:t xml:space="preserve">Nederland zet zich al </w:t>
      </w:r>
      <w:r w:rsidDel="00CD632F">
        <w:rPr>
          <w:rFonts w:hint="eastAsia" w:ascii="Verdana" w:hAnsi="Verdana"/>
          <w:sz w:val="20"/>
          <w:szCs w:val="20"/>
          <w:lang w:eastAsia="ja-JP"/>
        </w:rPr>
        <w:t>geruime tijd</w:t>
      </w:r>
      <w:r w:rsidRPr="001B135F" w:rsidDel="00CD632F">
        <w:rPr>
          <w:rFonts w:ascii="Verdana" w:hAnsi="Verdana"/>
          <w:sz w:val="20"/>
          <w:szCs w:val="20"/>
          <w:lang w:eastAsia="ja-JP"/>
        </w:rPr>
        <w:t xml:space="preserve"> in voor versterkte samenwerking met landen als Libanon en Jordanië </w:t>
      </w:r>
      <w:r>
        <w:rPr>
          <w:rFonts w:ascii="Verdana" w:hAnsi="Verdana"/>
          <w:sz w:val="20"/>
          <w:szCs w:val="20"/>
          <w:lang w:eastAsia="ja-JP"/>
        </w:rPr>
        <w:t xml:space="preserve">en </w:t>
      </w:r>
      <w:r w:rsidRPr="001B135F" w:rsidDel="00CD632F">
        <w:rPr>
          <w:rFonts w:ascii="Verdana" w:hAnsi="Verdana"/>
          <w:sz w:val="20"/>
          <w:szCs w:val="20"/>
          <w:lang w:eastAsia="ja-JP"/>
        </w:rPr>
        <w:t>voor</w:t>
      </w:r>
      <w:r w:rsidRPr="001B135F" w:rsidDel="00CD632F">
        <w:rPr>
          <w:rFonts w:ascii="Verdana" w:hAnsi="Verdana"/>
          <w:sz w:val="20"/>
          <w:szCs w:val="20"/>
        </w:rPr>
        <w:t xml:space="preserve"> structurele oplossingen om de vluchtelingen in deze landen te ondersteunen op het gebied van werk, onderwijs, zorg en water. </w:t>
      </w:r>
      <w:r w:rsidRPr="001B135F" w:rsidDel="00CD632F">
        <w:rPr>
          <w:rFonts w:ascii="Verdana" w:hAnsi="Verdana"/>
          <w:sz w:val="20"/>
          <w:szCs w:val="20"/>
          <w:lang w:eastAsia="ja-JP"/>
        </w:rPr>
        <w:t xml:space="preserve">Het kabinet is dan ook tevreden dat er </w:t>
      </w:r>
      <w:r w:rsidR="00A57271">
        <w:rPr>
          <w:rFonts w:ascii="Verdana" w:hAnsi="Verdana"/>
          <w:sz w:val="20"/>
          <w:szCs w:val="20"/>
          <w:lang w:eastAsia="ja-JP"/>
        </w:rPr>
        <w:t>nu</w:t>
      </w:r>
      <w:r w:rsidRPr="001B135F" w:rsidDel="00CD632F">
        <w:rPr>
          <w:rFonts w:ascii="Verdana" w:hAnsi="Verdana"/>
          <w:sz w:val="20"/>
          <w:szCs w:val="20"/>
          <w:lang w:eastAsia="ja-JP"/>
        </w:rPr>
        <w:t xml:space="preserve"> een concreet plan </w:t>
      </w:r>
      <w:r w:rsidR="00A57271">
        <w:rPr>
          <w:rFonts w:ascii="Verdana" w:hAnsi="Verdana"/>
          <w:sz w:val="20"/>
          <w:szCs w:val="20"/>
          <w:lang w:eastAsia="ja-JP"/>
        </w:rPr>
        <w:t>is</w:t>
      </w:r>
      <w:r w:rsidRPr="001B135F" w:rsidDel="00CD632F">
        <w:rPr>
          <w:rFonts w:ascii="Verdana" w:hAnsi="Verdana"/>
          <w:sz w:val="20"/>
          <w:szCs w:val="20"/>
          <w:lang w:eastAsia="ja-JP"/>
        </w:rPr>
        <w:t xml:space="preserve"> gepresenteerd</w:t>
      </w:r>
      <w:r>
        <w:rPr>
          <w:rFonts w:ascii="Verdana" w:hAnsi="Verdana"/>
          <w:sz w:val="20"/>
          <w:szCs w:val="20"/>
          <w:lang w:eastAsia="ja-JP"/>
        </w:rPr>
        <w:t xml:space="preserve"> voor de ontwikkeling van brede partnerschappen met deze landen</w:t>
      </w:r>
      <w:r w:rsidR="00B16E29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27760D">
        <w:rPr>
          <w:rFonts w:ascii="Verdana" w:hAnsi="Verdana"/>
          <w:sz w:val="20"/>
          <w:szCs w:val="20"/>
          <w:lang w:eastAsia="ja-JP"/>
        </w:rPr>
        <w:t>–</w:t>
      </w:r>
      <w:r w:rsidR="00B16E29">
        <w:rPr>
          <w:rFonts w:ascii="Verdana" w:hAnsi="Verdana"/>
          <w:sz w:val="20"/>
          <w:szCs w:val="20"/>
          <w:lang w:eastAsia="ja-JP"/>
        </w:rPr>
        <w:t xml:space="preserve"> zogenoemde Compacts</w:t>
      </w:r>
      <w:r w:rsidR="00B16E29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27760D">
        <w:rPr>
          <w:rFonts w:ascii="Verdana" w:hAnsi="Verdana"/>
          <w:sz w:val="20"/>
          <w:szCs w:val="20"/>
          <w:lang w:eastAsia="ja-JP"/>
        </w:rPr>
        <w:t>–</w:t>
      </w:r>
      <w:r>
        <w:rPr>
          <w:rFonts w:ascii="Verdana" w:hAnsi="Verdana"/>
          <w:sz w:val="20"/>
          <w:szCs w:val="20"/>
          <w:lang w:eastAsia="ja-JP"/>
        </w:rPr>
        <w:t xml:space="preserve"> waarin ook aandacht is voor intensievere samenwerking op het gebied van handel en veiligheid</w:t>
      </w:r>
      <w:r w:rsidRPr="001B135F" w:rsidDel="00CD632F">
        <w:rPr>
          <w:rFonts w:ascii="Verdana" w:hAnsi="Verdana"/>
          <w:sz w:val="20"/>
          <w:szCs w:val="20"/>
          <w:lang w:eastAsia="ja-JP"/>
        </w:rPr>
        <w:t xml:space="preserve">. </w:t>
      </w:r>
      <w:r w:rsidRPr="00B2717C" w:rsidR="00880C15">
        <w:rPr>
          <w:rFonts w:ascii="Verdana" w:hAnsi="Verdana"/>
          <w:sz w:val="20"/>
          <w:szCs w:val="20"/>
        </w:rPr>
        <w:t xml:space="preserve">Tegelijkertijd zullen deze landen ook zelf </w:t>
      </w:r>
      <w:r w:rsidRPr="00944348" w:rsidR="00880C15">
        <w:rPr>
          <w:rFonts w:ascii="Verdana" w:hAnsi="Verdana"/>
          <w:sz w:val="20"/>
          <w:lang w:eastAsia="ja-JP"/>
        </w:rPr>
        <w:t>moeten bijdragen</w:t>
      </w:r>
      <w:r w:rsidRPr="00944348" w:rsidR="00880C15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Pr="00944348" w:rsidR="00880C15">
        <w:rPr>
          <w:rFonts w:ascii="Verdana" w:hAnsi="Verdana"/>
          <w:sz w:val="20"/>
          <w:szCs w:val="20"/>
        </w:rPr>
        <w:t>aan het creëren van een beter toekomstperspectief</w:t>
      </w:r>
      <w:r w:rsidRPr="00B2717C" w:rsidR="00880C15">
        <w:rPr>
          <w:rFonts w:ascii="Verdana" w:hAnsi="Verdana"/>
          <w:sz w:val="20"/>
          <w:szCs w:val="20"/>
        </w:rPr>
        <w:t>, bijvoorbeeld door vluchtelingen werkvergunningen te geven</w:t>
      </w:r>
      <w:r w:rsidRPr="00944348" w:rsidR="00880C15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Pr="00944348" w:rsidR="00880C15">
        <w:rPr>
          <w:rFonts w:ascii="Verdana" w:hAnsi="Verdana"/>
          <w:sz w:val="20"/>
          <w:szCs w:val="20"/>
        </w:rPr>
        <w:t xml:space="preserve">en </w:t>
      </w:r>
      <w:r w:rsidR="00684FA1">
        <w:rPr>
          <w:rFonts w:ascii="Verdana" w:hAnsi="Verdana"/>
          <w:sz w:val="20"/>
          <w:szCs w:val="20"/>
        </w:rPr>
        <w:t>hun</w:t>
      </w:r>
      <w:r w:rsidRPr="00944348" w:rsidR="00880C15">
        <w:rPr>
          <w:rFonts w:ascii="Verdana" w:hAnsi="Verdana"/>
          <w:sz w:val="20"/>
          <w:szCs w:val="20"/>
        </w:rPr>
        <w:t xml:space="preserve"> rechten te waarborgen.</w:t>
      </w:r>
    </w:p>
    <w:p w:rsidRPr="00B2717C" w:rsidR="002513DD" w:rsidP="00AD5573" w:rsidRDefault="002513DD" w14:paraId="76038DD3" w14:textId="77777777">
      <w:pPr>
        <w:rPr>
          <w:rFonts w:ascii="Verdana" w:hAnsi="Verdana" w:eastAsia="Times New Roman"/>
          <w:sz w:val="20"/>
          <w:szCs w:val="20"/>
        </w:rPr>
      </w:pPr>
    </w:p>
    <w:p w:rsidRPr="001B135F" w:rsidR="000347CE" w:rsidP="00AD5573" w:rsidRDefault="001B135F" w14:paraId="0164C1AE" w14:textId="51141F78">
      <w:pPr>
        <w:rPr>
          <w:rFonts w:ascii="Verdana" w:hAnsi="Verdana"/>
          <w:b/>
          <w:sz w:val="20"/>
        </w:rPr>
      </w:pPr>
      <w:r w:rsidRPr="001B135F">
        <w:rPr>
          <w:rFonts w:ascii="Verdana" w:hAnsi="Verdana"/>
          <w:b/>
          <w:sz w:val="20"/>
          <w:szCs w:val="20"/>
        </w:rPr>
        <w:t>EU en verduurzaming mondiale waardeketens</w:t>
      </w:r>
    </w:p>
    <w:p w:rsidR="0041015A" w:rsidP="00AD5573" w:rsidRDefault="0041015A" w14:paraId="20E0FD81" w14:textId="72AA18BC">
      <w:pPr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Voortbouwend op de discussies en uitkomsten van de conferentie ‘EU en duurzaamheid in mondiale waardeketens’ die door Nederland werd georganiseerd op 7 december 2015, spraken de</w:t>
      </w:r>
      <w:r w:rsidR="00CB3EE0">
        <w:rPr>
          <w:rFonts w:ascii="Verdana" w:hAnsi="Verdana"/>
          <w:sz w:val="20"/>
          <w:szCs w:val="20"/>
          <w:lang w:eastAsia="ja-JP"/>
        </w:rPr>
        <w:t xml:space="preserve"> </w:t>
      </w:r>
      <w:r w:rsidR="007F3FD1">
        <w:rPr>
          <w:rFonts w:ascii="Verdana" w:hAnsi="Verdana"/>
          <w:sz w:val="20"/>
          <w:szCs w:val="20"/>
          <w:lang w:eastAsia="ja-JP"/>
        </w:rPr>
        <w:t xml:space="preserve">EU 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ministers voor ontwikkelingssamenwerking en </w:t>
      </w:r>
      <w:r w:rsidR="007F3FD1">
        <w:rPr>
          <w:rFonts w:ascii="Verdana" w:hAnsi="Verdana"/>
          <w:sz w:val="20"/>
          <w:szCs w:val="20"/>
          <w:lang w:eastAsia="ja-JP"/>
        </w:rPr>
        <w:t xml:space="preserve">EU ministers voor 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handel </w:t>
      </w:r>
      <w:r w:rsidR="0016350B">
        <w:rPr>
          <w:rFonts w:ascii="Verdana" w:hAnsi="Verdana"/>
          <w:sz w:val="20"/>
          <w:szCs w:val="20"/>
          <w:lang w:eastAsia="ja-JP"/>
        </w:rPr>
        <w:t>over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 hoe handel- en OS-beleid kunnen bijdragen aan de verduurzaming van mondiale waardeketens. </w:t>
      </w:r>
      <w:r>
        <w:rPr>
          <w:rFonts w:ascii="Verdana" w:hAnsi="Verdana"/>
          <w:sz w:val="20"/>
          <w:szCs w:val="20"/>
          <w:lang w:eastAsia="ja-JP"/>
        </w:rPr>
        <w:t>Het was voor het eerst dat</w:t>
      </w:r>
      <w:r w:rsidR="00134205">
        <w:rPr>
          <w:rFonts w:hint="eastAsia" w:ascii="Verdana" w:hAnsi="Verdana"/>
          <w:sz w:val="20"/>
          <w:szCs w:val="20"/>
          <w:lang w:eastAsia="ja-JP"/>
        </w:rPr>
        <w:t xml:space="preserve"> ze in </w:t>
      </w:r>
      <w:r w:rsidR="00CC0C16">
        <w:rPr>
          <w:rFonts w:hint="eastAsia" w:ascii="Verdana" w:hAnsi="Verdana"/>
          <w:sz w:val="20"/>
          <w:szCs w:val="20"/>
          <w:lang w:eastAsia="ja-JP"/>
        </w:rPr>
        <w:t>deze</w:t>
      </w:r>
      <w:r w:rsidR="00134205">
        <w:rPr>
          <w:rFonts w:hint="eastAsia" w:ascii="Verdana" w:hAnsi="Verdana"/>
          <w:sz w:val="20"/>
          <w:szCs w:val="20"/>
          <w:lang w:eastAsia="ja-JP"/>
        </w:rPr>
        <w:t xml:space="preserve"> samenstelling bijeenkwamen</w:t>
      </w:r>
      <w:r>
        <w:rPr>
          <w:rFonts w:ascii="Verdana" w:hAnsi="Verdana"/>
          <w:sz w:val="20"/>
          <w:szCs w:val="20"/>
          <w:lang w:eastAsia="ja-JP"/>
        </w:rPr>
        <w:t>.</w:t>
      </w:r>
      <w:r w:rsidR="00E72750">
        <w:rPr>
          <w:rFonts w:ascii="Verdana" w:hAnsi="Verdana"/>
          <w:sz w:val="20"/>
          <w:szCs w:val="20"/>
          <w:lang w:eastAsia="ja-JP"/>
        </w:rPr>
        <w:t xml:space="preserve"> Ook </w:t>
      </w:r>
      <w:r w:rsidR="00926919">
        <w:rPr>
          <w:rFonts w:ascii="Verdana" w:hAnsi="Verdana"/>
          <w:sz w:val="20"/>
          <w:szCs w:val="20"/>
          <w:lang w:eastAsia="ja-JP"/>
        </w:rPr>
        <w:t>vertegenwoordigers van</w:t>
      </w:r>
      <w:r w:rsidR="00E72750">
        <w:rPr>
          <w:rFonts w:ascii="Verdana" w:hAnsi="Verdana"/>
          <w:sz w:val="20"/>
          <w:szCs w:val="20"/>
          <w:lang w:eastAsia="ja-JP"/>
        </w:rPr>
        <w:t xml:space="preserve"> het Europees Parlement en de </w:t>
      </w:r>
      <w:r w:rsidR="00926919">
        <w:rPr>
          <w:rFonts w:ascii="Verdana" w:hAnsi="Verdana"/>
          <w:sz w:val="20"/>
          <w:szCs w:val="20"/>
          <w:lang w:eastAsia="ja-JP"/>
        </w:rPr>
        <w:t>EIB</w:t>
      </w:r>
      <w:r w:rsidR="00E72750">
        <w:rPr>
          <w:rFonts w:ascii="Verdana" w:hAnsi="Verdana"/>
          <w:sz w:val="20"/>
          <w:szCs w:val="20"/>
          <w:lang w:eastAsia="ja-JP"/>
        </w:rPr>
        <w:t xml:space="preserve"> namen deel aan deze sessie</w:t>
      </w:r>
      <w:r>
        <w:rPr>
          <w:rFonts w:ascii="Verdana" w:hAnsi="Verdana"/>
          <w:sz w:val="20"/>
          <w:szCs w:val="20"/>
          <w:lang w:eastAsia="ja-JP"/>
        </w:rPr>
        <w:t>.</w:t>
      </w:r>
    </w:p>
    <w:p w:rsidR="0041015A" w:rsidP="00AD5573" w:rsidRDefault="0041015A" w14:paraId="7DB6C482" w14:textId="77777777">
      <w:pPr>
        <w:rPr>
          <w:rFonts w:ascii="Verdana" w:hAnsi="Verdana"/>
          <w:sz w:val="20"/>
          <w:szCs w:val="20"/>
          <w:lang w:eastAsia="ja-JP"/>
        </w:rPr>
      </w:pPr>
    </w:p>
    <w:p w:rsidR="00CB1871" w:rsidP="00AD5573" w:rsidRDefault="001C2624" w14:paraId="6F262C9E" w14:textId="395931FD">
      <w:pPr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Het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 initiatief </w:t>
      </w:r>
      <w:r w:rsidR="00092C46">
        <w:rPr>
          <w:rFonts w:ascii="Verdana" w:hAnsi="Verdana"/>
          <w:sz w:val="20"/>
          <w:szCs w:val="20"/>
          <w:lang w:eastAsia="ja-JP"/>
        </w:rPr>
        <w:t xml:space="preserve">om hulp en handel beter aan elkaar te verbinden 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werd door alle </w:t>
      </w:r>
      <w:r w:rsidR="00BD3455">
        <w:rPr>
          <w:rFonts w:ascii="Verdana" w:hAnsi="Verdana"/>
          <w:sz w:val="20"/>
          <w:szCs w:val="20"/>
          <w:lang w:eastAsia="ja-JP"/>
        </w:rPr>
        <w:t>deelnemers</w:t>
      </w:r>
      <w:r w:rsidRPr="00684535" w:rsidR="006A05EE">
        <w:rPr>
          <w:rFonts w:ascii="Verdana" w:hAnsi="Verdana"/>
          <w:sz w:val="20"/>
          <w:szCs w:val="20"/>
          <w:lang w:eastAsia="ja-JP"/>
        </w:rPr>
        <w:t xml:space="preserve"> </w:t>
      </w:r>
      <w:r w:rsidRPr="00684535" w:rsidR="00272CBD">
        <w:rPr>
          <w:rFonts w:ascii="Verdana" w:hAnsi="Verdana"/>
          <w:sz w:val="20"/>
          <w:szCs w:val="20"/>
          <w:lang w:eastAsia="ja-JP"/>
        </w:rPr>
        <w:t>positief ontvangen</w:t>
      </w:r>
      <w:r w:rsidR="00B16E29">
        <w:rPr>
          <w:rFonts w:hint="eastAsia" w:ascii="Verdana" w:hAnsi="Verdana"/>
          <w:sz w:val="20"/>
          <w:szCs w:val="20"/>
          <w:lang w:eastAsia="ja-JP"/>
        </w:rPr>
        <w:t>.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 </w:t>
      </w:r>
      <w:r w:rsidR="00E72750">
        <w:rPr>
          <w:rFonts w:ascii="Verdana" w:hAnsi="Verdana"/>
          <w:sz w:val="20"/>
          <w:szCs w:val="20"/>
          <w:lang w:eastAsia="ja-JP"/>
        </w:rPr>
        <w:t xml:space="preserve">Op basis van </w:t>
      </w:r>
      <w:r w:rsidR="00046206">
        <w:rPr>
          <w:rFonts w:ascii="Verdana" w:hAnsi="Verdana"/>
          <w:sz w:val="20"/>
          <w:szCs w:val="20"/>
          <w:lang w:eastAsia="ja-JP"/>
        </w:rPr>
        <w:t>ervaringen</w:t>
      </w:r>
      <w:r w:rsidR="007F3EAE">
        <w:rPr>
          <w:rFonts w:ascii="Verdana" w:hAnsi="Verdana"/>
          <w:sz w:val="20"/>
          <w:szCs w:val="20"/>
          <w:lang w:eastAsia="ja-JP"/>
        </w:rPr>
        <w:t xml:space="preserve"> </w:t>
      </w:r>
      <w:r w:rsidR="00046206">
        <w:rPr>
          <w:rFonts w:ascii="Verdana" w:hAnsi="Verdana"/>
          <w:sz w:val="20"/>
          <w:szCs w:val="20"/>
          <w:lang w:eastAsia="ja-JP"/>
        </w:rPr>
        <w:t xml:space="preserve">uit het bedrijfsleven </w:t>
      </w:r>
      <w:r w:rsidR="00E72750">
        <w:rPr>
          <w:rFonts w:ascii="Verdana" w:hAnsi="Verdana"/>
          <w:sz w:val="20"/>
          <w:szCs w:val="20"/>
          <w:lang w:eastAsia="ja-JP"/>
        </w:rPr>
        <w:t>werd gediscussieerd</w:t>
      </w:r>
      <w:r w:rsidR="007F3EAE">
        <w:rPr>
          <w:rFonts w:ascii="Verdana" w:hAnsi="Verdana"/>
          <w:sz w:val="20"/>
          <w:szCs w:val="20"/>
          <w:lang w:eastAsia="ja-JP"/>
        </w:rPr>
        <w:t xml:space="preserve"> over </w:t>
      </w:r>
      <w:r w:rsidR="006A05EE">
        <w:rPr>
          <w:rFonts w:ascii="Verdana" w:hAnsi="Verdana"/>
          <w:sz w:val="20"/>
          <w:szCs w:val="20"/>
          <w:lang w:eastAsia="ja-JP"/>
        </w:rPr>
        <w:t xml:space="preserve">hoe in Europees verband </w:t>
      </w:r>
      <w:r w:rsidR="009D4B7F">
        <w:rPr>
          <w:rFonts w:ascii="Verdana" w:hAnsi="Verdana"/>
          <w:sz w:val="20"/>
          <w:szCs w:val="20"/>
          <w:lang w:eastAsia="ja-JP"/>
        </w:rPr>
        <w:t>door zowel bedrijfsleven als overheden, in samenwerking met het maatschappelijk middenveld,</w:t>
      </w:r>
      <w:r w:rsidR="006A05EE">
        <w:rPr>
          <w:rFonts w:ascii="Verdana" w:hAnsi="Verdana"/>
          <w:sz w:val="20"/>
          <w:szCs w:val="20"/>
          <w:lang w:eastAsia="ja-JP"/>
        </w:rPr>
        <w:t xml:space="preserve"> kan worden</w:t>
      </w:r>
      <w:r w:rsidR="00046206">
        <w:rPr>
          <w:rFonts w:ascii="Verdana" w:hAnsi="Verdana"/>
          <w:sz w:val="20"/>
          <w:szCs w:val="20"/>
          <w:lang w:eastAsia="ja-JP"/>
        </w:rPr>
        <w:t xml:space="preserve"> </w:t>
      </w:r>
      <w:r w:rsidR="00820C94">
        <w:rPr>
          <w:rFonts w:ascii="Verdana" w:hAnsi="Verdana"/>
          <w:sz w:val="20"/>
          <w:szCs w:val="20"/>
          <w:lang w:eastAsia="ja-JP"/>
        </w:rPr>
        <w:t xml:space="preserve">bijgedragen </w:t>
      </w:r>
      <w:r w:rsidR="00046206">
        <w:rPr>
          <w:rFonts w:ascii="Verdana" w:hAnsi="Verdana"/>
          <w:sz w:val="20"/>
          <w:szCs w:val="20"/>
          <w:lang w:eastAsia="ja-JP"/>
        </w:rPr>
        <w:t xml:space="preserve">aan het </w:t>
      </w:r>
      <w:r w:rsidR="00B16E29">
        <w:rPr>
          <w:rFonts w:ascii="Verdana" w:hAnsi="Verdana"/>
          <w:sz w:val="20"/>
          <w:szCs w:val="20"/>
          <w:lang w:eastAsia="ja-JP"/>
        </w:rPr>
        <w:t>verduurzame</w:t>
      </w:r>
      <w:r w:rsidR="00B16E29">
        <w:rPr>
          <w:rFonts w:hint="eastAsia" w:ascii="Verdana" w:hAnsi="Verdana"/>
          <w:sz w:val="20"/>
          <w:szCs w:val="20"/>
          <w:lang w:eastAsia="ja-JP"/>
        </w:rPr>
        <w:t>n</w:t>
      </w:r>
      <w:r w:rsidR="00046206">
        <w:rPr>
          <w:rFonts w:ascii="Verdana" w:hAnsi="Verdana"/>
          <w:sz w:val="20"/>
          <w:szCs w:val="20"/>
          <w:lang w:eastAsia="ja-JP"/>
        </w:rPr>
        <w:t xml:space="preserve"> van</w:t>
      </w:r>
      <w:r w:rsidR="00B16E29">
        <w:rPr>
          <w:rFonts w:ascii="Verdana" w:hAnsi="Verdana"/>
          <w:sz w:val="20"/>
          <w:szCs w:val="20"/>
          <w:lang w:eastAsia="ja-JP"/>
        </w:rPr>
        <w:t xml:space="preserve"> </w:t>
      </w:r>
      <w:r w:rsidR="00046206">
        <w:rPr>
          <w:rFonts w:ascii="Verdana" w:hAnsi="Verdana"/>
          <w:sz w:val="20"/>
          <w:szCs w:val="20"/>
          <w:lang w:eastAsia="ja-JP"/>
        </w:rPr>
        <w:t>waarde</w:t>
      </w:r>
      <w:r w:rsidR="00B16E29">
        <w:rPr>
          <w:rFonts w:ascii="Verdana" w:hAnsi="Verdana"/>
          <w:sz w:val="20"/>
          <w:szCs w:val="20"/>
          <w:lang w:eastAsia="ja-JP"/>
        </w:rPr>
        <w:t>ketens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. Hierbij werd </w:t>
      </w:r>
      <w:r w:rsidR="007F3FD1">
        <w:rPr>
          <w:rFonts w:ascii="Verdana" w:hAnsi="Verdana"/>
          <w:sz w:val="20"/>
          <w:szCs w:val="20"/>
          <w:lang w:eastAsia="ja-JP"/>
        </w:rPr>
        <w:t xml:space="preserve">onder meer 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gewezen op het belang van </w:t>
      </w:r>
      <w:r w:rsidR="006A05EE">
        <w:rPr>
          <w:rFonts w:ascii="Verdana" w:hAnsi="Verdana"/>
          <w:sz w:val="20"/>
          <w:szCs w:val="20"/>
          <w:lang w:eastAsia="ja-JP"/>
        </w:rPr>
        <w:t>betere afstemming</w:t>
      </w:r>
      <w:r w:rsidR="009D4B7F">
        <w:rPr>
          <w:rFonts w:ascii="Verdana" w:hAnsi="Verdana"/>
          <w:sz w:val="20"/>
          <w:szCs w:val="20"/>
          <w:lang w:eastAsia="ja-JP"/>
        </w:rPr>
        <w:t xml:space="preserve"> door zowel de </w:t>
      </w:r>
      <w:r w:rsidR="005E6314">
        <w:rPr>
          <w:rFonts w:ascii="Verdana" w:hAnsi="Verdana"/>
          <w:sz w:val="20"/>
          <w:szCs w:val="20"/>
          <w:lang w:eastAsia="ja-JP"/>
        </w:rPr>
        <w:t>lidstaten als de Commissie instellingen</w:t>
      </w:r>
      <w:r w:rsidRPr="00684535" w:rsidR="00272CBD">
        <w:rPr>
          <w:rFonts w:ascii="Verdana" w:hAnsi="Verdana"/>
          <w:sz w:val="20"/>
          <w:szCs w:val="20"/>
          <w:lang w:eastAsia="ja-JP"/>
        </w:rPr>
        <w:t>tussen handels- en ontwikkelingsinstrumenten</w:t>
      </w:r>
      <w:r w:rsidR="00A734DB">
        <w:rPr>
          <w:rFonts w:ascii="Verdana" w:hAnsi="Verdana"/>
          <w:sz w:val="20"/>
          <w:szCs w:val="20"/>
          <w:lang w:eastAsia="ja-JP"/>
        </w:rPr>
        <w:t>. Hier</w:t>
      </w:r>
      <w:r w:rsidR="00A22C9A">
        <w:rPr>
          <w:rFonts w:ascii="Verdana" w:hAnsi="Verdana"/>
          <w:sz w:val="20"/>
          <w:szCs w:val="20"/>
          <w:lang w:eastAsia="ja-JP"/>
        </w:rPr>
        <w:t xml:space="preserve">bij </w:t>
      </w:r>
      <w:r w:rsidR="00A734DB">
        <w:rPr>
          <w:rFonts w:ascii="Verdana" w:hAnsi="Verdana"/>
          <w:sz w:val="20"/>
          <w:szCs w:val="20"/>
          <w:lang w:eastAsia="ja-JP"/>
        </w:rPr>
        <w:t>werd onder meer</w:t>
      </w:r>
      <w:r w:rsidR="00A22C9A">
        <w:rPr>
          <w:rFonts w:ascii="Verdana" w:hAnsi="Verdana"/>
          <w:sz w:val="20"/>
          <w:szCs w:val="20"/>
          <w:lang w:eastAsia="ja-JP"/>
        </w:rPr>
        <w:t xml:space="preserve"> </w:t>
      </w:r>
      <w:r w:rsidR="00AD7829">
        <w:rPr>
          <w:rFonts w:ascii="Verdana" w:hAnsi="Verdana"/>
          <w:sz w:val="20"/>
          <w:szCs w:val="20"/>
          <w:lang w:eastAsia="ja-JP"/>
        </w:rPr>
        <w:t xml:space="preserve">gewezen op het belang van </w:t>
      </w:r>
      <w:r w:rsidR="00CD0FF9">
        <w:rPr>
          <w:rFonts w:ascii="Verdana" w:hAnsi="Verdana"/>
          <w:sz w:val="20"/>
          <w:szCs w:val="20"/>
          <w:lang w:eastAsia="ja-JP"/>
        </w:rPr>
        <w:t xml:space="preserve">een </w:t>
      </w:r>
      <w:r w:rsidR="00A22C9A">
        <w:rPr>
          <w:rFonts w:ascii="Verdana" w:hAnsi="Verdana"/>
          <w:sz w:val="20"/>
          <w:szCs w:val="20"/>
          <w:lang w:eastAsia="ja-JP"/>
        </w:rPr>
        <w:t>koppeling van lopende programma</w:t>
      </w:r>
      <w:r w:rsidR="00A734DB">
        <w:rPr>
          <w:rFonts w:ascii="Verdana" w:hAnsi="Verdana"/>
          <w:sz w:val="20"/>
          <w:szCs w:val="20"/>
          <w:lang w:eastAsia="ja-JP"/>
        </w:rPr>
        <w:t>’</w:t>
      </w:r>
      <w:r w:rsidR="00A22C9A">
        <w:rPr>
          <w:rFonts w:ascii="Verdana" w:hAnsi="Verdana"/>
          <w:sz w:val="20"/>
          <w:szCs w:val="20"/>
          <w:lang w:eastAsia="ja-JP"/>
        </w:rPr>
        <w:t xml:space="preserve">s </w:t>
      </w:r>
      <w:r w:rsidR="00A734DB">
        <w:rPr>
          <w:rFonts w:ascii="Verdana" w:hAnsi="Verdana"/>
          <w:sz w:val="20"/>
          <w:szCs w:val="20"/>
          <w:lang w:eastAsia="ja-JP"/>
        </w:rPr>
        <w:t xml:space="preserve">in </w:t>
      </w:r>
      <w:r w:rsidR="00A22C9A">
        <w:rPr>
          <w:rFonts w:ascii="Verdana" w:hAnsi="Verdana"/>
          <w:sz w:val="20"/>
          <w:szCs w:val="20"/>
          <w:lang w:eastAsia="ja-JP"/>
        </w:rPr>
        <w:t xml:space="preserve">en samenwerkingsverbanden met derde landen </w:t>
      </w:r>
      <w:r w:rsidR="006A05EE">
        <w:rPr>
          <w:rFonts w:ascii="Verdana" w:hAnsi="Verdana"/>
          <w:sz w:val="20"/>
          <w:szCs w:val="20"/>
          <w:lang w:eastAsia="ja-JP"/>
        </w:rPr>
        <w:t xml:space="preserve">op het terrein van duurzaamheid </w:t>
      </w:r>
      <w:r w:rsidR="00A22C9A">
        <w:rPr>
          <w:rFonts w:ascii="Verdana" w:hAnsi="Verdana"/>
          <w:sz w:val="20"/>
          <w:szCs w:val="20"/>
          <w:lang w:eastAsia="ja-JP"/>
        </w:rPr>
        <w:t>aan de implementatie van afspraken over handel en duurzaamheid</w:t>
      </w:r>
      <w:r w:rsidR="007F3FD1">
        <w:rPr>
          <w:rFonts w:ascii="Verdana" w:hAnsi="Verdana"/>
          <w:sz w:val="20"/>
          <w:szCs w:val="20"/>
          <w:lang w:eastAsia="ja-JP"/>
        </w:rPr>
        <w:t xml:space="preserve"> in </w:t>
      </w:r>
      <w:r w:rsidR="00A22C9A">
        <w:rPr>
          <w:rFonts w:ascii="Verdana" w:hAnsi="Verdana"/>
          <w:sz w:val="20"/>
          <w:szCs w:val="20"/>
          <w:lang w:eastAsia="ja-JP"/>
        </w:rPr>
        <w:t xml:space="preserve">handels- en investeringsakkoorden. Ook het belang </w:t>
      </w:r>
      <w:r w:rsidR="000E71D7">
        <w:rPr>
          <w:rFonts w:ascii="Verdana" w:hAnsi="Verdana"/>
          <w:sz w:val="20"/>
          <w:szCs w:val="20"/>
          <w:lang w:eastAsia="ja-JP"/>
        </w:rPr>
        <w:t xml:space="preserve">van meer </w:t>
      </w:r>
      <w:r w:rsidR="00A71E81">
        <w:rPr>
          <w:rFonts w:ascii="Verdana" w:hAnsi="Verdana"/>
          <w:sz w:val="20"/>
          <w:szCs w:val="20"/>
          <w:lang w:eastAsia="ja-JP"/>
        </w:rPr>
        <w:t>transparantie in ketens</w:t>
      </w:r>
      <w:r w:rsidR="00A71E81">
        <w:rPr>
          <w:rFonts w:hint="eastAsia" w:ascii="Verdana" w:hAnsi="Verdana"/>
          <w:sz w:val="20"/>
          <w:szCs w:val="20"/>
          <w:lang w:eastAsia="ja-JP"/>
        </w:rPr>
        <w:t xml:space="preserve">, </w:t>
      </w:r>
      <w:r w:rsidR="00A71E81">
        <w:rPr>
          <w:rFonts w:ascii="Verdana" w:hAnsi="Verdana"/>
          <w:sz w:val="20"/>
          <w:szCs w:val="20"/>
          <w:lang w:eastAsia="ja-JP"/>
        </w:rPr>
        <w:t xml:space="preserve">bewustzijn van consumenten </w:t>
      </w:r>
      <w:r w:rsidR="00A71E81">
        <w:rPr>
          <w:rFonts w:hint="eastAsia" w:ascii="Verdana" w:hAnsi="Verdana"/>
          <w:sz w:val="20"/>
          <w:szCs w:val="20"/>
          <w:lang w:eastAsia="ja-JP"/>
        </w:rPr>
        <w:t>e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n het delen van </w:t>
      </w:r>
      <w:r w:rsidRPr="00573B1D" w:rsidR="00272CBD">
        <w:rPr>
          <w:rFonts w:ascii="Verdana" w:hAnsi="Verdana"/>
          <w:i/>
          <w:sz w:val="20"/>
          <w:szCs w:val="20"/>
          <w:lang w:eastAsia="ja-JP"/>
        </w:rPr>
        <w:t>best practices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 in Europa</w:t>
      </w:r>
      <w:r w:rsidR="00A22C9A">
        <w:rPr>
          <w:rFonts w:ascii="Verdana" w:hAnsi="Verdana"/>
          <w:sz w:val="20"/>
          <w:szCs w:val="20"/>
          <w:lang w:eastAsia="ja-JP"/>
        </w:rPr>
        <w:t xml:space="preserve"> werd</w:t>
      </w:r>
      <w:r w:rsidR="00E57BE3">
        <w:rPr>
          <w:rFonts w:ascii="Verdana" w:hAnsi="Verdana"/>
          <w:sz w:val="20"/>
          <w:szCs w:val="20"/>
          <w:lang w:eastAsia="ja-JP"/>
        </w:rPr>
        <w:t>en</w:t>
      </w:r>
      <w:r w:rsidR="00A22C9A">
        <w:rPr>
          <w:rFonts w:ascii="Verdana" w:hAnsi="Verdana"/>
          <w:sz w:val="20"/>
          <w:szCs w:val="20"/>
          <w:lang w:eastAsia="ja-JP"/>
        </w:rPr>
        <w:t xml:space="preserve"> onderstreept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. </w:t>
      </w:r>
      <w:r w:rsidR="002F4C8B">
        <w:rPr>
          <w:rFonts w:ascii="Verdana" w:hAnsi="Verdana"/>
          <w:sz w:val="20"/>
          <w:szCs w:val="20"/>
          <w:lang w:eastAsia="ja-JP"/>
        </w:rPr>
        <w:t>Actieve b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etrokkenheid van bedrijfsleven en maatschappelijke organisaties </w:t>
      </w:r>
      <w:r w:rsidR="007F3FD1">
        <w:rPr>
          <w:rFonts w:ascii="Verdana" w:hAnsi="Verdana"/>
          <w:sz w:val="20"/>
          <w:szCs w:val="20"/>
          <w:lang w:eastAsia="ja-JP"/>
        </w:rPr>
        <w:t xml:space="preserve">is </w:t>
      </w:r>
      <w:r w:rsidR="003B5EEE">
        <w:rPr>
          <w:rFonts w:ascii="Verdana" w:hAnsi="Verdana"/>
          <w:sz w:val="20"/>
          <w:szCs w:val="20"/>
          <w:lang w:eastAsia="ja-JP"/>
        </w:rPr>
        <w:t xml:space="preserve">ook </w:t>
      </w:r>
      <w:r w:rsidR="007F3FD1">
        <w:rPr>
          <w:rFonts w:ascii="Verdana" w:hAnsi="Verdana"/>
          <w:sz w:val="20"/>
          <w:szCs w:val="20"/>
          <w:lang w:eastAsia="ja-JP"/>
        </w:rPr>
        <w:t>hierin cruciaal</w:t>
      </w:r>
      <w:r w:rsidRPr="00684535" w:rsidR="00272CBD">
        <w:rPr>
          <w:rFonts w:ascii="Verdana" w:hAnsi="Verdana"/>
          <w:sz w:val="20"/>
          <w:szCs w:val="20"/>
          <w:lang w:eastAsia="ja-JP"/>
        </w:rPr>
        <w:t xml:space="preserve">. </w:t>
      </w:r>
    </w:p>
    <w:p w:rsidR="00CB1871" w:rsidP="00AD5573" w:rsidRDefault="00CB1871" w14:paraId="2D6677F1" w14:textId="77777777">
      <w:pPr>
        <w:rPr>
          <w:rFonts w:ascii="Verdana" w:hAnsi="Verdana"/>
          <w:sz w:val="20"/>
          <w:szCs w:val="20"/>
          <w:lang w:eastAsia="ja-JP"/>
        </w:rPr>
      </w:pPr>
    </w:p>
    <w:p w:rsidRPr="00684535" w:rsidR="00E72750" w:rsidP="00AD5573" w:rsidRDefault="00E72750" w14:paraId="6CF1AC86" w14:textId="1E37DB4E">
      <w:pPr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 xml:space="preserve">Er was brede steun voor een aantal </w:t>
      </w:r>
      <w:r w:rsidR="00A22C9A">
        <w:rPr>
          <w:rFonts w:ascii="Verdana" w:hAnsi="Verdana"/>
          <w:sz w:val="20"/>
          <w:szCs w:val="20"/>
          <w:lang w:eastAsia="ja-JP"/>
        </w:rPr>
        <w:t>(</w:t>
      </w:r>
      <w:r>
        <w:rPr>
          <w:rFonts w:ascii="Verdana" w:hAnsi="Verdana"/>
          <w:sz w:val="20"/>
          <w:szCs w:val="20"/>
          <w:lang w:eastAsia="ja-JP"/>
        </w:rPr>
        <w:t>recente en verwachte</w:t>
      </w:r>
      <w:r w:rsidR="00A22C9A">
        <w:rPr>
          <w:rFonts w:ascii="Verdana" w:hAnsi="Verdana"/>
          <w:sz w:val="20"/>
          <w:szCs w:val="20"/>
          <w:lang w:eastAsia="ja-JP"/>
        </w:rPr>
        <w:t>)</w:t>
      </w:r>
      <w:r>
        <w:rPr>
          <w:rFonts w:ascii="Verdana" w:hAnsi="Verdana"/>
          <w:sz w:val="20"/>
          <w:szCs w:val="20"/>
          <w:lang w:eastAsia="ja-JP"/>
        </w:rPr>
        <w:t xml:space="preserve"> Europese initiatieven die handvatten bieden voor verduurzaming van waardeketens waaronder </w:t>
      </w:r>
      <w:r w:rsidRPr="00684535">
        <w:rPr>
          <w:rFonts w:ascii="Verdana" w:hAnsi="Verdana"/>
          <w:sz w:val="20"/>
          <w:szCs w:val="20"/>
          <w:lang w:eastAsia="ja-JP"/>
        </w:rPr>
        <w:t xml:space="preserve">de nieuwe </w:t>
      </w:r>
      <w:r w:rsidRPr="00A71E81">
        <w:rPr>
          <w:rFonts w:ascii="Verdana" w:hAnsi="Verdana"/>
          <w:i/>
          <w:sz w:val="20"/>
          <w:szCs w:val="20"/>
          <w:lang w:eastAsia="ja-JP"/>
        </w:rPr>
        <w:t>Aid for Trade Strategy</w:t>
      </w:r>
      <w:r w:rsidRPr="00684535">
        <w:rPr>
          <w:rFonts w:ascii="Verdana" w:hAnsi="Verdana"/>
          <w:sz w:val="20"/>
          <w:szCs w:val="20"/>
          <w:lang w:eastAsia="ja-JP"/>
        </w:rPr>
        <w:t xml:space="preserve">, de uitwerking van de </w:t>
      </w:r>
      <w:r>
        <w:rPr>
          <w:rFonts w:ascii="Verdana" w:hAnsi="Verdana"/>
          <w:sz w:val="20"/>
          <w:szCs w:val="20"/>
          <w:lang w:eastAsia="ja-JP"/>
        </w:rPr>
        <w:t xml:space="preserve">in oktober 2015 gepubliceerde </w:t>
      </w:r>
      <w:r w:rsidRPr="00684535">
        <w:rPr>
          <w:rFonts w:ascii="Verdana" w:hAnsi="Verdana"/>
          <w:sz w:val="20"/>
          <w:szCs w:val="20"/>
          <w:lang w:eastAsia="ja-JP"/>
        </w:rPr>
        <w:t>h</w:t>
      </w:r>
      <w:r>
        <w:rPr>
          <w:rFonts w:ascii="Verdana" w:hAnsi="Verdana"/>
          <w:sz w:val="20"/>
          <w:szCs w:val="20"/>
          <w:lang w:eastAsia="ja-JP"/>
        </w:rPr>
        <w:t xml:space="preserve">andelsstrategie </w:t>
      </w:r>
      <w:r w:rsidRPr="00294A8E">
        <w:rPr>
          <w:rFonts w:ascii="Verdana" w:hAnsi="Verdana"/>
          <w:i/>
          <w:sz w:val="20"/>
          <w:lang w:eastAsia="ja-JP"/>
        </w:rPr>
        <w:t xml:space="preserve">Trade for </w:t>
      </w:r>
      <w:r w:rsidRPr="00294A8E" w:rsidR="00294A8E">
        <w:rPr>
          <w:rFonts w:ascii="Verdana" w:hAnsi="Verdana"/>
          <w:i/>
          <w:sz w:val="20"/>
          <w:szCs w:val="20"/>
          <w:lang w:eastAsia="ja-JP"/>
        </w:rPr>
        <w:t>All</w:t>
      </w:r>
      <w:r w:rsidRPr="00684535">
        <w:rPr>
          <w:rFonts w:ascii="Verdana" w:hAnsi="Verdana"/>
          <w:sz w:val="20"/>
          <w:szCs w:val="20"/>
          <w:lang w:eastAsia="ja-JP"/>
        </w:rPr>
        <w:t xml:space="preserve"> en </w:t>
      </w:r>
      <w:r>
        <w:rPr>
          <w:rFonts w:hint="eastAsia" w:ascii="Verdana" w:hAnsi="Verdana"/>
          <w:sz w:val="20"/>
          <w:szCs w:val="20"/>
          <w:lang w:eastAsia="ja-JP"/>
        </w:rPr>
        <w:t>e</w:t>
      </w:r>
      <w:r w:rsidRPr="00684535">
        <w:rPr>
          <w:rFonts w:ascii="Verdana" w:hAnsi="Verdana"/>
          <w:sz w:val="20"/>
          <w:szCs w:val="20"/>
          <w:lang w:eastAsia="ja-JP"/>
        </w:rPr>
        <w:t>en nieuw EU actieplan voor Maatschappelijk Verantwoord Ondernemen.</w:t>
      </w:r>
    </w:p>
    <w:p w:rsidRPr="00684535" w:rsidR="00987E02" w:rsidP="00AD5573" w:rsidRDefault="00987E02" w14:paraId="33504096" w14:textId="77777777">
      <w:pPr>
        <w:rPr>
          <w:rFonts w:ascii="Verdana" w:hAnsi="Verdana"/>
          <w:sz w:val="20"/>
          <w:szCs w:val="20"/>
          <w:lang w:eastAsia="ja-JP"/>
        </w:rPr>
      </w:pPr>
    </w:p>
    <w:p w:rsidRPr="00684535" w:rsidR="00272CBD" w:rsidP="00AD5573" w:rsidRDefault="00272CBD" w14:paraId="07E0E0D7" w14:textId="74D50683">
      <w:pPr>
        <w:rPr>
          <w:rFonts w:ascii="Verdana" w:hAnsi="Verdana"/>
          <w:sz w:val="20"/>
          <w:szCs w:val="20"/>
          <w:lang w:eastAsia="ja-JP"/>
        </w:rPr>
      </w:pPr>
      <w:r w:rsidRPr="00684535">
        <w:rPr>
          <w:rFonts w:ascii="Verdana" w:hAnsi="Verdana"/>
          <w:sz w:val="20"/>
          <w:szCs w:val="20"/>
          <w:lang w:eastAsia="ja-JP"/>
        </w:rPr>
        <w:t>Nederland beoogt als EU-voorzitter de synergie tu</w:t>
      </w:r>
      <w:r w:rsidRPr="0041015A">
        <w:rPr>
          <w:rFonts w:ascii="Verdana" w:hAnsi="Verdana"/>
          <w:sz w:val="20"/>
          <w:szCs w:val="20"/>
          <w:lang w:eastAsia="ja-JP"/>
        </w:rPr>
        <w:t>s</w:t>
      </w:r>
      <w:r w:rsidRPr="00684535">
        <w:rPr>
          <w:rFonts w:ascii="Verdana" w:hAnsi="Verdana"/>
          <w:sz w:val="20"/>
          <w:szCs w:val="20"/>
          <w:lang w:eastAsia="ja-JP"/>
        </w:rPr>
        <w:t>sen hulp e</w:t>
      </w:r>
      <w:r w:rsidR="00A71E81">
        <w:rPr>
          <w:rFonts w:ascii="Verdana" w:hAnsi="Verdana"/>
          <w:sz w:val="20"/>
          <w:szCs w:val="20"/>
          <w:lang w:eastAsia="ja-JP"/>
        </w:rPr>
        <w:t>n handel verder vorm te geven</w:t>
      </w:r>
      <w:r w:rsidR="00A71E81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495F50">
        <w:rPr>
          <w:rFonts w:ascii="Verdana" w:hAnsi="Verdana"/>
          <w:sz w:val="20"/>
          <w:szCs w:val="20"/>
          <w:lang w:eastAsia="ja-JP"/>
        </w:rPr>
        <w:t>en</w:t>
      </w:r>
      <w:r w:rsidR="00A71E81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C5256F">
        <w:rPr>
          <w:rFonts w:ascii="Verdana" w:hAnsi="Verdana"/>
          <w:sz w:val="20"/>
          <w:szCs w:val="20"/>
          <w:lang w:eastAsia="ja-JP"/>
        </w:rPr>
        <w:t xml:space="preserve">met deze gecombineerde sessie tijdens de informele Raad in Amsterdam is </w:t>
      </w:r>
      <w:r w:rsidRPr="00684535">
        <w:rPr>
          <w:rFonts w:ascii="Verdana" w:hAnsi="Verdana"/>
          <w:sz w:val="20"/>
          <w:szCs w:val="20"/>
          <w:lang w:eastAsia="ja-JP"/>
        </w:rPr>
        <w:t xml:space="preserve">een </w:t>
      </w:r>
      <w:r w:rsidR="00495F50">
        <w:rPr>
          <w:rFonts w:ascii="Verdana" w:hAnsi="Verdana"/>
          <w:sz w:val="20"/>
          <w:szCs w:val="20"/>
          <w:lang w:eastAsia="ja-JP"/>
        </w:rPr>
        <w:t xml:space="preserve">eerste stap is gezet. De komende maanden </w:t>
      </w:r>
      <w:r w:rsidR="00553600">
        <w:rPr>
          <w:rFonts w:ascii="Verdana" w:hAnsi="Verdana"/>
          <w:sz w:val="20"/>
          <w:szCs w:val="20"/>
          <w:lang w:eastAsia="ja-JP"/>
        </w:rPr>
        <w:t xml:space="preserve">zal verder worden gewerkt aan de inbedding van duurzame mondiale waardeketens in de EU agenda. </w:t>
      </w:r>
      <w:r w:rsidRPr="00684535" w:rsidR="00553600">
        <w:rPr>
          <w:rFonts w:ascii="Verdana" w:hAnsi="Verdana"/>
          <w:sz w:val="20"/>
          <w:szCs w:val="20"/>
          <w:lang w:eastAsia="ja-JP"/>
        </w:rPr>
        <w:t xml:space="preserve">De </w:t>
      </w:r>
      <w:r w:rsidR="00553600">
        <w:rPr>
          <w:rFonts w:ascii="Verdana" w:hAnsi="Verdana"/>
          <w:sz w:val="20"/>
          <w:szCs w:val="20"/>
          <w:lang w:eastAsia="ja-JP"/>
        </w:rPr>
        <w:t xml:space="preserve">aankondiging van de </w:t>
      </w:r>
      <w:r w:rsidR="00553600">
        <w:rPr>
          <w:rFonts w:hint="eastAsia" w:ascii="Verdana" w:hAnsi="Verdana"/>
          <w:sz w:val="20"/>
          <w:szCs w:val="20"/>
          <w:lang w:eastAsia="ja-JP"/>
        </w:rPr>
        <w:t xml:space="preserve">Europese </w:t>
      </w:r>
      <w:r w:rsidRPr="00684535" w:rsidR="00553600">
        <w:rPr>
          <w:rFonts w:ascii="Verdana" w:hAnsi="Verdana"/>
          <w:sz w:val="20"/>
          <w:szCs w:val="20"/>
          <w:lang w:eastAsia="ja-JP"/>
        </w:rPr>
        <w:t xml:space="preserve">Commissie </w:t>
      </w:r>
      <w:r w:rsidR="00553600">
        <w:rPr>
          <w:rFonts w:ascii="Verdana" w:hAnsi="Verdana"/>
          <w:sz w:val="20"/>
          <w:szCs w:val="20"/>
          <w:lang w:eastAsia="ja-JP"/>
        </w:rPr>
        <w:t xml:space="preserve">van het zogenaamde </w:t>
      </w:r>
      <w:r w:rsidRPr="00294A8E" w:rsidR="00553600">
        <w:rPr>
          <w:rFonts w:ascii="Verdana" w:hAnsi="Verdana"/>
          <w:i/>
          <w:sz w:val="20"/>
          <w:szCs w:val="20"/>
          <w:lang w:eastAsia="ja-JP"/>
        </w:rPr>
        <w:t>EU Garment Initiative</w:t>
      </w:r>
      <w:r w:rsidR="00553600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553600">
        <w:rPr>
          <w:rFonts w:ascii="Verdana" w:hAnsi="Verdana"/>
          <w:sz w:val="20"/>
          <w:szCs w:val="20"/>
          <w:lang w:eastAsia="ja-JP"/>
        </w:rPr>
        <w:t>gericht op</w:t>
      </w:r>
      <w:r w:rsidRPr="00684535" w:rsidR="00553600">
        <w:rPr>
          <w:rFonts w:ascii="Verdana" w:hAnsi="Verdana"/>
          <w:sz w:val="20"/>
          <w:szCs w:val="20"/>
          <w:lang w:eastAsia="ja-JP"/>
        </w:rPr>
        <w:t xml:space="preserve"> verduurzaming </w:t>
      </w:r>
      <w:r w:rsidR="00553600">
        <w:rPr>
          <w:rFonts w:ascii="Verdana" w:hAnsi="Verdana"/>
          <w:sz w:val="20"/>
          <w:szCs w:val="20"/>
          <w:lang w:eastAsia="ja-JP"/>
        </w:rPr>
        <w:t>van</w:t>
      </w:r>
      <w:r w:rsidRPr="00684535" w:rsidR="00553600">
        <w:rPr>
          <w:rFonts w:ascii="Verdana" w:hAnsi="Verdana"/>
          <w:sz w:val="20"/>
          <w:szCs w:val="20"/>
          <w:lang w:eastAsia="ja-JP"/>
        </w:rPr>
        <w:t xml:space="preserve"> de textielsector</w:t>
      </w:r>
      <w:r w:rsidR="00553600">
        <w:rPr>
          <w:rFonts w:ascii="Verdana" w:hAnsi="Verdana"/>
          <w:sz w:val="20"/>
          <w:szCs w:val="20"/>
          <w:lang w:eastAsia="ja-JP"/>
        </w:rPr>
        <w:t xml:space="preserve"> dat</w:t>
      </w:r>
      <w:r w:rsidR="00553600">
        <w:rPr>
          <w:rFonts w:hint="eastAsia" w:ascii="Verdana" w:hAnsi="Verdana"/>
          <w:sz w:val="20"/>
          <w:szCs w:val="20"/>
          <w:lang w:eastAsia="ja-JP"/>
        </w:rPr>
        <w:t xml:space="preserve"> </w:t>
      </w:r>
      <w:r w:rsidR="00553600">
        <w:rPr>
          <w:rFonts w:ascii="Verdana" w:hAnsi="Verdana"/>
          <w:sz w:val="20"/>
          <w:szCs w:val="20"/>
          <w:lang w:eastAsia="ja-JP"/>
        </w:rPr>
        <w:t xml:space="preserve">in april </w:t>
      </w:r>
      <w:r w:rsidR="00AD1B7E">
        <w:rPr>
          <w:rFonts w:ascii="Verdana" w:hAnsi="Verdana"/>
          <w:sz w:val="20"/>
          <w:szCs w:val="20"/>
          <w:lang w:eastAsia="ja-JP"/>
        </w:rPr>
        <w:t xml:space="preserve">wordt </w:t>
      </w:r>
      <w:r w:rsidR="00553600">
        <w:rPr>
          <w:rFonts w:ascii="Verdana" w:hAnsi="Verdana"/>
          <w:sz w:val="20"/>
          <w:szCs w:val="20"/>
          <w:lang w:eastAsia="ja-JP"/>
        </w:rPr>
        <w:t xml:space="preserve">gelanceerd, sluit hier </w:t>
      </w:r>
      <w:r w:rsidR="00D82999">
        <w:rPr>
          <w:rFonts w:hint="eastAsia" w:ascii="Verdana" w:hAnsi="Verdana"/>
          <w:sz w:val="20"/>
          <w:szCs w:val="20"/>
          <w:lang w:eastAsia="ja-JP"/>
        </w:rPr>
        <w:t>goed</w:t>
      </w:r>
      <w:r w:rsidR="00D82999">
        <w:rPr>
          <w:rFonts w:ascii="Verdana" w:hAnsi="Verdana"/>
          <w:sz w:val="20"/>
          <w:szCs w:val="20"/>
          <w:lang w:eastAsia="ja-JP"/>
        </w:rPr>
        <w:t xml:space="preserve"> </w:t>
      </w:r>
      <w:r w:rsidR="00553600">
        <w:rPr>
          <w:rFonts w:ascii="Verdana" w:hAnsi="Verdana"/>
          <w:sz w:val="20"/>
          <w:szCs w:val="20"/>
          <w:lang w:eastAsia="ja-JP"/>
        </w:rPr>
        <w:t>bij aan.</w:t>
      </w:r>
      <w:r w:rsidR="00DE552B">
        <w:rPr>
          <w:rFonts w:ascii="Verdana" w:hAnsi="Verdana"/>
          <w:sz w:val="20"/>
          <w:szCs w:val="20"/>
          <w:lang w:eastAsia="ja-JP"/>
        </w:rPr>
        <w:t xml:space="preserve"> De Nederlandse triopartners</w:t>
      </w:r>
      <w:r w:rsidR="006862BD">
        <w:rPr>
          <w:rFonts w:ascii="Verdana" w:hAnsi="Verdana"/>
          <w:sz w:val="20"/>
          <w:szCs w:val="20"/>
          <w:lang w:eastAsia="ja-JP"/>
        </w:rPr>
        <w:t xml:space="preserve"> Slowakije en Malta hebben </w:t>
      </w:r>
      <w:r w:rsidR="00DE552B">
        <w:rPr>
          <w:rFonts w:ascii="Verdana" w:hAnsi="Verdana"/>
          <w:sz w:val="20"/>
          <w:szCs w:val="20"/>
          <w:lang w:eastAsia="ja-JP"/>
        </w:rPr>
        <w:t xml:space="preserve">aangegeven de aandacht voor de hulp en handel agenda en in het bijzonder </w:t>
      </w:r>
      <w:r w:rsidR="00D01CE3">
        <w:rPr>
          <w:rFonts w:hint="eastAsia" w:ascii="Verdana" w:hAnsi="Verdana"/>
          <w:sz w:val="20"/>
          <w:szCs w:val="20"/>
          <w:lang w:eastAsia="ja-JP"/>
        </w:rPr>
        <w:t xml:space="preserve">voor </w:t>
      </w:r>
      <w:r w:rsidR="00DE552B">
        <w:rPr>
          <w:rFonts w:ascii="Verdana" w:hAnsi="Verdana"/>
          <w:sz w:val="20"/>
          <w:szCs w:val="20"/>
          <w:lang w:eastAsia="ja-JP"/>
        </w:rPr>
        <w:t xml:space="preserve">de </w:t>
      </w:r>
      <w:r w:rsidR="006862BD">
        <w:rPr>
          <w:rFonts w:ascii="Verdana" w:hAnsi="Verdana"/>
          <w:sz w:val="20"/>
          <w:szCs w:val="20"/>
          <w:lang w:eastAsia="ja-JP"/>
        </w:rPr>
        <w:t>verduurzaming van waardeketens</w:t>
      </w:r>
      <w:r w:rsidR="00DE552B">
        <w:rPr>
          <w:rFonts w:ascii="Verdana" w:hAnsi="Verdana"/>
          <w:sz w:val="20"/>
          <w:szCs w:val="20"/>
          <w:lang w:eastAsia="ja-JP"/>
        </w:rPr>
        <w:t xml:space="preserve"> voort te willen zetten</w:t>
      </w:r>
      <w:r w:rsidR="006862BD">
        <w:rPr>
          <w:rFonts w:ascii="Verdana" w:hAnsi="Verdana"/>
          <w:sz w:val="20"/>
          <w:szCs w:val="20"/>
          <w:lang w:eastAsia="ja-JP"/>
        </w:rPr>
        <w:t>.</w:t>
      </w:r>
    </w:p>
    <w:p w:rsidR="006602D0" w:rsidP="00AD5573" w:rsidRDefault="006602D0" w14:paraId="221079A4" w14:textId="77777777"/>
    <w:sectPr w:rsidR="006602D0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D9CD0" w14:textId="77777777" w:rsidR="00A734DB" w:rsidRDefault="00A734DB" w:rsidP="00310017">
      <w:r>
        <w:separator/>
      </w:r>
    </w:p>
  </w:endnote>
  <w:endnote w:type="continuationSeparator" w:id="0">
    <w:p w14:paraId="6CCC8ADF" w14:textId="77777777" w:rsidR="00A734DB" w:rsidRDefault="00A734DB" w:rsidP="00310017">
      <w:r>
        <w:continuationSeparator/>
      </w:r>
    </w:p>
  </w:endnote>
  <w:endnote w:type="continuationNotice" w:id="1">
    <w:p w14:paraId="4203B786" w14:textId="77777777" w:rsidR="00A734DB" w:rsidRDefault="00A73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E3BFF" w14:textId="77777777" w:rsidR="00A734DB" w:rsidRDefault="00A734DB" w:rsidP="00310017">
      <w:r>
        <w:separator/>
      </w:r>
    </w:p>
  </w:footnote>
  <w:footnote w:type="continuationSeparator" w:id="0">
    <w:p w14:paraId="53D5C7DB" w14:textId="77777777" w:rsidR="00A734DB" w:rsidRDefault="00A734DB" w:rsidP="00310017">
      <w:r>
        <w:continuationSeparator/>
      </w:r>
    </w:p>
  </w:footnote>
  <w:footnote w:type="continuationNotice" w:id="1">
    <w:p w14:paraId="61EAB7F3" w14:textId="77777777" w:rsidR="00A734DB" w:rsidRDefault="00A734DB"/>
  </w:footnote>
  <w:footnote w:id="2">
    <w:p w14:paraId="1582E879" w14:textId="77777777" w:rsidR="00A734DB" w:rsidRDefault="00A734DB" w:rsidP="003100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116AC">
          <w:rPr>
            <w:rStyle w:val="Hyperlink"/>
          </w:rPr>
          <w:t>http://ecdpm.org/publications/ecdpm-future-acp-eu-political-economy/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5B"/>
    <w:rsid w:val="000264BC"/>
    <w:rsid w:val="000347CE"/>
    <w:rsid w:val="00046206"/>
    <w:rsid w:val="000533A3"/>
    <w:rsid w:val="000543E0"/>
    <w:rsid w:val="00061F40"/>
    <w:rsid w:val="00081B7A"/>
    <w:rsid w:val="000834B1"/>
    <w:rsid w:val="00092C46"/>
    <w:rsid w:val="00093F04"/>
    <w:rsid w:val="00095BDA"/>
    <w:rsid w:val="000A102D"/>
    <w:rsid w:val="000A15F6"/>
    <w:rsid w:val="000B0A5B"/>
    <w:rsid w:val="000B2712"/>
    <w:rsid w:val="000C425F"/>
    <w:rsid w:val="000C70CB"/>
    <w:rsid w:val="000E71D7"/>
    <w:rsid w:val="00104B8D"/>
    <w:rsid w:val="0010778D"/>
    <w:rsid w:val="00117685"/>
    <w:rsid w:val="00122978"/>
    <w:rsid w:val="00130FB8"/>
    <w:rsid w:val="00134205"/>
    <w:rsid w:val="0013734E"/>
    <w:rsid w:val="001373E4"/>
    <w:rsid w:val="0015416F"/>
    <w:rsid w:val="0016350B"/>
    <w:rsid w:val="001704D2"/>
    <w:rsid w:val="00171FA5"/>
    <w:rsid w:val="00173921"/>
    <w:rsid w:val="001A75A1"/>
    <w:rsid w:val="001B135F"/>
    <w:rsid w:val="001B3925"/>
    <w:rsid w:val="001B5ADB"/>
    <w:rsid w:val="001C240C"/>
    <w:rsid w:val="001C2624"/>
    <w:rsid w:val="001D11F3"/>
    <w:rsid w:val="001D62A5"/>
    <w:rsid w:val="001F27E4"/>
    <w:rsid w:val="001F422B"/>
    <w:rsid w:val="0020127B"/>
    <w:rsid w:val="0023361D"/>
    <w:rsid w:val="002372C5"/>
    <w:rsid w:val="002441F3"/>
    <w:rsid w:val="002513DD"/>
    <w:rsid w:val="00253E7A"/>
    <w:rsid w:val="00253FC2"/>
    <w:rsid w:val="00262AC6"/>
    <w:rsid w:val="00263FBE"/>
    <w:rsid w:val="002666B8"/>
    <w:rsid w:val="00272CBD"/>
    <w:rsid w:val="0027760D"/>
    <w:rsid w:val="00285CAE"/>
    <w:rsid w:val="00294A29"/>
    <w:rsid w:val="00294A8E"/>
    <w:rsid w:val="002A5A14"/>
    <w:rsid w:val="002B0D7E"/>
    <w:rsid w:val="002B6811"/>
    <w:rsid w:val="002C7A90"/>
    <w:rsid w:val="002D0631"/>
    <w:rsid w:val="002D14B4"/>
    <w:rsid w:val="002D40D4"/>
    <w:rsid w:val="002D4C87"/>
    <w:rsid w:val="002E6697"/>
    <w:rsid w:val="002E7C92"/>
    <w:rsid w:val="002F3A89"/>
    <w:rsid w:val="002F4C8B"/>
    <w:rsid w:val="002F65AB"/>
    <w:rsid w:val="003047E1"/>
    <w:rsid w:val="0030580B"/>
    <w:rsid w:val="00310017"/>
    <w:rsid w:val="00314AFD"/>
    <w:rsid w:val="00320809"/>
    <w:rsid w:val="00324FA7"/>
    <w:rsid w:val="00345E78"/>
    <w:rsid w:val="00360B63"/>
    <w:rsid w:val="00363420"/>
    <w:rsid w:val="00366B3B"/>
    <w:rsid w:val="00374021"/>
    <w:rsid w:val="0038740D"/>
    <w:rsid w:val="003974E8"/>
    <w:rsid w:val="003B4C10"/>
    <w:rsid w:val="003B5EEE"/>
    <w:rsid w:val="003C67E7"/>
    <w:rsid w:val="003D18B1"/>
    <w:rsid w:val="003D59C6"/>
    <w:rsid w:val="003D5DBC"/>
    <w:rsid w:val="003E0A3E"/>
    <w:rsid w:val="003F50B4"/>
    <w:rsid w:val="00405EFF"/>
    <w:rsid w:val="004060D5"/>
    <w:rsid w:val="004065BC"/>
    <w:rsid w:val="00407AF9"/>
    <w:rsid w:val="0041015A"/>
    <w:rsid w:val="004140DE"/>
    <w:rsid w:val="0042615C"/>
    <w:rsid w:val="00427D84"/>
    <w:rsid w:val="00434D29"/>
    <w:rsid w:val="00441E6E"/>
    <w:rsid w:val="004735DD"/>
    <w:rsid w:val="004905E5"/>
    <w:rsid w:val="00493D1E"/>
    <w:rsid w:val="00495F50"/>
    <w:rsid w:val="00497548"/>
    <w:rsid w:val="004B1128"/>
    <w:rsid w:val="004B5FE5"/>
    <w:rsid w:val="004C556A"/>
    <w:rsid w:val="004D4BC9"/>
    <w:rsid w:val="004E00B8"/>
    <w:rsid w:val="004E14D9"/>
    <w:rsid w:val="005203DF"/>
    <w:rsid w:val="005263E1"/>
    <w:rsid w:val="00531CB8"/>
    <w:rsid w:val="005346BF"/>
    <w:rsid w:val="00541225"/>
    <w:rsid w:val="00543A22"/>
    <w:rsid w:val="0054427D"/>
    <w:rsid w:val="00546783"/>
    <w:rsid w:val="0055278D"/>
    <w:rsid w:val="00553600"/>
    <w:rsid w:val="0055441F"/>
    <w:rsid w:val="005636D1"/>
    <w:rsid w:val="00573B1D"/>
    <w:rsid w:val="005967E3"/>
    <w:rsid w:val="00597E00"/>
    <w:rsid w:val="005A277B"/>
    <w:rsid w:val="005A3135"/>
    <w:rsid w:val="005B2ADE"/>
    <w:rsid w:val="005C6145"/>
    <w:rsid w:val="005E11C2"/>
    <w:rsid w:val="005E12BD"/>
    <w:rsid w:val="005E6314"/>
    <w:rsid w:val="00601377"/>
    <w:rsid w:val="0060361E"/>
    <w:rsid w:val="00604865"/>
    <w:rsid w:val="00611231"/>
    <w:rsid w:val="006249A4"/>
    <w:rsid w:val="006273D9"/>
    <w:rsid w:val="006300DC"/>
    <w:rsid w:val="006304BE"/>
    <w:rsid w:val="0063358D"/>
    <w:rsid w:val="00640058"/>
    <w:rsid w:val="00656A22"/>
    <w:rsid w:val="006602D0"/>
    <w:rsid w:val="00663EC7"/>
    <w:rsid w:val="006739E5"/>
    <w:rsid w:val="006764AC"/>
    <w:rsid w:val="00681B17"/>
    <w:rsid w:val="006833DA"/>
    <w:rsid w:val="00684535"/>
    <w:rsid w:val="006846CC"/>
    <w:rsid w:val="00684FA1"/>
    <w:rsid w:val="006862BD"/>
    <w:rsid w:val="00691830"/>
    <w:rsid w:val="00692742"/>
    <w:rsid w:val="0069282F"/>
    <w:rsid w:val="006A05EE"/>
    <w:rsid w:val="006A10F8"/>
    <w:rsid w:val="006E1713"/>
    <w:rsid w:val="006E3568"/>
    <w:rsid w:val="006F6552"/>
    <w:rsid w:val="00700E31"/>
    <w:rsid w:val="00704C27"/>
    <w:rsid w:val="00712215"/>
    <w:rsid w:val="00723BDA"/>
    <w:rsid w:val="0073591E"/>
    <w:rsid w:val="007373DE"/>
    <w:rsid w:val="007458BA"/>
    <w:rsid w:val="0075124F"/>
    <w:rsid w:val="00751424"/>
    <w:rsid w:val="00782533"/>
    <w:rsid w:val="007B2225"/>
    <w:rsid w:val="007C1060"/>
    <w:rsid w:val="007D0122"/>
    <w:rsid w:val="007E150D"/>
    <w:rsid w:val="007E7360"/>
    <w:rsid w:val="007F2798"/>
    <w:rsid w:val="007F3EAE"/>
    <w:rsid w:val="007F3FD1"/>
    <w:rsid w:val="00806353"/>
    <w:rsid w:val="00820C94"/>
    <w:rsid w:val="00821A54"/>
    <w:rsid w:val="00825918"/>
    <w:rsid w:val="00826341"/>
    <w:rsid w:val="0082769E"/>
    <w:rsid w:val="00831DC6"/>
    <w:rsid w:val="00835FE4"/>
    <w:rsid w:val="008455DB"/>
    <w:rsid w:val="00851601"/>
    <w:rsid w:val="00855F2E"/>
    <w:rsid w:val="00856A78"/>
    <w:rsid w:val="0085742D"/>
    <w:rsid w:val="008676E3"/>
    <w:rsid w:val="00873314"/>
    <w:rsid w:val="00880C15"/>
    <w:rsid w:val="00885237"/>
    <w:rsid w:val="00890190"/>
    <w:rsid w:val="008A05B6"/>
    <w:rsid w:val="008A1504"/>
    <w:rsid w:val="008B0969"/>
    <w:rsid w:val="008B502B"/>
    <w:rsid w:val="008C5C30"/>
    <w:rsid w:val="008E0DEA"/>
    <w:rsid w:val="008E3DB9"/>
    <w:rsid w:val="008E447E"/>
    <w:rsid w:val="008F13B8"/>
    <w:rsid w:val="008F54BD"/>
    <w:rsid w:val="00902DDB"/>
    <w:rsid w:val="009061F6"/>
    <w:rsid w:val="0091798D"/>
    <w:rsid w:val="0092107E"/>
    <w:rsid w:val="009220DF"/>
    <w:rsid w:val="00925088"/>
    <w:rsid w:val="00926919"/>
    <w:rsid w:val="00944348"/>
    <w:rsid w:val="00967FC8"/>
    <w:rsid w:val="00976845"/>
    <w:rsid w:val="00981608"/>
    <w:rsid w:val="00981D42"/>
    <w:rsid w:val="00983900"/>
    <w:rsid w:val="0098613C"/>
    <w:rsid w:val="00987E02"/>
    <w:rsid w:val="009907DE"/>
    <w:rsid w:val="009D3BE5"/>
    <w:rsid w:val="009D4B7F"/>
    <w:rsid w:val="009F2F03"/>
    <w:rsid w:val="00A12537"/>
    <w:rsid w:val="00A22C9A"/>
    <w:rsid w:val="00A53157"/>
    <w:rsid w:val="00A548DD"/>
    <w:rsid w:val="00A56EC6"/>
    <w:rsid w:val="00A57271"/>
    <w:rsid w:val="00A60CE3"/>
    <w:rsid w:val="00A6721B"/>
    <w:rsid w:val="00A7083B"/>
    <w:rsid w:val="00A71E81"/>
    <w:rsid w:val="00A734DB"/>
    <w:rsid w:val="00A75EAB"/>
    <w:rsid w:val="00A97554"/>
    <w:rsid w:val="00AA1FA1"/>
    <w:rsid w:val="00AB1476"/>
    <w:rsid w:val="00AC5B61"/>
    <w:rsid w:val="00AD0016"/>
    <w:rsid w:val="00AD1B7E"/>
    <w:rsid w:val="00AD5573"/>
    <w:rsid w:val="00AD712E"/>
    <w:rsid w:val="00AD7829"/>
    <w:rsid w:val="00AF27E9"/>
    <w:rsid w:val="00B16E29"/>
    <w:rsid w:val="00B2717C"/>
    <w:rsid w:val="00B27BA9"/>
    <w:rsid w:val="00B50BB0"/>
    <w:rsid w:val="00B52837"/>
    <w:rsid w:val="00B60843"/>
    <w:rsid w:val="00B63BB8"/>
    <w:rsid w:val="00B66526"/>
    <w:rsid w:val="00B66B56"/>
    <w:rsid w:val="00B74925"/>
    <w:rsid w:val="00B84E2B"/>
    <w:rsid w:val="00BA2050"/>
    <w:rsid w:val="00BA525A"/>
    <w:rsid w:val="00BC70F4"/>
    <w:rsid w:val="00BD3455"/>
    <w:rsid w:val="00BF5F89"/>
    <w:rsid w:val="00C12ECB"/>
    <w:rsid w:val="00C15624"/>
    <w:rsid w:val="00C17429"/>
    <w:rsid w:val="00C1795B"/>
    <w:rsid w:val="00C24FA6"/>
    <w:rsid w:val="00C35406"/>
    <w:rsid w:val="00C452B7"/>
    <w:rsid w:val="00C45481"/>
    <w:rsid w:val="00C5197E"/>
    <w:rsid w:val="00C5256F"/>
    <w:rsid w:val="00C53C30"/>
    <w:rsid w:val="00C8117D"/>
    <w:rsid w:val="00C862C2"/>
    <w:rsid w:val="00CB1871"/>
    <w:rsid w:val="00CB3EE0"/>
    <w:rsid w:val="00CB41B7"/>
    <w:rsid w:val="00CC084F"/>
    <w:rsid w:val="00CC0C16"/>
    <w:rsid w:val="00CC277F"/>
    <w:rsid w:val="00CD0FF9"/>
    <w:rsid w:val="00CD148E"/>
    <w:rsid w:val="00CD368C"/>
    <w:rsid w:val="00CD48D7"/>
    <w:rsid w:val="00CD6D29"/>
    <w:rsid w:val="00CF010D"/>
    <w:rsid w:val="00D01CE3"/>
    <w:rsid w:val="00D0248A"/>
    <w:rsid w:val="00D04A9B"/>
    <w:rsid w:val="00D079E2"/>
    <w:rsid w:val="00D12340"/>
    <w:rsid w:val="00D142D5"/>
    <w:rsid w:val="00D15225"/>
    <w:rsid w:val="00D2195A"/>
    <w:rsid w:val="00D2265E"/>
    <w:rsid w:val="00D309B7"/>
    <w:rsid w:val="00D30E3C"/>
    <w:rsid w:val="00D45087"/>
    <w:rsid w:val="00D547DE"/>
    <w:rsid w:val="00D61483"/>
    <w:rsid w:val="00D65835"/>
    <w:rsid w:val="00D65CB2"/>
    <w:rsid w:val="00D77AB3"/>
    <w:rsid w:val="00D82999"/>
    <w:rsid w:val="00D91588"/>
    <w:rsid w:val="00D950C8"/>
    <w:rsid w:val="00D960C7"/>
    <w:rsid w:val="00DC229E"/>
    <w:rsid w:val="00DD66A6"/>
    <w:rsid w:val="00DE2DB5"/>
    <w:rsid w:val="00DE552B"/>
    <w:rsid w:val="00E21D78"/>
    <w:rsid w:val="00E23FDB"/>
    <w:rsid w:val="00E24F69"/>
    <w:rsid w:val="00E36B37"/>
    <w:rsid w:val="00E43D68"/>
    <w:rsid w:val="00E50634"/>
    <w:rsid w:val="00E522B7"/>
    <w:rsid w:val="00E57BE3"/>
    <w:rsid w:val="00E6107E"/>
    <w:rsid w:val="00E6163C"/>
    <w:rsid w:val="00E63CEB"/>
    <w:rsid w:val="00E72750"/>
    <w:rsid w:val="00E81B4C"/>
    <w:rsid w:val="00E851F2"/>
    <w:rsid w:val="00E859B9"/>
    <w:rsid w:val="00E87AC1"/>
    <w:rsid w:val="00E96BFA"/>
    <w:rsid w:val="00E97336"/>
    <w:rsid w:val="00EB543A"/>
    <w:rsid w:val="00ED56C4"/>
    <w:rsid w:val="00ED6933"/>
    <w:rsid w:val="00F003A5"/>
    <w:rsid w:val="00F11C25"/>
    <w:rsid w:val="00F14361"/>
    <w:rsid w:val="00F14B8D"/>
    <w:rsid w:val="00F22C71"/>
    <w:rsid w:val="00F25F7F"/>
    <w:rsid w:val="00F33D25"/>
    <w:rsid w:val="00F35620"/>
    <w:rsid w:val="00F60745"/>
    <w:rsid w:val="00F66916"/>
    <w:rsid w:val="00F91DDA"/>
    <w:rsid w:val="00FB03C1"/>
    <w:rsid w:val="00FB36E0"/>
    <w:rsid w:val="00FC6D29"/>
    <w:rsid w:val="00FD7F95"/>
    <w:rsid w:val="00FE3029"/>
    <w:rsid w:val="00FE3896"/>
    <w:rsid w:val="00FE3928"/>
    <w:rsid w:val="00FE5C2C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5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5B"/>
    <w:pPr>
      <w:spacing w:after="0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0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017"/>
    <w:rPr>
      <w:rFonts w:ascii="Times New Roman" w:hAnsi="Times New Roman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100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0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0"/>
    <w:rPr>
      <w:rFonts w:ascii="Tahoma" w:hAnsi="Tahoma" w:cs="Tahoma"/>
      <w:sz w:val="16"/>
      <w:szCs w:val="16"/>
      <w:lang w:val="nl-NL" w:eastAsia="nl-NL"/>
    </w:rPr>
  </w:style>
  <w:style w:type="paragraph" w:styleId="Header">
    <w:name w:val="header"/>
    <w:basedOn w:val="Normal"/>
    <w:link w:val="HeaderChar"/>
    <w:uiPriority w:val="99"/>
    <w:semiHidden/>
    <w:unhideWhenUsed/>
    <w:rsid w:val="008A0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BFA"/>
    <w:rPr>
      <w:rFonts w:ascii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semiHidden/>
    <w:unhideWhenUsed/>
    <w:rsid w:val="008A0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BFA"/>
    <w:rPr>
      <w:rFonts w:ascii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F3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FD1"/>
    <w:rPr>
      <w:rFonts w:ascii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FD1"/>
    <w:rPr>
      <w:rFonts w:ascii="Times New Roman" w:hAnsi="Times New Roman" w:cs="Times New Roman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5B"/>
    <w:pPr>
      <w:spacing w:after="0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0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017"/>
    <w:rPr>
      <w:rFonts w:ascii="Times New Roman" w:hAnsi="Times New Roman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100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0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0"/>
    <w:rPr>
      <w:rFonts w:ascii="Tahoma" w:hAnsi="Tahoma" w:cs="Tahoma"/>
      <w:sz w:val="16"/>
      <w:szCs w:val="16"/>
      <w:lang w:val="nl-NL" w:eastAsia="nl-NL"/>
    </w:rPr>
  </w:style>
  <w:style w:type="paragraph" w:styleId="Header">
    <w:name w:val="header"/>
    <w:basedOn w:val="Normal"/>
    <w:link w:val="HeaderChar"/>
    <w:uiPriority w:val="99"/>
    <w:semiHidden/>
    <w:unhideWhenUsed/>
    <w:rsid w:val="008A0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BFA"/>
    <w:rPr>
      <w:rFonts w:ascii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semiHidden/>
    <w:unhideWhenUsed/>
    <w:rsid w:val="008A0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BFA"/>
    <w:rPr>
      <w:rFonts w:ascii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F3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FD1"/>
    <w:rPr>
      <w:rFonts w:ascii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FD1"/>
    <w:rPr>
      <w:rFonts w:ascii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dpm.org/publications/ecdpm-future-acp-eu-political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EBA7727E-0A93-436B-8396-213F26EC8AB0}">
  <ds:schemaRefs>
    <ds:schemaRef ds:uri="http://purl.org/dc/terms/"/>
    <ds:schemaRef ds:uri="http://purl.org/dc/elements/1.1/"/>
    <ds:schemaRef ds:uri="http://schemas.openxmlformats.org/package/2006/metadata/core-properties"/>
    <ds:schemaRef ds:uri="97a7b5b3-1deb-4e4a-a31c-d0d293eddb97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1762</ap:Words>
  <ap:Characters>9697</ap:Characters>
  <ap:DocSecurity>0</ap:DocSecurity>
  <ap:Lines>80</ap:Lines>
  <ap:Paragraphs>22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2016-02-12T12:49:00.0000000Z</dcterms:created>
  <dcterms:modified xsi:type="dcterms:W3CDTF">2016-02-12T12:49:00.0000000Z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0x010100B57626A78E804B448D8F2FE88521F903</vt:lpwstr>
  </property>
  <property fmtid="{D5CDD505-2E9C-101B-9397-08002B2CF9AE}" pid="3" name="Land0">
    <vt:lpwstr/>
  </property>
  <property fmtid="{D5CDD505-2E9C-101B-9397-08002B2CF9AE}" pid="4" name="Forum">
    <vt:lpwstr/>
  </property>
</Properties>
</file>