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FA" w:rsidP="00E259FA" w:rsidRDefault="00E259FA">
      <w:pPr>
        <w:rPr>
          <w:rFonts w:ascii="Verdana" w:hAnsi="Verdana"/>
          <w:b/>
          <w:sz w:val="18"/>
          <w:szCs w:val="18"/>
        </w:rPr>
      </w:pPr>
      <w:bookmarkStart w:name="_GoBack" w:id="0"/>
      <w:bookmarkEnd w:id="0"/>
      <w:r>
        <w:rPr>
          <w:rFonts w:ascii="Verdana" w:hAnsi="Verdana"/>
          <w:b/>
          <w:color w:val="000000" w:themeColor="text1"/>
          <w:sz w:val="18"/>
          <w:szCs w:val="18"/>
        </w:rPr>
        <w:t xml:space="preserve">Bijlage 2 – </w:t>
      </w:r>
      <w:r>
        <w:rPr>
          <w:rFonts w:ascii="Verdana" w:hAnsi="Verdana"/>
          <w:b/>
          <w:sz w:val="18"/>
          <w:szCs w:val="18"/>
        </w:rPr>
        <w:t>O</w:t>
      </w:r>
      <w:r w:rsidRPr="0016287C">
        <w:rPr>
          <w:rFonts w:ascii="Verdana" w:hAnsi="Verdana"/>
          <w:b/>
          <w:sz w:val="18"/>
          <w:szCs w:val="18"/>
        </w:rPr>
        <w:t xml:space="preserve">verzicht </w:t>
      </w:r>
      <w:r>
        <w:rPr>
          <w:rFonts w:ascii="Verdana" w:hAnsi="Verdana"/>
          <w:b/>
          <w:sz w:val="18"/>
          <w:szCs w:val="18"/>
        </w:rPr>
        <w:t xml:space="preserve">van </w:t>
      </w:r>
      <w:r w:rsidRPr="0016287C">
        <w:rPr>
          <w:rFonts w:ascii="Verdana" w:hAnsi="Verdana"/>
          <w:b/>
          <w:sz w:val="18"/>
          <w:szCs w:val="18"/>
        </w:rPr>
        <w:t>projecten die in het kader van duurzame ontwikkeling plaatsvinden in ontwikkelingslanden die gefinancierd worden door FMO</w:t>
      </w:r>
    </w:p>
    <w:p w:rsidRPr="004366BE" w:rsidR="00E259FA" w:rsidP="00E259FA" w:rsidRDefault="00E259FA">
      <w:pPr>
        <w:rPr>
          <w:rFonts w:ascii="Verdana" w:hAnsi="Verdana"/>
          <w:b/>
          <w:sz w:val="18"/>
          <w:szCs w:val="18"/>
        </w:rPr>
      </w:pPr>
    </w:p>
    <w:p w:rsidRPr="004366BE" w:rsidR="004366BE" w:rsidP="004366BE" w:rsidRDefault="004366BE">
      <w:pPr>
        <w:spacing w:after="200"/>
        <w:contextualSpacing/>
        <w:rPr>
          <w:rFonts w:ascii="Verdana" w:hAnsi="Verdana"/>
          <w:iCs/>
          <w:sz w:val="18"/>
          <w:szCs w:val="18"/>
          <w:lang w:eastAsia="en-GB"/>
        </w:rPr>
      </w:pPr>
      <w:r w:rsidRPr="004366BE">
        <w:rPr>
          <w:rFonts w:ascii="Verdana" w:hAnsi="Verdana"/>
          <w:iCs/>
          <w:sz w:val="18"/>
          <w:szCs w:val="18"/>
          <w:lang w:eastAsia="en-GB"/>
        </w:rPr>
        <w:t>Als onderdeel van haar strategie die als doelstelling heeft ‘leading impact investor’ te worden stelt FMO zich ten doel om in 2020 impact te verdubbelen en CO2 uitstoot te halveren. Het vergroten van impact wordt gemeten in de verdubbeling van het aantal banen dat FMO per jaar creëert van 500.000 naar 1 miljoen nieuwe banen in de periode 2018 – 2020 en het verdubbelen van de investeringen in activiteiten die leiden tot een halvering van CO2 uitstoot.</w:t>
      </w:r>
      <w:r w:rsidR="003D603E">
        <w:rPr>
          <w:rFonts w:ascii="Verdana" w:hAnsi="Verdana"/>
          <w:iCs/>
          <w:sz w:val="18"/>
          <w:szCs w:val="18"/>
          <w:lang w:eastAsia="en-GB"/>
        </w:rPr>
        <w:t xml:space="preserve"> </w:t>
      </w:r>
      <w:r w:rsidRPr="004366BE">
        <w:rPr>
          <w:rFonts w:ascii="Verdana" w:hAnsi="Verdana"/>
          <w:iCs/>
          <w:sz w:val="18"/>
          <w:szCs w:val="18"/>
          <w:lang w:eastAsia="en-GB"/>
        </w:rPr>
        <w:t xml:space="preserve">FMO zet daarbij expliciet in op groene investeringen waaronder ook klimaatrelevante investeringen vallen. </w:t>
      </w:r>
    </w:p>
    <w:p w:rsidRPr="004366BE" w:rsidR="004366BE" w:rsidP="004366BE" w:rsidRDefault="004366BE">
      <w:pPr>
        <w:spacing w:after="200"/>
        <w:contextualSpacing/>
        <w:rPr>
          <w:rFonts w:ascii="Verdana" w:hAnsi="Verdana"/>
          <w:iCs/>
          <w:sz w:val="18"/>
          <w:szCs w:val="18"/>
          <w:lang w:eastAsia="en-GB"/>
        </w:rPr>
      </w:pPr>
    </w:p>
    <w:p w:rsidRPr="004366BE" w:rsidR="004366BE" w:rsidP="004366BE" w:rsidRDefault="004366BE">
      <w:pPr>
        <w:spacing w:after="200"/>
        <w:contextualSpacing/>
        <w:rPr>
          <w:rFonts w:ascii="Verdana" w:hAnsi="Verdana"/>
          <w:iCs/>
          <w:sz w:val="18"/>
          <w:szCs w:val="18"/>
          <w:lang w:eastAsia="en-GB"/>
        </w:rPr>
      </w:pPr>
      <w:r w:rsidRPr="004366BE">
        <w:rPr>
          <w:rFonts w:ascii="Verdana" w:hAnsi="Verdana"/>
          <w:iCs/>
          <w:sz w:val="18"/>
          <w:szCs w:val="18"/>
          <w:lang w:eastAsia="en-GB"/>
        </w:rPr>
        <w:t xml:space="preserve">In 2015 heeft FMO samen met het gekatalyseerde vermogen van andere partijen circa </w:t>
      </w:r>
      <w:r w:rsidR="00D01A85">
        <w:rPr>
          <w:rFonts w:ascii="Verdana" w:hAnsi="Verdana"/>
          <w:iCs/>
          <w:sz w:val="18"/>
          <w:szCs w:val="18"/>
          <w:lang w:eastAsia="en-GB"/>
        </w:rPr>
        <w:br/>
      </w:r>
      <w:r w:rsidRPr="004366BE">
        <w:rPr>
          <w:rFonts w:ascii="Verdana" w:hAnsi="Verdana"/>
          <w:iCs/>
          <w:sz w:val="18"/>
          <w:szCs w:val="18"/>
          <w:lang w:eastAsia="en-GB"/>
        </w:rPr>
        <w:t xml:space="preserve">€ 670  miljoen geïnvesteerd in </w:t>
      </w:r>
      <w:r w:rsidRPr="004366BE">
        <w:rPr>
          <w:rFonts w:ascii="Verdana" w:hAnsi="Verdana"/>
          <w:iCs/>
          <w:sz w:val="18"/>
          <w:szCs w:val="18"/>
        </w:rPr>
        <w:t xml:space="preserve">‘green investments’ zoals </w:t>
      </w:r>
      <w:r w:rsidRPr="004366BE">
        <w:rPr>
          <w:rFonts w:ascii="Verdana" w:hAnsi="Verdana"/>
          <w:iCs/>
          <w:sz w:val="18"/>
          <w:szCs w:val="18"/>
          <w:lang w:eastAsia="en-GB"/>
        </w:rPr>
        <w:t>hernieuwbare energie, energie efficiëntie, verbetering van landbouwketens en green lines voor financiële instellingen. Het betreft 83 nieuwe contracten in 2015 op een totaal van 326 nieuwe contracten die in 2015 zijn afgesloten. Zo zijn 24 nieuwe windenergie-projecten in 2015 goedgekeurd ter waarde van bijna € 166,5 miljoen, 6 waterkrachtcentrales ter waarde van € 45 miljoen en 6 zonne-energieprojecten ter waarde van € 7 miljoen. Daarmee is circa 30% van de portefeuille van FMO inmiddels ‘groen’.  Ook de fondsen die FMO beheert voor de Nederlandse overheid (Infrastructure Development Fund, Access to Energy Fund, small businesses fund “Massif”, Fonds Opkomende Markten) laten een toename zien van groene investeringen</w:t>
      </w:r>
      <w:r w:rsidR="007B2A7B">
        <w:rPr>
          <w:rFonts w:ascii="Verdana" w:hAnsi="Verdana"/>
          <w:iCs/>
          <w:sz w:val="18"/>
          <w:szCs w:val="18"/>
          <w:lang w:eastAsia="en-GB"/>
        </w:rPr>
        <w:t>.</w:t>
      </w:r>
      <w:r w:rsidR="00FA1308">
        <w:rPr>
          <w:rStyle w:val="FootnoteReference"/>
          <w:rFonts w:ascii="Verdana" w:hAnsi="Verdana"/>
          <w:iCs/>
          <w:sz w:val="18"/>
          <w:szCs w:val="18"/>
          <w:lang w:eastAsia="en-GB"/>
        </w:rPr>
        <w:footnoteReference w:id="1"/>
      </w:r>
      <w:r w:rsidRPr="004366BE">
        <w:rPr>
          <w:rFonts w:ascii="Verdana" w:hAnsi="Verdana"/>
          <w:iCs/>
          <w:sz w:val="18"/>
          <w:szCs w:val="18"/>
          <w:lang w:eastAsia="en-GB"/>
        </w:rPr>
        <w:t xml:space="preserve"> </w:t>
      </w:r>
    </w:p>
    <w:p w:rsidRPr="004366BE" w:rsidR="004366BE" w:rsidP="004366BE" w:rsidRDefault="004366BE">
      <w:pPr>
        <w:rPr>
          <w:rFonts w:ascii="Verdana" w:hAnsi="Verdana"/>
          <w:iCs/>
          <w:sz w:val="18"/>
          <w:szCs w:val="18"/>
          <w:lang w:eastAsia="en-GB"/>
        </w:rPr>
      </w:pPr>
    </w:p>
    <w:p w:rsidRPr="004366BE" w:rsidR="004366BE" w:rsidP="004366BE" w:rsidRDefault="004366BE">
      <w:pPr>
        <w:rPr>
          <w:rFonts w:ascii="Verdana" w:hAnsi="Verdana"/>
          <w:iCs/>
          <w:sz w:val="18"/>
          <w:szCs w:val="18"/>
          <w:lang w:eastAsia="en-GB"/>
        </w:rPr>
      </w:pPr>
      <w:r w:rsidRPr="004366BE">
        <w:rPr>
          <w:rFonts w:ascii="Verdana" w:hAnsi="Verdana"/>
          <w:iCs/>
          <w:sz w:val="18"/>
          <w:szCs w:val="18"/>
          <w:lang w:eastAsia="en-GB"/>
        </w:rPr>
        <w:t>Naast de sterke groei van het percentage groen is FMO ook actief met een aantal innovatieve ontwikkelingen om klimaatrelevante investeringen te stimuleren.</w:t>
      </w:r>
    </w:p>
    <w:p w:rsidRPr="004366BE" w:rsidR="004366BE" w:rsidP="004366BE" w:rsidRDefault="004366BE">
      <w:pPr>
        <w:rPr>
          <w:rFonts w:ascii="Verdana" w:hAnsi="Verdana"/>
          <w:iCs/>
          <w:sz w:val="18"/>
          <w:szCs w:val="18"/>
          <w:lang w:eastAsia="en-GB"/>
        </w:rPr>
      </w:pPr>
      <w:r w:rsidRPr="004366BE">
        <w:rPr>
          <w:rFonts w:ascii="Verdana" w:hAnsi="Verdana"/>
          <w:iCs/>
          <w:sz w:val="18"/>
          <w:szCs w:val="18"/>
          <w:lang w:eastAsia="en-GB"/>
        </w:rPr>
        <w:t>Dit zijn bijvoorbeeld:</w:t>
      </w:r>
      <w:r w:rsidRPr="004366BE">
        <w:rPr>
          <w:rFonts w:ascii="Verdana" w:hAnsi="Verdana"/>
          <w:iCs/>
          <w:sz w:val="18"/>
          <w:szCs w:val="18"/>
          <w:lang w:eastAsia="en-GB"/>
        </w:rPr>
        <w:br/>
      </w:r>
    </w:p>
    <w:p w:rsidRPr="004366BE" w:rsidR="004366BE" w:rsidP="004366BE" w:rsidRDefault="004366BE">
      <w:pPr>
        <w:pStyle w:val="ListParagraph"/>
        <w:numPr>
          <w:ilvl w:val="0"/>
          <w:numId w:val="1"/>
        </w:numPr>
        <w:spacing w:after="200"/>
        <w:rPr>
          <w:rFonts w:ascii="Verdana" w:hAnsi="Verdana"/>
          <w:iCs/>
          <w:sz w:val="18"/>
          <w:szCs w:val="18"/>
          <w:lang w:eastAsia="en-GB"/>
        </w:rPr>
      </w:pPr>
      <w:r w:rsidRPr="004366BE">
        <w:rPr>
          <w:rFonts w:ascii="Verdana" w:hAnsi="Verdana"/>
          <w:b/>
          <w:bCs/>
          <w:iCs/>
          <w:sz w:val="18"/>
          <w:szCs w:val="18"/>
          <w:lang w:eastAsia="en-GB"/>
        </w:rPr>
        <w:t xml:space="preserve">Climate Investor </w:t>
      </w:r>
      <w:r w:rsidRPr="00F14643">
        <w:rPr>
          <w:rFonts w:ascii="Verdana" w:hAnsi="Verdana"/>
          <w:b/>
          <w:bCs/>
          <w:iCs/>
          <w:sz w:val="18"/>
          <w:szCs w:val="18"/>
          <w:lang w:eastAsia="en-GB"/>
        </w:rPr>
        <w:t>One</w:t>
      </w:r>
      <w:r w:rsidR="00F14643">
        <w:rPr>
          <w:rFonts w:ascii="Verdana" w:hAnsi="Verdana"/>
          <w:bCs/>
          <w:iCs/>
          <w:sz w:val="18"/>
          <w:szCs w:val="18"/>
          <w:lang w:eastAsia="en-GB"/>
        </w:rPr>
        <w:t xml:space="preserve">: </w:t>
      </w:r>
      <w:r w:rsidRPr="00F14643">
        <w:rPr>
          <w:rFonts w:ascii="Verdana" w:hAnsi="Verdana"/>
          <w:iCs/>
          <w:sz w:val="18"/>
          <w:szCs w:val="18"/>
          <w:lang w:eastAsia="en-GB"/>
        </w:rPr>
        <w:t>FMO</w:t>
      </w:r>
      <w:r w:rsidRPr="004366BE">
        <w:rPr>
          <w:rFonts w:ascii="Verdana" w:hAnsi="Verdana"/>
          <w:iCs/>
          <w:sz w:val="18"/>
          <w:szCs w:val="18"/>
          <w:lang w:eastAsia="en-GB"/>
        </w:rPr>
        <w:t xml:space="preserve"> heeft dit fonds opgericht met het doel investeringen in klimaatrelevante projecten te stimuleren</w:t>
      </w:r>
      <w:r w:rsidR="007B2A7B">
        <w:rPr>
          <w:rFonts w:ascii="Verdana" w:hAnsi="Verdana"/>
          <w:iCs/>
          <w:sz w:val="18"/>
          <w:szCs w:val="18"/>
          <w:lang w:eastAsia="en-GB"/>
        </w:rPr>
        <w:t>.</w:t>
      </w:r>
      <w:r w:rsidR="007B2A7B">
        <w:rPr>
          <w:rStyle w:val="FootnoteReference"/>
          <w:rFonts w:ascii="Verdana" w:hAnsi="Verdana"/>
          <w:iCs/>
          <w:sz w:val="18"/>
          <w:szCs w:val="18"/>
          <w:lang w:eastAsia="en-GB"/>
        </w:rPr>
        <w:footnoteReference w:id="2"/>
      </w:r>
      <w:r w:rsidRPr="004366BE">
        <w:rPr>
          <w:rFonts w:ascii="Verdana" w:hAnsi="Verdana"/>
          <w:iCs/>
          <w:sz w:val="18"/>
          <w:szCs w:val="18"/>
          <w:lang w:eastAsia="en-GB"/>
        </w:rPr>
        <w:t xml:space="preserve"> CIO helpt bij het ontwikkelen van duurzame energie projecten en zorgt voor zowel de initiële financiering, financiering tijdens de constructie fase als de herfinanciering tijdens de operationele fase. Door dat CIO zorgt voor het verstrekken van hoog risico kapitaal in de beginfase van het project en tijdens constructie, worden de investeringen aantrekkelijk voor andere (commerciële) investeerders. Investeringen zijn toegezegd door Nederland, het VK en Denemarken en FMO. Ook vanuit institutionele investeerders is interesse getoond.</w:t>
      </w:r>
    </w:p>
    <w:p w:rsidRPr="004366BE" w:rsidR="004366BE" w:rsidP="004366BE" w:rsidRDefault="004366BE">
      <w:pPr>
        <w:pStyle w:val="ListParagraph"/>
        <w:spacing w:after="200"/>
        <w:rPr>
          <w:rFonts w:ascii="Verdana" w:hAnsi="Verdana"/>
          <w:iCs/>
          <w:sz w:val="18"/>
          <w:szCs w:val="18"/>
          <w:lang w:eastAsia="en-GB"/>
        </w:rPr>
      </w:pPr>
    </w:p>
    <w:p w:rsidRPr="004366BE" w:rsidR="004366BE" w:rsidP="004366BE" w:rsidRDefault="004366BE">
      <w:pPr>
        <w:pStyle w:val="ListParagraph"/>
        <w:numPr>
          <w:ilvl w:val="0"/>
          <w:numId w:val="1"/>
        </w:numPr>
        <w:spacing w:after="200"/>
        <w:rPr>
          <w:rFonts w:ascii="Verdana" w:hAnsi="Verdana"/>
          <w:iCs/>
          <w:sz w:val="18"/>
          <w:szCs w:val="18"/>
          <w:lang w:eastAsia="en-GB"/>
        </w:rPr>
      </w:pPr>
      <w:r w:rsidRPr="004366BE">
        <w:rPr>
          <w:rFonts w:ascii="Verdana" w:hAnsi="Verdana"/>
          <w:b/>
          <w:bCs/>
          <w:iCs/>
          <w:sz w:val="18"/>
          <w:szCs w:val="18"/>
          <w:lang w:eastAsia="en-GB"/>
        </w:rPr>
        <w:t>ElectriFI</w:t>
      </w:r>
      <w:r w:rsidR="00F14643">
        <w:rPr>
          <w:rFonts w:ascii="Verdana" w:hAnsi="Verdana"/>
          <w:bCs/>
          <w:iCs/>
          <w:sz w:val="18"/>
          <w:szCs w:val="18"/>
          <w:lang w:eastAsia="en-GB"/>
        </w:rPr>
        <w:t>:</w:t>
      </w:r>
      <w:r w:rsidRPr="004366BE">
        <w:rPr>
          <w:rFonts w:ascii="Verdana" w:hAnsi="Verdana"/>
          <w:iCs/>
          <w:sz w:val="18"/>
          <w:szCs w:val="18"/>
          <w:lang w:eastAsia="en-GB"/>
        </w:rPr>
        <w:t xml:space="preserve"> ElectriFI is een initiatief van de EU en de Europese ontwikkelingsbanken, bijeen in de European Development Finance Institutions (EDFI). Het fonds investeert in ‘off-grid’ rurale energie projecten in ontwikkelingslanden. Veel van deze projecten worden als te risicovol gezien door reguliere investeerders. De investering door ElectriFI verlaagt het risico voor reguliere investeerders door start kapitaal te verstrekken en  maakt het mogelijk deze projecten te ontwikkelen en uit te breiden onder meer door middel van technical assistance. Het fonds richt zich op de toegang tot energie voor meer dan 1 miljard individuele mensen, voor huishoudens en voor kleine bedrijven in rurale gebieden. Uitgangspunt is een duurzame oplossing, zowel ten aanzien van financiële als milieu aspecten. Daarmee worden deze projecten interessant voor commerciële banken en investeerders.</w:t>
      </w:r>
      <w:r w:rsidRPr="004366BE">
        <w:rPr>
          <w:rFonts w:ascii="Verdana" w:hAnsi="Verdana"/>
          <w:iCs/>
          <w:sz w:val="18"/>
          <w:szCs w:val="18"/>
          <w:lang w:eastAsia="en-GB"/>
        </w:rPr>
        <w:br/>
      </w:r>
    </w:p>
    <w:p w:rsidRPr="004366BE" w:rsidR="004366BE" w:rsidP="004366BE" w:rsidRDefault="004366BE">
      <w:pPr>
        <w:pStyle w:val="ListParagraph"/>
        <w:numPr>
          <w:ilvl w:val="0"/>
          <w:numId w:val="1"/>
        </w:numPr>
        <w:spacing w:after="200"/>
        <w:rPr>
          <w:rFonts w:ascii="Verdana" w:hAnsi="Verdana"/>
          <w:iCs/>
          <w:sz w:val="18"/>
          <w:szCs w:val="18"/>
          <w:lang w:eastAsia="en-GB"/>
        </w:rPr>
      </w:pPr>
      <w:r w:rsidRPr="004366BE">
        <w:rPr>
          <w:rFonts w:ascii="Verdana" w:hAnsi="Verdana"/>
          <w:b/>
          <w:bCs/>
          <w:iCs/>
          <w:sz w:val="18"/>
          <w:szCs w:val="18"/>
          <w:lang w:eastAsia="en-GB"/>
        </w:rPr>
        <w:t>Sustainability Bonds</w:t>
      </w:r>
      <w:r w:rsidRPr="004366BE">
        <w:rPr>
          <w:rFonts w:ascii="Verdana" w:hAnsi="Verdana"/>
          <w:iCs/>
          <w:sz w:val="18"/>
          <w:szCs w:val="18"/>
          <w:lang w:eastAsia="en-GB"/>
        </w:rPr>
        <w:t xml:space="preserve">: FMO heeft in 2015 een tweede Sustainability bond met een omvang van EUR 500 miljoen uitgegeven voor </w:t>
      </w:r>
      <w:r w:rsidRPr="004366BE">
        <w:rPr>
          <w:rFonts w:ascii="Verdana" w:hAnsi="Verdana"/>
          <w:iCs/>
          <w:sz w:val="18"/>
          <w:szCs w:val="18"/>
        </w:rPr>
        <w:t>de financiering van groene en inclusieve projecten die passen in FMO’s Sustainability Bonds framework.</w:t>
      </w:r>
    </w:p>
    <w:p w:rsidRPr="003D603E" w:rsidR="00A17C6E" w:rsidRDefault="004366BE">
      <w:pPr>
        <w:rPr>
          <w:rFonts w:ascii="Verdana" w:hAnsi="Verdana" w:cs="Arial"/>
          <w:iCs/>
          <w:sz w:val="18"/>
          <w:szCs w:val="18"/>
        </w:rPr>
      </w:pPr>
      <w:r w:rsidRPr="004366BE">
        <w:rPr>
          <w:rFonts w:ascii="Verdana" w:hAnsi="Verdana" w:cs="Arial"/>
          <w:iCs/>
          <w:sz w:val="18"/>
          <w:szCs w:val="18"/>
        </w:rPr>
        <w:t>Door middel van een breed scala aan initiatieven ondersteunt FMO actief het behalen van de klimaatdoelstellingen die zijn afgesproken. De inzet van FMO is om het aantal projecten in de komende jaren verder op te voeren.</w:t>
      </w:r>
    </w:p>
    <w:sectPr w:rsidRPr="003D603E" w:rsidR="00A17C6E" w:rsidSect="005549C6">
      <w:footerReference w:type="default" r:id="rId9"/>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C1C" w:rsidRDefault="008A2C1C" w:rsidP="008A2C1C">
      <w:r>
        <w:separator/>
      </w:r>
    </w:p>
  </w:endnote>
  <w:endnote w:type="continuationSeparator" w:id="0">
    <w:p w:rsidR="008A2C1C" w:rsidRDefault="008A2C1C" w:rsidP="008A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8204"/>
      <w:docPartObj>
        <w:docPartGallery w:val="Page Numbers (Bottom of Page)"/>
        <w:docPartUnique/>
      </w:docPartObj>
    </w:sdtPr>
    <w:sdtEndPr>
      <w:rPr>
        <w:rFonts w:ascii="Verdana" w:hAnsi="Verdana"/>
        <w:sz w:val="20"/>
        <w:szCs w:val="20"/>
      </w:rPr>
    </w:sdtEndPr>
    <w:sdtContent>
      <w:p w:rsidR="00A63566" w:rsidRDefault="00970E8E">
        <w:pPr>
          <w:pStyle w:val="Footer"/>
          <w:jc w:val="right"/>
        </w:pPr>
        <w:r w:rsidRPr="00A63566">
          <w:rPr>
            <w:rFonts w:ascii="Verdana" w:hAnsi="Verdana"/>
            <w:sz w:val="20"/>
            <w:szCs w:val="20"/>
          </w:rPr>
          <w:fldChar w:fldCharType="begin"/>
        </w:r>
        <w:r w:rsidR="00E259FA" w:rsidRPr="00A63566">
          <w:rPr>
            <w:rFonts w:ascii="Verdana" w:hAnsi="Verdana"/>
            <w:sz w:val="20"/>
            <w:szCs w:val="20"/>
          </w:rPr>
          <w:instrText xml:space="preserve"> PAGE   \* MERGEFORMAT </w:instrText>
        </w:r>
        <w:r w:rsidRPr="00A63566">
          <w:rPr>
            <w:rFonts w:ascii="Verdana" w:hAnsi="Verdana"/>
            <w:sz w:val="20"/>
            <w:szCs w:val="20"/>
          </w:rPr>
          <w:fldChar w:fldCharType="separate"/>
        </w:r>
        <w:r w:rsidR="00600CEC">
          <w:rPr>
            <w:rFonts w:ascii="Verdana" w:hAnsi="Verdana"/>
            <w:noProof/>
            <w:sz w:val="20"/>
            <w:szCs w:val="20"/>
          </w:rPr>
          <w:t>1</w:t>
        </w:r>
        <w:r w:rsidRPr="00A63566">
          <w:rPr>
            <w:rFonts w:ascii="Verdana" w:hAnsi="Verdana"/>
            <w:sz w:val="20"/>
            <w:szCs w:val="20"/>
          </w:rPr>
          <w:fldChar w:fldCharType="end"/>
        </w:r>
      </w:p>
    </w:sdtContent>
  </w:sdt>
  <w:p w:rsidR="00A63566" w:rsidRDefault="00600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C1C" w:rsidRDefault="008A2C1C" w:rsidP="008A2C1C">
      <w:r>
        <w:separator/>
      </w:r>
    </w:p>
  </w:footnote>
  <w:footnote w:type="continuationSeparator" w:id="0">
    <w:p w:rsidR="008A2C1C" w:rsidRDefault="008A2C1C" w:rsidP="008A2C1C">
      <w:r>
        <w:continuationSeparator/>
      </w:r>
    </w:p>
  </w:footnote>
  <w:footnote w:id="1">
    <w:p w:rsidR="00FA1308" w:rsidRPr="007B2A7B" w:rsidRDefault="00FA1308">
      <w:pPr>
        <w:pStyle w:val="FootnoteText"/>
        <w:rPr>
          <w:rFonts w:ascii="Verdana" w:hAnsi="Verdana"/>
          <w:sz w:val="16"/>
          <w:szCs w:val="16"/>
        </w:rPr>
      </w:pPr>
      <w:r w:rsidRPr="007B2A7B">
        <w:rPr>
          <w:rStyle w:val="FootnoteReference"/>
          <w:rFonts w:ascii="Verdana" w:hAnsi="Verdana"/>
          <w:sz w:val="16"/>
          <w:szCs w:val="16"/>
        </w:rPr>
        <w:footnoteRef/>
      </w:r>
      <w:r w:rsidRPr="007B2A7B">
        <w:rPr>
          <w:rFonts w:ascii="Verdana" w:hAnsi="Verdana"/>
          <w:sz w:val="16"/>
          <w:szCs w:val="16"/>
        </w:rPr>
        <w:t xml:space="preserve"> </w:t>
      </w:r>
      <w:r w:rsidRPr="007B2A7B">
        <w:rPr>
          <w:rFonts w:ascii="Verdana" w:hAnsi="Verdana"/>
          <w:iCs/>
          <w:sz w:val="16"/>
          <w:szCs w:val="16"/>
          <w:lang w:eastAsia="en-GB"/>
        </w:rPr>
        <w:t xml:space="preserve">Voor een overzicht van de projecten zie: </w:t>
      </w:r>
      <w:hyperlink r:id="rId1" w:history="1">
        <w:r w:rsidRPr="007B2A7B">
          <w:rPr>
            <w:rFonts w:ascii="Verdana" w:hAnsi="Verdana"/>
            <w:sz w:val="16"/>
            <w:szCs w:val="16"/>
            <w:lang w:eastAsia="en-GB"/>
          </w:rPr>
          <w:t>https://www.fmo.nl/project-list?search=&amp;region=&amp;year=&amp;sector[]=3</w:t>
        </w:r>
      </w:hyperlink>
    </w:p>
  </w:footnote>
  <w:footnote w:id="2">
    <w:p w:rsidR="007B2A7B" w:rsidRPr="007B2A7B" w:rsidRDefault="007B2A7B">
      <w:pPr>
        <w:pStyle w:val="FootnoteText"/>
        <w:rPr>
          <w:rFonts w:ascii="Verdana" w:hAnsi="Verdana"/>
          <w:sz w:val="18"/>
          <w:szCs w:val="18"/>
        </w:rPr>
      </w:pPr>
      <w:r w:rsidRPr="007B2A7B">
        <w:rPr>
          <w:rStyle w:val="FootnoteReference"/>
          <w:rFonts w:ascii="Verdana" w:hAnsi="Verdana"/>
          <w:sz w:val="16"/>
          <w:szCs w:val="16"/>
        </w:rPr>
        <w:footnoteRef/>
      </w:r>
      <w:r w:rsidRPr="007B2A7B">
        <w:rPr>
          <w:rFonts w:ascii="Verdana" w:hAnsi="Verdana"/>
          <w:sz w:val="16"/>
          <w:szCs w:val="16"/>
        </w:rPr>
        <w:t xml:space="preserve"> Meer info: https://www.fmo.nl/k/n1771/news/view/25900/538/launch-of-innovative-climate-fund-climate-investor-one.html)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F62"/>
    <w:multiLevelType w:val="hybridMultilevel"/>
    <w:tmpl w:val="AFF49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59FA"/>
    <w:rsid w:val="00062DBE"/>
    <w:rsid w:val="000A22EF"/>
    <w:rsid w:val="00174FA7"/>
    <w:rsid w:val="00296442"/>
    <w:rsid w:val="003D603E"/>
    <w:rsid w:val="00425679"/>
    <w:rsid w:val="004366BE"/>
    <w:rsid w:val="00591584"/>
    <w:rsid w:val="005A4447"/>
    <w:rsid w:val="005C2E52"/>
    <w:rsid w:val="00600CEC"/>
    <w:rsid w:val="006548A9"/>
    <w:rsid w:val="00725038"/>
    <w:rsid w:val="00742FD7"/>
    <w:rsid w:val="007B2A7B"/>
    <w:rsid w:val="007B36DD"/>
    <w:rsid w:val="007D57D9"/>
    <w:rsid w:val="00867183"/>
    <w:rsid w:val="00882582"/>
    <w:rsid w:val="008A2C1C"/>
    <w:rsid w:val="00966FF4"/>
    <w:rsid w:val="00970E8E"/>
    <w:rsid w:val="009D0470"/>
    <w:rsid w:val="009F6627"/>
    <w:rsid w:val="00A17C6E"/>
    <w:rsid w:val="00D01A85"/>
    <w:rsid w:val="00E04920"/>
    <w:rsid w:val="00E259FA"/>
    <w:rsid w:val="00EC073A"/>
    <w:rsid w:val="00F14643"/>
    <w:rsid w:val="00F22CDC"/>
    <w:rsid w:val="00FA13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F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59FA"/>
    <w:pPr>
      <w:tabs>
        <w:tab w:val="center" w:pos="4536"/>
        <w:tab w:val="right" w:pos="9072"/>
      </w:tabs>
    </w:pPr>
  </w:style>
  <w:style w:type="character" w:customStyle="1" w:styleId="FooterChar">
    <w:name w:val="Footer Char"/>
    <w:basedOn w:val="DefaultParagraphFont"/>
    <w:link w:val="Footer"/>
    <w:uiPriority w:val="99"/>
    <w:rsid w:val="00E259FA"/>
    <w:rPr>
      <w:rFonts w:eastAsiaTheme="minorEastAsia"/>
      <w:sz w:val="24"/>
      <w:szCs w:val="24"/>
    </w:rPr>
  </w:style>
  <w:style w:type="paragraph" w:styleId="ListParagraph">
    <w:name w:val="List Paragraph"/>
    <w:basedOn w:val="Normal"/>
    <w:uiPriority w:val="34"/>
    <w:qFormat/>
    <w:rsid w:val="004366BE"/>
    <w:pPr>
      <w:ind w:left="720"/>
      <w:contextualSpacing/>
    </w:pPr>
  </w:style>
  <w:style w:type="character" w:styleId="Hyperlink">
    <w:name w:val="Hyperlink"/>
    <w:basedOn w:val="DefaultParagraphFont"/>
    <w:uiPriority w:val="99"/>
    <w:semiHidden/>
    <w:unhideWhenUsed/>
    <w:rsid w:val="004366BE"/>
    <w:rPr>
      <w:color w:val="0563C1"/>
      <w:u w:val="single"/>
    </w:rPr>
  </w:style>
  <w:style w:type="paragraph" w:styleId="FootnoteText">
    <w:name w:val="footnote text"/>
    <w:basedOn w:val="Normal"/>
    <w:link w:val="FootnoteTextChar"/>
    <w:uiPriority w:val="99"/>
    <w:semiHidden/>
    <w:unhideWhenUsed/>
    <w:rsid w:val="00FA1308"/>
    <w:rPr>
      <w:sz w:val="20"/>
      <w:szCs w:val="20"/>
    </w:rPr>
  </w:style>
  <w:style w:type="character" w:customStyle="1" w:styleId="FootnoteTextChar">
    <w:name w:val="Footnote Text Char"/>
    <w:basedOn w:val="DefaultParagraphFont"/>
    <w:link w:val="FootnoteText"/>
    <w:uiPriority w:val="99"/>
    <w:semiHidden/>
    <w:rsid w:val="00FA1308"/>
    <w:rPr>
      <w:rFonts w:eastAsiaTheme="minorEastAsia"/>
      <w:sz w:val="20"/>
      <w:szCs w:val="20"/>
    </w:rPr>
  </w:style>
  <w:style w:type="character" w:styleId="FootnoteReference">
    <w:name w:val="footnote reference"/>
    <w:basedOn w:val="DefaultParagraphFont"/>
    <w:uiPriority w:val="99"/>
    <w:semiHidden/>
    <w:unhideWhenUsed/>
    <w:rsid w:val="00FA13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fmo.nl/project-list?search=&amp;region=&amp;year=&amp;sector%5b%5d=3"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577</ap:Words>
  <ap:Characters>3175</ap:Characters>
  <ap:DocSecurity>0</ap:DocSecurity>
  <ap:Lines>26</ap:Lines>
  <ap:Paragraphs>7</ap:Paragraphs>
  <ap:ScaleCrop>false</ap:ScaleCrop>
  <ap:LinksUpToDate>false</ap:LinksUpToDate>
  <ap:CharactersWithSpaces>3745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2016-02-19T14:23:00.0000000Z</lastPrinted>
  <dcterms:created xsi:type="dcterms:W3CDTF">2016-02-19T14:34:00.0000000Z</dcterms:created>
  <dcterms:modified xsi:type="dcterms:W3CDTF">2016-02-19T14:34:00.0000000Z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0x010100740D2A2A3D2E4346B6FA2F8AC5351361</vt:lpwstr>
  </property>
</Properties>
</file>