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9753B" w:rsidR="00CB3578" w:rsidTr="00F13442">
        <w:trPr>
          <w:cantSplit/>
        </w:trPr>
        <w:tc>
          <w:tcPr>
            <w:tcW w:w="9142" w:type="dxa"/>
            <w:gridSpan w:val="2"/>
            <w:tcBorders>
              <w:top w:val="nil"/>
              <w:left w:val="nil"/>
              <w:bottom w:val="nil"/>
              <w:right w:val="nil"/>
            </w:tcBorders>
          </w:tcPr>
          <w:p w:rsidRPr="00F859B7" w:rsidR="00CB3578" w:rsidP="00AE7CB5" w:rsidRDefault="00F859B7">
            <w:pPr>
              <w:pStyle w:val="Amendement"/>
              <w:rPr>
                <w:rFonts w:ascii="Times New Roman" w:hAnsi="Times New Roman" w:cs="Times New Roman"/>
                <w:b w:val="0"/>
              </w:rPr>
            </w:pPr>
            <w:r w:rsidRPr="00F859B7">
              <w:rPr>
                <w:rFonts w:ascii="Times New Roman" w:hAnsi="Times New Roman" w:cs="Times New Roman"/>
                <w:b w:val="0"/>
              </w:rPr>
              <w:t xml:space="preserve">Bijgewerkt t/m nr. </w:t>
            </w:r>
            <w:r w:rsidR="00B82443">
              <w:rPr>
                <w:rFonts w:ascii="Times New Roman" w:hAnsi="Times New Roman" w:cs="Times New Roman"/>
                <w:b w:val="0"/>
              </w:rPr>
              <w:t>13</w:t>
            </w:r>
            <w:r w:rsidRPr="00F859B7">
              <w:rPr>
                <w:rFonts w:ascii="Times New Roman" w:hAnsi="Times New Roman" w:cs="Times New Roman"/>
                <w:b w:val="0"/>
              </w:rPr>
              <w:t xml:space="preserve"> (</w:t>
            </w:r>
            <w:r w:rsidR="00B82443">
              <w:rPr>
                <w:rFonts w:ascii="Times New Roman" w:hAnsi="Times New Roman" w:cs="Times New Roman"/>
                <w:b w:val="0"/>
              </w:rPr>
              <w:t xml:space="preserve">Tweede </w:t>
            </w:r>
            <w:proofErr w:type="spellStart"/>
            <w:r w:rsidRPr="00F859B7">
              <w:rPr>
                <w:rFonts w:ascii="Times New Roman" w:hAnsi="Times New Roman" w:cs="Times New Roman"/>
                <w:b w:val="0"/>
              </w:rPr>
              <w:t>NvW</w:t>
            </w:r>
            <w:proofErr w:type="spellEnd"/>
            <w:r w:rsidRPr="00F859B7">
              <w:rPr>
                <w:rFonts w:ascii="Times New Roman" w:hAnsi="Times New Roman" w:cs="Times New Roman"/>
                <w:b w:val="0"/>
              </w:rPr>
              <w:t xml:space="preserve"> d.d. </w:t>
            </w:r>
            <w:r w:rsidR="00AE7CB5">
              <w:rPr>
                <w:rFonts w:ascii="Times New Roman" w:hAnsi="Times New Roman" w:cs="Times New Roman"/>
                <w:b w:val="0"/>
              </w:rPr>
              <w:t>11</w:t>
            </w:r>
            <w:r w:rsidRPr="00F859B7">
              <w:rPr>
                <w:rFonts w:ascii="Times New Roman" w:hAnsi="Times New Roman" w:cs="Times New Roman"/>
                <w:b w:val="0"/>
              </w:rPr>
              <w:t xml:space="preserve"> </w:t>
            </w:r>
            <w:r w:rsidR="00AE7CB5">
              <w:rPr>
                <w:rFonts w:ascii="Times New Roman" w:hAnsi="Times New Roman" w:cs="Times New Roman"/>
                <w:b w:val="0"/>
              </w:rPr>
              <w:t>oktober</w:t>
            </w:r>
            <w:bookmarkStart w:name="_GoBack" w:id="0"/>
            <w:bookmarkEnd w:id="0"/>
            <w:r w:rsidRPr="00F859B7">
              <w:rPr>
                <w:rFonts w:ascii="Times New Roman" w:hAnsi="Times New Roman" w:cs="Times New Roman"/>
                <w:b w:val="0"/>
              </w:rPr>
              <w:t xml:space="preserve"> 2016)</w:t>
            </w: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tabs>
                <w:tab w:val="left" w:pos="-1440"/>
                <w:tab w:val="left" w:pos="-720"/>
              </w:tabs>
              <w:suppressAutoHyphens/>
              <w:rPr>
                <w:rFonts w:ascii="Times New Roman" w:hAnsi="Times New Roman"/>
                <w:b/>
                <w:bCs/>
                <w:sz w:val="24"/>
              </w:rPr>
            </w:pPr>
          </w:p>
        </w:tc>
      </w:tr>
      <w:tr w:rsidRPr="00F9753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2A727C" w:rsidP="00F13442" w:rsidRDefault="00F9753B">
            <w:pPr>
              <w:rPr>
                <w:rFonts w:ascii="Times New Roman" w:hAnsi="Times New Roman"/>
                <w:b/>
                <w:sz w:val="24"/>
              </w:rPr>
            </w:pPr>
            <w:r w:rsidRPr="00F9753B">
              <w:rPr>
                <w:rFonts w:ascii="Times New Roman" w:hAnsi="Times New Roman"/>
                <w:b/>
                <w:sz w:val="24"/>
              </w:rPr>
              <w:t>34 295</w:t>
            </w:r>
          </w:p>
        </w:tc>
        <w:tc>
          <w:tcPr>
            <w:tcW w:w="6590" w:type="dxa"/>
            <w:tcBorders>
              <w:top w:val="nil"/>
              <w:left w:val="nil"/>
              <w:bottom w:val="nil"/>
              <w:right w:val="nil"/>
            </w:tcBorders>
          </w:tcPr>
          <w:p w:rsidRPr="00F859B7" w:rsidR="002A727C" w:rsidP="000D5BC4" w:rsidRDefault="00F9753B">
            <w:pPr>
              <w:rPr>
                <w:rFonts w:ascii="Times New Roman" w:hAnsi="Times New Roman"/>
                <w:b/>
                <w:sz w:val="24"/>
              </w:rPr>
            </w:pPr>
            <w:r w:rsidRPr="00F859B7">
              <w:rPr>
                <w:rFonts w:ascii="Times New Roman" w:hAnsi="Times New Roman"/>
                <w:b/>
                <w:sz w:val="24"/>
              </w:rPr>
              <w:t>Additionele regels ten behoeve van een verantwoorde groei van de melkveehouderij (Wet grondgebonden groei melkveehouderij)</w:t>
            </w: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r w:rsidRPr="00F9753B">
              <w:rPr>
                <w:rFonts w:ascii="Times New Roman" w:hAnsi="Times New Roman" w:cs="Times New Roman"/>
              </w:rPr>
              <w:t>Nr. 2</w:t>
            </w: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r w:rsidRPr="00F9753B">
              <w:rPr>
                <w:rFonts w:ascii="Times New Roman" w:hAnsi="Times New Roman" w:cs="Times New Roman"/>
              </w:rPr>
              <w:t>VOORSTEL VAN WET</w:t>
            </w: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p>
        </w:tc>
      </w:tr>
    </w:tbl>
    <w:p w:rsidRPr="00F9753B" w:rsidR="00F9753B" w:rsidP="00F9753B" w:rsidRDefault="00F9753B">
      <w:pPr>
        <w:ind w:firstLine="284"/>
        <w:rPr>
          <w:rFonts w:ascii="Times New Roman" w:hAnsi="Times New Roman"/>
          <w:sz w:val="24"/>
        </w:rPr>
      </w:pPr>
      <w:r w:rsidRPr="00F9753B">
        <w:rPr>
          <w:rFonts w:ascii="Times New Roman" w:hAnsi="Times New Roman"/>
          <w:sz w:val="24"/>
        </w:rPr>
        <w:t>Wij Willem-Alexander, bij de gratie Gods, Koning der Nederlanden, Prins van Oranje-Nassau, enz. enz. enz.</w:t>
      </w: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r w:rsidRPr="00F9753B">
        <w:rPr>
          <w:rFonts w:ascii="Times New Roman" w:hAnsi="Times New Roman"/>
          <w:sz w:val="24"/>
        </w:rPr>
        <w:tab/>
        <w:t>Allen, die deze zullen zien of horen lezen, saluut! doen te weten:</w:t>
      </w:r>
    </w:p>
    <w:p w:rsidRPr="00F9753B" w:rsidR="00F9753B" w:rsidP="00F9753B" w:rsidRDefault="00F9753B">
      <w:pPr>
        <w:rPr>
          <w:rFonts w:ascii="Times New Roman" w:hAnsi="Times New Roman"/>
          <w:sz w:val="24"/>
        </w:rPr>
      </w:pPr>
      <w:r w:rsidRPr="00F9753B">
        <w:rPr>
          <w:rFonts w:ascii="Times New Roman" w:hAnsi="Times New Roman"/>
          <w:sz w:val="24"/>
        </w:rPr>
        <w:tab/>
        <w:t xml:space="preserve">Alzo Wij in overweging genomen hebben, dat het wenselijk is de grondgebondenheid van de melkveehouderij te behouden en waar mogelijk te versterken en deze regels wettelijk te borgen; </w:t>
      </w:r>
    </w:p>
    <w:p w:rsidRPr="00F9753B" w:rsidR="00F9753B" w:rsidP="00F9753B" w:rsidRDefault="00F9753B">
      <w:pPr>
        <w:rPr>
          <w:rFonts w:ascii="Times New Roman" w:hAnsi="Times New Roman"/>
          <w:sz w:val="24"/>
        </w:rPr>
      </w:pPr>
      <w:r w:rsidRPr="00F9753B">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tabs>
          <w:tab w:val="left" w:pos="284"/>
        </w:tabs>
        <w:rPr>
          <w:rFonts w:ascii="Times New Roman" w:hAnsi="Times New Roman"/>
          <w:b/>
          <w:sz w:val="24"/>
        </w:rPr>
      </w:pPr>
      <w:r w:rsidRPr="00F9753B">
        <w:rPr>
          <w:rFonts w:ascii="Times New Roman" w:hAnsi="Times New Roman"/>
          <w:b/>
          <w:sz w:val="24"/>
        </w:rPr>
        <w:t>ARTIKEL I</w:t>
      </w:r>
    </w:p>
    <w:p w:rsidRPr="00F9753B" w:rsidR="00F9753B" w:rsidP="00F9753B" w:rsidRDefault="00F9753B">
      <w:pPr>
        <w:tabs>
          <w:tab w:val="left" w:pos="284"/>
        </w:tabs>
        <w:rPr>
          <w:rFonts w:ascii="Times New Roman" w:hAnsi="Times New Roman"/>
          <w:b/>
          <w:sz w:val="24"/>
        </w:rPr>
      </w:pPr>
    </w:p>
    <w:p w:rsidRPr="00F859B7" w:rsidR="00F859B7" w:rsidP="00F859B7" w:rsidRDefault="00F859B7">
      <w:pPr>
        <w:tabs>
          <w:tab w:val="left" w:pos="284"/>
        </w:tabs>
        <w:rPr>
          <w:rFonts w:ascii="Times New Roman" w:hAnsi="Times New Roman"/>
          <w:sz w:val="24"/>
          <w:szCs w:val="20"/>
        </w:rPr>
      </w:pPr>
      <w:r>
        <w:rPr>
          <w:rFonts w:ascii="Times New Roman" w:hAnsi="Times New Roman"/>
          <w:sz w:val="24"/>
          <w:szCs w:val="20"/>
        </w:rPr>
        <w:tab/>
      </w:r>
      <w:r w:rsidRPr="00F859B7">
        <w:rPr>
          <w:rFonts w:ascii="Times New Roman" w:hAnsi="Times New Roman"/>
          <w:sz w:val="24"/>
          <w:szCs w:val="20"/>
        </w:rPr>
        <w:t>De Meststoffenwet wordt als volgt gewijzigd:</w:t>
      </w:r>
    </w:p>
    <w:p w:rsidRPr="00F859B7" w:rsidR="00F859B7" w:rsidP="00F859B7" w:rsidRDefault="00F859B7">
      <w:pPr>
        <w:tabs>
          <w:tab w:val="left" w:pos="284"/>
        </w:tabs>
        <w:rPr>
          <w:rFonts w:ascii="Times New Roman" w:hAnsi="Times New Roman"/>
          <w:sz w:val="24"/>
          <w:szCs w:val="20"/>
        </w:rPr>
      </w:pPr>
    </w:p>
    <w:p w:rsidRPr="00F859B7" w:rsidR="00F859B7" w:rsidP="00F859B7" w:rsidRDefault="00F859B7">
      <w:pPr>
        <w:tabs>
          <w:tab w:val="left" w:pos="284"/>
        </w:tabs>
        <w:rPr>
          <w:rFonts w:ascii="Times New Roman" w:hAnsi="Times New Roman"/>
          <w:sz w:val="24"/>
          <w:szCs w:val="20"/>
        </w:rPr>
      </w:pPr>
      <w:r w:rsidRPr="00F859B7">
        <w:rPr>
          <w:rFonts w:ascii="Times New Roman" w:hAnsi="Times New Roman"/>
          <w:sz w:val="24"/>
          <w:szCs w:val="20"/>
        </w:rPr>
        <w:t>A</w:t>
      </w:r>
      <w:r w:rsidRPr="00F859B7">
        <w:rPr>
          <w:rFonts w:ascii="Times New Roman" w:hAnsi="Times New Roman"/>
          <w:sz w:val="24"/>
          <w:szCs w:val="20"/>
        </w:rPr>
        <w:br/>
      </w:r>
    </w:p>
    <w:p w:rsidRPr="00F859B7" w:rsidR="00F859B7" w:rsidP="00F859B7" w:rsidRDefault="00F859B7">
      <w:pPr>
        <w:tabs>
          <w:tab w:val="left" w:pos="284"/>
        </w:tabs>
        <w:rPr>
          <w:rFonts w:ascii="Times New Roman" w:hAnsi="Times New Roman"/>
          <w:sz w:val="24"/>
          <w:szCs w:val="20"/>
        </w:rPr>
      </w:pPr>
      <w:r w:rsidRPr="00F859B7">
        <w:rPr>
          <w:rFonts w:ascii="Times New Roman" w:hAnsi="Times New Roman"/>
          <w:sz w:val="24"/>
          <w:szCs w:val="20"/>
        </w:rPr>
        <w:tab/>
        <w:t>Artikel 21 wordt als volgt gewijzigd:</w:t>
      </w:r>
    </w:p>
    <w:p w:rsidRPr="00F9753B" w:rsidR="00F9753B" w:rsidP="00F9753B" w:rsidRDefault="00F9753B">
      <w:pPr>
        <w:tabs>
          <w:tab w:val="left" w:pos="284"/>
        </w:tabs>
        <w:rPr>
          <w:rFonts w:ascii="Times New Roman" w:hAnsi="Times New Roman"/>
          <w:sz w:val="24"/>
        </w:rPr>
      </w:pP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1. Onder vernummering van het derde tot en met zesde lid tot zesde tot en met negende lid worden na het tweede lid drie leden ingevoegd, luidende:</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3. Het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dat in enig jaar voor mestverwerking als bedoeld in het tweede lid, onderdeel d, in aanmerking komt is het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dat in het jaar 2014 is ontstaan, vermeerderd met:</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a. ten hoogste 100% van het aantal additionele kilogrammen fosfaat dat in dat jaar ten opzichte van het jaar 2014 met melkvee wordt geproduceerd indien het overschot per hectare lager is dan 20 kg/ha;</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b. ten hoogste 75% van het aantal additionele kilogrammen fosfaat dat in dat jaar ten opzichte van het jaar 2014 met melkvee wordt geproduceerd indien het overschot per hectare gelijk is aan of hoger is dan 20kg/ha en gelijk is aan of lager is dan 50 kg/ha;</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c. ten hoogste 50% van het aantal additionele kilogrammen fosfaat dat in dat jaar ten opzichte van het jaar 2014 met melkvee wordt geproduceerd indien het overschot per hectare hoger is dan 50 kg/ha. </w:t>
      </w:r>
      <w:r w:rsidRPr="00F9753B">
        <w:rPr>
          <w:rFonts w:ascii="Times New Roman" w:hAnsi="Times New Roman"/>
          <w:sz w:val="24"/>
        </w:rPr>
        <w:br/>
      </w:r>
      <w:r w:rsidRPr="00F9753B">
        <w:rPr>
          <w:rFonts w:ascii="Times New Roman" w:hAnsi="Times New Roman"/>
          <w:sz w:val="24"/>
        </w:rPr>
        <w:tab/>
        <w:t>4. Het overschot per hectare, bedoeld in het derde lid wordt berekend door de productie van dierlijke meststoffen door melkvee op een bedrijf in kilogrammen fosfaat in het voorgaande kalenderjaar, verminderd met de fosfaatruimte van het bedrijf in het voorgaande kalenderjaar te delen door het aantal hectaren tot het bedrijf behorende oppervlakte landbouwgrond in het voorgaande kalenderjaar.</w:t>
      </w:r>
      <w:r w:rsidR="00B82443">
        <w:rPr>
          <w:rFonts w:ascii="Times New Roman" w:hAnsi="Times New Roman"/>
          <w:sz w:val="24"/>
        </w:rPr>
        <w:t xml:space="preserve"> </w:t>
      </w:r>
      <w:r w:rsidRPr="00B82443" w:rsidR="00B82443">
        <w:rPr>
          <w:rFonts w:ascii="Times New Roman" w:hAnsi="Times New Roman"/>
          <w:sz w:val="24"/>
        </w:rPr>
        <w:t xml:space="preserve">Indien een landbouwer meldt en aantoont dat een deel van de grond in het voorgaande kalenderjaar tijdelijk niet kon worden gebruikt als </w:t>
      </w:r>
      <w:r w:rsidRPr="00B82443" w:rsidR="00B82443">
        <w:rPr>
          <w:rFonts w:ascii="Times New Roman" w:hAnsi="Times New Roman"/>
          <w:sz w:val="24"/>
        </w:rPr>
        <w:lastRenderedPageBreak/>
        <w:t>landbouwgrond vanwege de aanleg van of onderhoud van publieke infrastructuur, wordt die grond voor de toepassing van dit artikellid beschouwd als tot het bedrijf behorende oppervlakte landbouwgrond.</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5. Het derde lid is niet van toepassing op een bedrijf dat: </w:t>
      </w:r>
    </w:p>
    <w:p w:rsidRPr="00F9753B" w:rsidR="00F9753B" w:rsidP="00F9753B" w:rsidRDefault="00F9753B">
      <w:pPr>
        <w:ind w:firstLine="284"/>
        <w:rPr>
          <w:rFonts w:ascii="Times New Roman" w:hAnsi="Times New Roman"/>
          <w:sz w:val="24"/>
          <w:lang w:eastAsia="ja-JP"/>
        </w:rPr>
      </w:pPr>
      <w:r w:rsidRPr="00F9753B">
        <w:rPr>
          <w:rFonts w:ascii="Times New Roman" w:hAnsi="Times New Roman"/>
          <w:sz w:val="24"/>
        </w:rPr>
        <w:t xml:space="preserve">a. </w:t>
      </w:r>
      <w:r w:rsidRPr="00F859B7" w:rsidR="00F859B7">
        <w:rPr>
          <w:rFonts w:ascii="Times New Roman" w:hAnsi="Times New Roman"/>
          <w:sz w:val="24"/>
        </w:rPr>
        <w:t>voor 1 februari 2016 heeft aangetoond</w:t>
      </w:r>
      <w:r w:rsidRPr="00F859B7" w:rsidDel="00F859B7" w:rsidR="00F859B7">
        <w:rPr>
          <w:rFonts w:ascii="Times New Roman" w:hAnsi="Times New Roman"/>
          <w:sz w:val="24"/>
        </w:rPr>
        <w:t xml:space="preserve"> </w:t>
      </w:r>
      <w:r w:rsidRPr="00F9753B">
        <w:rPr>
          <w:rFonts w:ascii="Times New Roman" w:hAnsi="Times New Roman"/>
          <w:sz w:val="24"/>
        </w:rPr>
        <w:t>dat het voor 30 maart 2015 financiële</w:t>
      </w:r>
      <w:r w:rsidRPr="00F9753B">
        <w:rPr>
          <w:rFonts w:ascii="Times New Roman" w:hAnsi="Times New Roman"/>
          <w:b/>
          <w:sz w:val="24"/>
        </w:rPr>
        <w:t xml:space="preserve"> </w:t>
      </w:r>
      <w:r w:rsidRPr="00F9753B">
        <w:rPr>
          <w:rFonts w:ascii="Times New Roman" w:hAnsi="Times New Roman"/>
          <w:sz w:val="24"/>
        </w:rPr>
        <w:t xml:space="preserve">verplichtingen is aangegaan ten einde het gehele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te laten verwerken, waardoor naleving van het eerste lid leidt tot disproportionele financiële last en</w:t>
      </w:r>
    </w:p>
    <w:p w:rsidRPr="00F9753B" w:rsidR="00F9753B" w:rsidP="00F9753B" w:rsidRDefault="00F9753B">
      <w:pPr>
        <w:ind w:firstLine="284"/>
        <w:rPr>
          <w:rFonts w:ascii="Times New Roman" w:hAnsi="Times New Roman"/>
          <w:sz w:val="24"/>
        </w:rPr>
      </w:pPr>
      <w:r w:rsidRPr="00F9753B">
        <w:rPr>
          <w:rFonts w:ascii="Times New Roman" w:hAnsi="Times New Roman"/>
          <w:sz w:val="24"/>
        </w:rPr>
        <w:t xml:space="preserve">b. het bedrijf binnen drie maanden na afloop van elk kalenderjaar aantoont dat het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is verwerkt door degene met wie de financiële verplichtingen, bedoeld in onderdeel a, is aangegaan.</w:t>
      </w:r>
    </w:p>
    <w:p w:rsidRPr="00F9753B" w:rsidR="00F9753B" w:rsidP="00F9753B" w:rsidRDefault="00F9753B">
      <w:pPr>
        <w:tabs>
          <w:tab w:val="left" w:pos="284"/>
        </w:tabs>
        <w:rPr>
          <w:rFonts w:ascii="Times New Roman" w:hAnsi="Times New Roman"/>
          <w:sz w:val="24"/>
        </w:rPr>
      </w:pPr>
    </w:p>
    <w:p w:rsidRPr="00F859B7" w:rsidR="00F859B7" w:rsidP="00F859B7" w:rsidRDefault="00F9753B">
      <w:pPr>
        <w:tabs>
          <w:tab w:val="left" w:pos="284"/>
        </w:tabs>
        <w:rPr>
          <w:rFonts w:ascii="Times New Roman" w:hAnsi="Times New Roman"/>
          <w:sz w:val="24"/>
        </w:rPr>
      </w:pPr>
      <w:r w:rsidRPr="00F9753B">
        <w:rPr>
          <w:rFonts w:ascii="Times New Roman" w:hAnsi="Times New Roman"/>
          <w:sz w:val="24"/>
        </w:rPr>
        <w:tab/>
      </w:r>
      <w:r w:rsidRPr="00F859B7" w:rsidR="00F859B7">
        <w:rPr>
          <w:rFonts w:ascii="Times New Roman" w:hAnsi="Times New Roman"/>
          <w:sz w:val="24"/>
        </w:rPr>
        <w:t>2. Het achtste lid (nieuw) en het negende lid (nieuw) komen te luiden:</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 xml:space="preserve">8. Indien een landbouwer voor 1 april 2017 meldt en aantoont dat het </w:t>
      </w:r>
      <w:proofErr w:type="spellStart"/>
      <w:r w:rsidRPr="00F859B7">
        <w:rPr>
          <w:rFonts w:ascii="Times New Roman" w:hAnsi="Times New Roman"/>
          <w:sz w:val="24"/>
        </w:rPr>
        <w:t>melkveefosfaatoverschot</w:t>
      </w:r>
      <w:proofErr w:type="spellEnd"/>
      <w:r w:rsidRPr="00F859B7">
        <w:rPr>
          <w:rFonts w:ascii="Times New Roman" w:hAnsi="Times New Roman"/>
          <w:sz w:val="24"/>
        </w:rPr>
        <w:t xml:space="preserve"> dat in 2014 is ontstaan, bedoeld in het derde lid, door buitengewone omstandigheden lager is wordt voor het kalenderjaar 2014 gerekend met het </w:t>
      </w:r>
      <w:proofErr w:type="spellStart"/>
      <w:r w:rsidRPr="00F859B7">
        <w:rPr>
          <w:rFonts w:ascii="Times New Roman" w:hAnsi="Times New Roman"/>
          <w:sz w:val="24"/>
        </w:rPr>
        <w:t>melkveefosfaatoverschot</w:t>
      </w:r>
      <w:proofErr w:type="spellEnd"/>
      <w:r w:rsidRPr="00F859B7">
        <w:rPr>
          <w:rFonts w:ascii="Times New Roman" w:hAnsi="Times New Roman"/>
          <w:sz w:val="24"/>
        </w:rPr>
        <w:t xml:space="preserve"> waarover deze landbouwer zonder deze buitengewone omstandigheden zou hebben beschikt.</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9. Van buitengewone omstandigheden als bedoeld in het achtste lid is uitsluitend sprake indien:</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 xml:space="preserve">a. het </w:t>
      </w:r>
      <w:proofErr w:type="spellStart"/>
      <w:r w:rsidRPr="00F859B7">
        <w:rPr>
          <w:rFonts w:ascii="Times New Roman" w:hAnsi="Times New Roman"/>
          <w:sz w:val="24"/>
        </w:rPr>
        <w:t>melkveefosfaatoverschot</w:t>
      </w:r>
      <w:proofErr w:type="spellEnd"/>
      <w:r w:rsidRPr="00F859B7">
        <w:rPr>
          <w:rFonts w:ascii="Times New Roman" w:hAnsi="Times New Roman"/>
          <w:sz w:val="24"/>
        </w:rPr>
        <w:t xml:space="preserve"> dat in 2014 is ontstaan lager is door de realisatie van een natuurgebied </w:t>
      </w:r>
      <w:proofErr w:type="spellStart"/>
      <w:r w:rsidRPr="00F859B7">
        <w:rPr>
          <w:rFonts w:ascii="Times New Roman" w:hAnsi="Times New Roman"/>
          <w:sz w:val="24"/>
        </w:rPr>
        <w:t>of</w:t>
      </w:r>
      <w:r w:rsidR="00B82443">
        <w:rPr>
          <w:rFonts w:ascii="Times New Roman" w:hAnsi="Times New Roman"/>
          <w:sz w:val="24"/>
        </w:rPr>
        <w:t>d</w:t>
      </w:r>
      <w:r w:rsidRPr="00B82443" w:rsidR="00B82443">
        <w:rPr>
          <w:rFonts w:ascii="Times New Roman" w:hAnsi="Times New Roman"/>
          <w:sz w:val="24"/>
        </w:rPr>
        <w:t>e</w:t>
      </w:r>
      <w:proofErr w:type="spellEnd"/>
      <w:r w:rsidRPr="00B82443" w:rsidR="00B82443">
        <w:rPr>
          <w:rFonts w:ascii="Times New Roman" w:hAnsi="Times New Roman"/>
          <w:sz w:val="24"/>
        </w:rPr>
        <w:t xml:space="preserve"> aanleg van of onderhoud van publieke infrastructuur</w:t>
      </w:r>
      <w:r w:rsidRPr="00F859B7">
        <w:rPr>
          <w:rFonts w:ascii="Times New Roman" w:hAnsi="Times New Roman"/>
          <w:sz w:val="24"/>
        </w:rPr>
        <w:t>;</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b. de productie van dierlijke meststoffen door melkvee op het bedrijf in kilogrammen fosfaat in 2014 minimaal vijf procent lager is door:</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1˚. dierziekten of ernstige diergezondheidsproblemen,</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2˚. ziekte of overlijden van een persoon van het samenwerkingsverband van de landbouwer of een bloed- of aanverwant in de eerste graad, of</w:t>
      </w:r>
    </w:p>
    <w:p w:rsidRPr="00F9753B" w:rsidR="00F9753B" w:rsidP="00F859B7" w:rsidRDefault="00F859B7">
      <w:pPr>
        <w:tabs>
          <w:tab w:val="left" w:pos="284"/>
        </w:tabs>
        <w:rPr>
          <w:rFonts w:ascii="Times New Roman" w:hAnsi="Times New Roman"/>
          <w:sz w:val="24"/>
        </w:rPr>
      </w:pPr>
      <w:r w:rsidRPr="00F859B7">
        <w:rPr>
          <w:rFonts w:ascii="Times New Roman" w:hAnsi="Times New Roman"/>
          <w:sz w:val="24"/>
        </w:rPr>
        <w:tab/>
        <w:t>3˚. vernieling van de stal waar het melkvee werd gehouden.</w:t>
      </w:r>
    </w:p>
    <w:p w:rsidR="00F9753B" w:rsidP="00F9753B" w:rsidRDefault="00F9753B">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sz w:val="24"/>
        </w:rPr>
      </w:pPr>
      <w:r>
        <w:rPr>
          <w:rFonts w:ascii="Times New Roman" w:hAnsi="Times New Roman"/>
          <w:sz w:val="24"/>
        </w:rPr>
        <w:tab/>
      </w:r>
      <w:r w:rsidRPr="00F859B7">
        <w:rPr>
          <w:rFonts w:ascii="Times New Roman" w:hAnsi="Times New Roman"/>
          <w:sz w:val="24"/>
        </w:rPr>
        <w:t>3. Er wordt een lid toegevoegd, luidende:</w:t>
      </w:r>
    </w:p>
    <w:p w:rsidR="00F859B7" w:rsidP="00F859B7" w:rsidRDefault="00F859B7">
      <w:pPr>
        <w:tabs>
          <w:tab w:val="left" w:pos="284"/>
        </w:tabs>
        <w:rPr>
          <w:rFonts w:ascii="Times New Roman" w:hAnsi="Times New Roman"/>
          <w:sz w:val="24"/>
        </w:rPr>
      </w:pPr>
      <w:r w:rsidRPr="00F859B7">
        <w:rPr>
          <w:rFonts w:ascii="Times New Roman" w:hAnsi="Times New Roman"/>
          <w:sz w:val="24"/>
        </w:rPr>
        <w:tab/>
        <w:t xml:space="preserve">10. Een melding als bedoeld in het </w:t>
      </w:r>
      <w:r w:rsidR="00B82443">
        <w:rPr>
          <w:rFonts w:ascii="Times New Roman" w:hAnsi="Times New Roman"/>
          <w:sz w:val="24"/>
        </w:rPr>
        <w:t xml:space="preserve">vierde en </w:t>
      </w:r>
      <w:r w:rsidRPr="00F859B7">
        <w:rPr>
          <w:rFonts w:ascii="Times New Roman" w:hAnsi="Times New Roman"/>
          <w:sz w:val="24"/>
        </w:rPr>
        <w:t>achtste lid wordt ingediend met gebruikmaking van een middel dat door Onze Minister beschikbaar wordt gesteld.</w:t>
      </w:r>
    </w:p>
    <w:p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B</w:t>
      </w:r>
    </w:p>
    <w:p w:rsidRPr="00F859B7"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Artikel 58a komt te luiden:</w:t>
      </w:r>
    </w:p>
    <w:p w:rsidRPr="00F859B7"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b/>
          <w:sz w:val="24"/>
        </w:rPr>
      </w:pPr>
      <w:r w:rsidRPr="00F859B7">
        <w:rPr>
          <w:rFonts w:ascii="Times New Roman" w:hAnsi="Times New Roman"/>
          <w:b/>
          <w:sz w:val="24"/>
        </w:rPr>
        <w:t>Artikel 58a</w:t>
      </w:r>
    </w:p>
    <w:p w:rsidRPr="00F859B7" w:rsidR="00F859B7" w:rsidP="00F859B7" w:rsidRDefault="00F859B7">
      <w:pPr>
        <w:tabs>
          <w:tab w:val="left" w:pos="284"/>
        </w:tabs>
        <w:rPr>
          <w:rFonts w:ascii="Times New Roman" w:hAnsi="Times New Roman"/>
          <w:sz w:val="24"/>
        </w:rPr>
      </w:pPr>
    </w:p>
    <w:p w:rsidR="00F859B7" w:rsidP="00F859B7" w:rsidRDefault="00F859B7">
      <w:pPr>
        <w:tabs>
          <w:tab w:val="left" w:pos="284"/>
        </w:tabs>
        <w:rPr>
          <w:rFonts w:ascii="Times New Roman" w:hAnsi="Times New Roman"/>
          <w:sz w:val="24"/>
        </w:rPr>
      </w:pPr>
      <w:r w:rsidRPr="00F859B7">
        <w:rPr>
          <w:rFonts w:ascii="Times New Roman" w:hAnsi="Times New Roman"/>
          <w:sz w:val="24"/>
        </w:rPr>
        <w:tab/>
        <w:t>In geval van overtreding van artikel 21, eerste lid, bedraagt de bestuurlijke boete € 11 per kilogram fosfaat ten aanzien waarvan de landbouwer de beperking als bedoeld in artikel 21, derde lid, niet in acht heeft genomen. De boete wordt vermeerderd met € 11 per kilogram fosfaat ten aanzien waarvan de landbouwer niet heeft gehandeld overeenkomstig artikel 21, tweede lid, onderdeel d, voor zover het kilogrammen fosfaat betreft die niet reeds als gevolg van de eerste volzin voor de bepaling van de boeteomvang in aanmerking zijn genomen.</w:t>
      </w:r>
    </w:p>
    <w:p w:rsidR="00F859B7" w:rsidP="00F859B7" w:rsidRDefault="00F859B7">
      <w:pPr>
        <w:tabs>
          <w:tab w:val="left" w:pos="284"/>
        </w:tabs>
        <w:rPr>
          <w:rFonts w:ascii="Times New Roman" w:hAnsi="Times New Roman"/>
          <w:sz w:val="24"/>
        </w:rPr>
      </w:pPr>
    </w:p>
    <w:p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b/>
          <w:sz w:val="24"/>
        </w:rPr>
      </w:pPr>
      <w:r w:rsidRPr="00F859B7">
        <w:rPr>
          <w:rFonts w:ascii="Times New Roman" w:hAnsi="Times New Roman"/>
          <w:b/>
          <w:sz w:val="24"/>
        </w:rPr>
        <w:t>ARTIKEL Ia</w:t>
      </w:r>
    </w:p>
    <w:p w:rsidRPr="00F859B7" w:rsidR="00F859B7" w:rsidP="00F859B7" w:rsidRDefault="00F859B7">
      <w:pPr>
        <w:tabs>
          <w:tab w:val="left" w:pos="284"/>
        </w:tabs>
        <w:rPr>
          <w:rFonts w:ascii="Times New Roman" w:hAnsi="Times New Roman"/>
          <w:b/>
          <w:sz w:val="24"/>
        </w:rPr>
      </w:pPr>
    </w:p>
    <w:p w:rsidR="00F859B7" w:rsidP="00F859B7" w:rsidRDefault="00F859B7">
      <w:pPr>
        <w:tabs>
          <w:tab w:val="left" w:pos="284"/>
        </w:tabs>
        <w:rPr>
          <w:rFonts w:ascii="Times New Roman" w:hAnsi="Times New Roman"/>
          <w:sz w:val="24"/>
        </w:rPr>
      </w:pPr>
      <w:r w:rsidRPr="00F859B7">
        <w:rPr>
          <w:rFonts w:ascii="Times New Roman" w:hAnsi="Times New Roman"/>
          <w:sz w:val="24"/>
        </w:rPr>
        <w:lastRenderedPageBreak/>
        <w:tab/>
        <w:t>Artikel 21, vijfde lid, van de Meststoffenwet en de op dat lid gebaseerde bepalingen, zoals dat lid en die bepalingen luidden voor inwerkingtreding van deze wet, blijven van toepassing op het kalenderjaar 2016.</w:t>
      </w:r>
    </w:p>
    <w:p w:rsidR="00F859B7" w:rsidP="00F859B7" w:rsidRDefault="00F859B7">
      <w:pPr>
        <w:tabs>
          <w:tab w:val="left" w:pos="284"/>
        </w:tabs>
        <w:rPr>
          <w:rFonts w:ascii="Times New Roman" w:hAnsi="Times New Roman"/>
          <w:sz w:val="24"/>
        </w:rPr>
      </w:pPr>
    </w:p>
    <w:p w:rsidRPr="00F9753B" w:rsidR="00F9753B" w:rsidP="00F9753B" w:rsidRDefault="00F9753B">
      <w:pPr>
        <w:tabs>
          <w:tab w:val="left" w:pos="284"/>
        </w:tabs>
        <w:rPr>
          <w:rFonts w:ascii="Times New Roman" w:hAnsi="Times New Roman"/>
          <w:sz w:val="24"/>
        </w:rPr>
      </w:pPr>
    </w:p>
    <w:p w:rsidRPr="00F9753B" w:rsidR="00F9753B" w:rsidP="00F9753B" w:rsidRDefault="00F9753B">
      <w:pPr>
        <w:tabs>
          <w:tab w:val="left" w:pos="284"/>
        </w:tabs>
        <w:rPr>
          <w:rFonts w:ascii="Times New Roman" w:hAnsi="Times New Roman"/>
          <w:b/>
          <w:sz w:val="24"/>
        </w:rPr>
      </w:pPr>
      <w:r w:rsidRPr="00F9753B">
        <w:rPr>
          <w:rFonts w:ascii="Times New Roman" w:hAnsi="Times New Roman"/>
          <w:b/>
          <w:sz w:val="24"/>
        </w:rPr>
        <w:t>ARTIKEL II</w:t>
      </w:r>
    </w:p>
    <w:p w:rsidRPr="00F9753B" w:rsidR="00F9753B" w:rsidP="00F9753B" w:rsidRDefault="00F9753B">
      <w:pPr>
        <w:tabs>
          <w:tab w:val="left" w:pos="284"/>
        </w:tabs>
        <w:rPr>
          <w:rFonts w:ascii="Times New Roman" w:hAnsi="Times New Roman"/>
          <w:b/>
          <w:sz w:val="24"/>
        </w:rPr>
      </w:pPr>
    </w:p>
    <w:p w:rsidRPr="00F9753B" w:rsidR="00F9753B" w:rsidP="00F9753B" w:rsidRDefault="00F9753B">
      <w:pPr>
        <w:tabs>
          <w:tab w:val="left" w:pos="284"/>
        </w:tabs>
        <w:rPr>
          <w:rFonts w:ascii="Times New Roman" w:hAnsi="Times New Roman"/>
          <w:sz w:val="24"/>
        </w:rPr>
      </w:pPr>
      <w:r w:rsidRPr="00F9753B">
        <w:rPr>
          <w:rFonts w:ascii="Times New Roman" w:hAnsi="Times New Roman"/>
          <w:b/>
          <w:sz w:val="24"/>
        </w:rPr>
        <w:tab/>
      </w:r>
      <w:r w:rsidRPr="00F9753B">
        <w:rPr>
          <w:rFonts w:ascii="Times New Roman" w:hAnsi="Times New Roman"/>
          <w:sz w:val="24"/>
        </w:rPr>
        <w:t>Deze wet treedt in werking op een koninklijk besluit te bepalen tijdstip.</w:t>
      </w:r>
    </w:p>
    <w:p w:rsidRPr="00F9753B" w:rsidR="00F9753B" w:rsidP="00F9753B" w:rsidRDefault="00F9753B">
      <w:pPr>
        <w:tabs>
          <w:tab w:val="left" w:pos="284"/>
        </w:tabs>
        <w:rPr>
          <w:rFonts w:ascii="Times New Roman" w:hAnsi="Times New Roman"/>
          <w:b/>
          <w:sz w:val="24"/>
        </w:rPr>
      </w:pPr>
    </w:p>
    <w:p w:rsidRPr="00F9753B" w:rsidR="00F9753B" w:rsidP="00F9753B" w:rsidRDefault="00F9753B">
      <w:pPr>
        <w:tabs>
          <w:tab w:val="left" w:pos="284"/>
        </w:tabs>
        <w:rPr>
          <w:rFonts w:ascii="Times New Roman" w:hAnsi="Times New Roman"/>
          <w:b/>
          <w:sz w:val="24"/>
        </w:rPr>
      </w:pP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Lasten en bevelen dat deze in het Staatsblad zal worden geplaatst en dat alle ministeries, autoriteiten, colleges en ambtenaren die zulks aangaat, aan de nauwkeurige uitvoering de hand zullen houden. </w:t>
      </w: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r w:rsidRPr="00F9753B">
        <w:rPr>
          <w:rFonts w:ascii="Times New Roman" w:hAnsi="Times New Roman"/>
          <w:sz w:val="24"/>
        </w:rPr>
        <w:t xml:space="preserve">Gegeven </w:t>
      </w:r>
    </w:p>
    <w:p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r w:rsidRPr="00F9753B">
        <w:rPr>
          <w:rFonts w:ascii="Times New Roman" w:hAnsi="Times New Roman"/>
          <w:sz w:val="24"/>
        </w:rPr>
        <w:t xml:space="preserve">De Staatssecretaris van Economische Zaken, </w:t>
      </w:r>
    </w:p>
    <w:p w:rsidRPr="00F9753B" w:rsidR="00CB3578" w:rsidP="00A11E73" w:rsidRDefault="00CB3578">
      <w:pPr>
        <w:tabs>
          <w:tab w:val="left" w:pos="284"/>
          <w:tab w:val="left" w:pos="567"/>
          <w:tab w:val="left" w:pos="851"/>
        </w:tabs>
        <w:ind w:right="1848"/>
        <w:rPr>
          <w:rFonts w:ascii="Times New Roman" w:hAnsi="Times New Roman"/>
          <w:sz w:val="24"/>
        </w:rPr>
      </w:pPr>
    </w:p>
    <w:sectPr w:rsidRPr="00F9753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3B" w:rsidRDefault="00F9753B">
      <w:pPr>
        <w:spacing w:line="20" w:lineRule="exact"/>
      </w:pPr>
    </w:p>
  </w:endnote>
  <w:endnote w:type="continuationSeparator" w:id="0">
    <w:p w:rsidR="00F9753B" w:rsidRDefault="00F9753B">
      <w:pPr>
        <w:pStyle w:val="Amendement"/>
      </w:pPr>
      <w:r>
        <w:rPr>
          <w:b w:val="0"/>
          <w:bCs w:val="0"/>
        </w:rPr>
        <w:t xml:space="preserve"> </w:t>
      </w:r>
    </w:p>
  </w:endnote>
  <w:endnote w:type="continuationNotice" w:id="1">
    <w:p w:rsidR="00F9753B" w:rsidRDefault="00F975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7CB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3B" w:rsidRDefault="00F9753B">
      <w:pPr>
        <w:pStyle w:val="Amendement"/>
      </w:pPr>
      <w:r>
        <w:rPr>
          <w:b w:val="0"/>
          <w:bCs w:val="0"/>
        </w:rPr>
        <w:separator/>
      </w:r>
    </w:p>
  </w:footnote>
  <w:footnote w:type="continuationSeparator" w:id="0">
    <w:p w:rsidR="00F9753B" w:rsidRDefault="00F9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3B"/>
    <w:rsid w:val="00012DBE"/>
    <w:rsid w:val="000A1D81"/>
    <w:rsid w:val="00111ED3"/>
    <w:rsid w:val="001C190E"/>
    <w:rsid w:val="0020002F"/>
    <w:rsid w:val="002168F4"/>
    <w:rsid w:val="002A727C"/>
    <w:rsid w:val="00323CA1"/>
    <w:rsid w:val="005D2707"/>
    <w:rsid w:val="00606255"/>
    <w:rsid w:val="006B607A"/>
    <w:rsid w:val="00702C44"/>
    <w:rsid w:val="007D451C"/>
    <w:rsid w:val="00826224"/>
    <w:rsid w:val="00930A23"/>
    <w:rsid w:val="009C7354"/>
    <w:rsid w:val="009E6D7F"/>
    <w:rsid w:val="00A11E73"/>
    <w:rsid w:val="00A2521E"/>
    <w:rsid w:val="00AE436A"/>
    <w:rsid w:val="00AE7CB5"/>
    <w:rsid w:val="00B82443"/>
    <w:rsid w:val="00C135B1"/>
    <w:rsid w:val="00C92DF8"/>
    <w:rsid w:val="00CB3578"/>
    <w:rsid w:val="00D20AFA"/>
    <w:rsid w:val="00D55648"/>
    <w:rsid w:val="00E16443"/>
    <w:rsid w:val="00E36EE9"/>
    <w:rsid w:val="00F13442"/>
    <w:rsid w:val="00F859B7"/>
    <w:rsid w:val="00F956D4"/>
    <w:rsid w:val="00F97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859B7"/>
    <w:rPr>
      <w:rFonts w:ascii="Tahoma" w:hAnsi="Tahoma" w:cs="Tahoma"/>
      <w:sz w:val="16"/>
      <w:szCs w:val="16"/>
    </w:rPr>
  </w:style>
  <w:style w:type="character" w:customStyle="1" w:styleId="BallontekstChar">
    <w:name w:val="Ballontekst Char"/>
    <w:basedOn w:val="Standaardalinea-lettertype"/>
    <w:link w:val="Ballontekst"/>
    <w:rsid w:val="00F85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859B7"/>
    <w:rPr>
      <w:rFonts w:ascii="Tahoma" w:hAnsi="Tahoma" w:cs="Tahoma"/>
      <w:sz w:val="16"/>
      <w:szCs w:val="16"/>
    </w:rPr>
  </w:style>
  <w:style w:type="character" w:customStyle="1" w:styleId="BallontekstChar">
    <w:name w:val="Ballontekst Char"/>
    <w:basedOn w:val="Standaardalinea-lettertype"/>
    <w:link w:val="Ballontekst"/>
    <w:rsid w:val="00F8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863</ap:Words>
  <ap:Characters>4745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2016-10-11T13:23:00.0000000Z</lastPrinted>
  <dcterms:created xsi:type="dcterms:W3CDTF">2016-04-25T09:37:00.0000000Z</dcterms:created>
  <dcterms:modified xsi:type="dcterms:W3CDTF">2016-10-11T13:26:00.0000000Z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0x010100955A541D13B7D8448587294933BB3B6E</vt:lpwstr>
  </property>
</Properties>
</file>