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94949" w:rsidR="00ED3B00" w:rsidP="00AE076A" w:rsidRDefault="007678B3">
      <w:pPr>
        <w:spacing w:after="0"/>
        <w:rPr>
          <w:rFonts w:ascii="Verdana" w:hAnsi="Verdana"/>
          <w:b/>
          <w:sz w:val="20"/>
          <w:szCs w:val="18"/>
        </w:rPr>
      </w:pPr>
      <w:r w:rsidRPr="00994949">
        <w:rPr>
          <w:rFonts w:ascii="Verdana" w:hAnsi="Verdana"/>
          <w:b/>
          <w:sz w:val="20"/>
          <w:szCs w:val="18"/>
        </w:rPr>
        <w:t>Rapportage burgerbrieven VWS 201</w:t>
      </w:r>
      <w:r w:rsidR="00ED3B00">
        <w:rPr>
          <w:rFonts w:ascii="Verdana" w:hAnsi="Verdana"/>
          <w:b/>
          <w:sz w:val="20"/>
          <w:szCs w:val="18"/>
        </w:rPr>
        <w:t>5</w:t>
      </w:r>
    </w:p>
    <w:p w:rsidR="00ED3B00" w:rsidP="00AE076A" w:rsidRDefault="00ED3B00">
      <w:pPr>
        <w:spacing w:after="0"/>
        <w:rPr>
          <w:rFonts w:ascii="Verdana" w:hAnsi="Verdana"/>
          <w:b/>
          <w:sz w:val="18"/>
          <w:szCs w:val="18"/>
        </w:rPr>
      </w:pPr>
    </w:p>
    <w:p w:rsidRPr="009F1987" w:rsidR="00AE076A" w:rsidP="00AE076A" w:rsidRDefault="00AE076A">
      <w:pPr>
        <w:spacing w:after="0"/>
        <w:rPr>
          <w:rFonts w:ascii="Verdana" w:hAnsi="Verdana"/>
          <w:b/>
          <w:sz w:val="18"/>
          <w:szCs w:val="18"/>
        </w:rPr>
      </w:pPr>
    </w:p>
    <w:p w:rsidRPr="002634CA" w:rsidR="00ED3B00" w:rsidP="00AE076A" w:rsidRDefault="007678B3">
      <w:pPr>
        <w:spacing w:after="0"/>
        <w:rPr>
          <w:rFonts w:ascii="Verdana" w:hAnsi="Verdana"/>
          <w:sz w:val="18"/>
          <w:szCs w:val="18"/>
        </w:rPr>
      </w:pPr>
      <w:r w:rsidRPr="002634CA">
        <w:rPr>
          <w:rFonts w:ascii="Verdana" w:hAnsi="Verdana"/>
          <w:b/>
          <w:sz w:val="18"/>
          <w:szCs w:val="18"/>
        </w:rPr>
        <w:t>Algemeen</w:t>
      </w:r>
      <w:r w:rsidRPr="002634CA">
        <w:rPr>
          <w:rFonts w:ascii="Verdana" w:hAnsi="Verdana"/>
          <w:b/>
          <w:sz w:val="18"/>
          <w:szCs w:val="18"/>
        </w:rPr>
        <w:br/>
      </w:r>
      <w:r w:rsidRPr="002634CA">
        <w:rPr>
          <w:rFonts w:ascii="Verdana" w:hAnsi="Verdana"/>
          <w:sz w:val="18"/>
          <w:szCs w:val="18"/>
        </w:rPr>
        <w:t>Het Ministerie van Volksgezondheid, Welzijn en Sport (VWS) rapporteert hierbij over de periode 1 januari 201</w:t>
      </w:r>
      <w:r w:rsidR="002634CA">
        <w:rPr>
          <w:rFonts w:ascii="Verdana" w:hAnsi="Verdana"/>
          <w:sz w:val="18"/>
          <w:szCs w:val="18"/>
        </w:rPr>
        <w:t>5</w:t>
      </w:r>
      <w:r w:rsidRPr="002634CA">
        <w:rPr>
          <w:rFonts w:ascii="Verdana" w:hAnsi="Verdana"/>
          <w:sz w:val="18"/>
          <w:szCs w:val="18"/>
        </w:rPr>
        <w:t xml:space="preserve"> tot en met 31 december 201</w:t>
      </w:r>
      <w:r w:rsidR="002634CA">
        <w:rPr>
          <w:rFonts w:ascii="Verdana" w:hAnsi="Verdana"/>
          <w:sz w:val="18"/>
          <w:szCs w:val="18"/>
        </w:rPr>
        <w:t>5</w:t>
      </w:r>
      <w:r w:rsidRPr="002634CA">
        <w:rPr>
          <w:rFonts w:ascii="Verdana" w:hAnsi="Verdana"/>
          <w:sz w:val="18"/>
          <w:szCs w:val="18"/>
        </w:rPr>
        <w:t xml:space="preserve"> betreffende het kerndepartement en de onder VWS ressorterende uitvoeringsorganisaties en inspecties. Ook dit jaar is getracht zoveel als mogelijk aan te sluiten bij de rapportage van de Nationale Ombudsman uit 2008 getiteld: ‘Behandeling burgerbrieven kan behoorlijker. Onderzoek uit eigen beweging naar de behandeling van burgerb</w:t>
      </w:r>
      <w:r w:rsidR="00AE076A">
        <w:rPr>
          <w:rFonts w:ascii="Verdana" w:hAnsi="Verdana"/>
          <w:sz w:val="18"/>
          <w:szCs w:val="18"/>
        </w:rPr>
        <w:t>rieven in 2007 door ministeries</w:t>
      </w:r>
      <w:r w:rsidRPr="002634CA">
        <w:rPr>
          <w:rFonts w:ascii="Verdana" w:hAnsi="Verdana"/>
          <w:sz w:val="18"/>
          <w:szCs w:val="18"/>
        </w:rPr>
        <w:t>’</w:t>
      </w:r>
      <w:r w:rsidR="00AE076A">
        <w:rPr>
          <w:rFonts w:ascii="Verdana" w:hAnsi="Verdana"/>
          <w:sz w:val="18"/>
          <w:szCs w:val="18"/>
        </w:rPr>
        <w:t>.</w:t>
      </w:r>
      <w:r w:rsidRPr="002634CA">
        <w:rPr>
          <w:rFonts w:ascii="Verdana" w:hAnsi="Verdana"/>
          <w:sz w:val="18"/>
          <w:szCs w:val="18"/>
        </w:rPr>
        <w:t xml:space="preserve"> Hierdoor is ook een vergelijking met eerdere jaren mogelijk en zijn mogelijke trends te herkennen. </w:t>
      </w:r>
    </w:p>
    <w:p w:rsidRPr="002634CA" w:rsidR="00ED3B00" w:rsidP="00AE076A" w:rsidRDefault="00ED3B00">
      <w:pPr>
        <w:spacing w:after="0"/>
        <w:rPr>
          <w:rFonts w:ascii="Verdana" w:hAnsi="Verdana"/>
          <w:sz w:val="18"/>
          <w:szCs w:val="18"/>
        </w:rPr>
      </w:pPr>
    </w:p>
    <w:p w:rsidRPr="002634CA" w:rsidR="00ED3B00" w:rsidP="00AE076A" w:rsidRDefault="007678B3">
      <w:pPr>
        <w:spacing w:after="0"/>
        <w:rPr>
          <w:rFonts w:ascii="Verdana" w:hAnsi="Verdana"/>
          <w:sz w:val="18"/>
          <w:szCs w:val="18"/>
        </w:rPr>
      </w:pPr>
      <w:r w:rsidRPr="002634CA">
        <w:rPr>
          <w:rFonts w:ascii="Verdana" w:hAnsi="Verdana"/>
          <w:sz w:val="18"/>
          <w:szCs w:val="18"/>
        </w:rPr>
        <w:t>VWS zet zich constant in om de stukkenstroom en de afhandeling daarvan steeds efficiënter en sneller te laten verlopen. Zo wordt de</w:t>
      </w:r>
      <w:r w:rsidR="00AE076A">
        <w:rPr>
          <w:rFonts w:ascii="Verdana" w:hAnsi="Verdana"/>
          <w:sz w:val="18"/>
          <w:szCs w:val="18"/>
        </w:rPr>
        <w:t xml:space="preserve"> stukkenstroom verder verbeterd</w:t>
      </w:r>
      <w:r w:rsidRPr="002634CA">
        <w:rPr>
          <w:rFonts w:ascii="Verdana" w:hAnsi="Verdana"/>
          <w:sz w:val="18"/>
          <w:szCs w:val="18"/>
        </w:rPr>
        <w:t xml:space="preserve"> en zijn burgerbrieven</w:t>
      </w:r>
      <w:r w:rsidR="004B42AE">
        <w:rPr>
          <w:rFonts w:ascii="Verdana" w:hAnsi="Verdana"/>
          <w:sz w:val="18"/>
          <w:szCs w:val="18"/>
        </w:rPr>
        <w:t xml:space="preserve"> steeds</w:t>
      </w:r>
      <w:r w:rsidRPr="002634CA">
        <w:rPr>
          <w:rFonts w:ascii="Verdana" w:hAnsi="Verdana"/>
          <w:sz w:val="18"/>
          <w:szCs w:val="18"/>
        </w:rPr>
        <w:t xml:space="preserve"> beter digitaal binnen het departement te volgen en termijnen beter te monitoren. </w:t>
      </w:r>
    </w:p>
    <w:p w:rsidRPr="002634CA" w:rsidR="00ED3B00" w:rsidP="00AE076A" w:rsidRDefault="00ED3B00">
      <w:pPr>
        <w:spacing w:after="0"/>
        <w:rPr>
          <w:rFonts w:ascii="Verdana" w:hAnsi="Verdana"/>
          <w:sz w:val="18"/>
          <w:szCs w:val="18"/>
        </w:rPr>
      </w:pPr>
    </w:p>
    <w:p w:rsidRPr="009F1987" w:rsidR="00ED3B00" w:rsidP="00AE076A" w:rsidRDefault="007678B3">
      <w:pPr>
        <w:spacing w:after="0"/>
        <w:rPr>
          <w:rFonts w:ascii="Verdana" w:hAnsi="Verdana"/>
          <w:sz w:val="18"/>
          <w:szCs w:val="18"/>
        </w:rPr>
      </w:pPr>
      <w:r w:rsidRPr="002634CA">
        <w:rPr>
          <w:rFonts w:ascii="Verdana" w:hAnsi="Verdana"/>
          <w:sz w:val="18"/>
          <w:szCs w:val="18"/>
        </w:rPr>
        <w:t xml:space="preserve">Deze rapportage gaat achtereenvolgens in op het aantal en tijdigheid van beantwoording van subsidieaanvragen, bezwaarschriften, klaagschriften, overige brieven en </w:t>
      </w:r>
      <w:proofErr w:type="spellStart"/>
      <w:r w:rsidRPr="002634CA">
        <w:rPr>
          <w:rFonts w:ascii="Verdana" w:hAnsi="Verdana"/>
          <w:sz w:val="18"/>
          <w:szCs w:val="18"/>
        </w:rPr>
        <w:t>Wob-verzoeken</w:t>
      </w:r>
      <w:proofErr w:type="spellEnd"/>
      <w:r w:rsidRPr="002634CA">
        <w:rPr>
          <w:rFonts w:ascii="Verdana" w:hAnsi="Verdana"/>
          <w:sz w:val="18"/>
          <w:szCs w:val="18"/>
        </w:rPr>
        <w:t xml:space="preserve"> ontvangen door het kerndepartement, de uitvoerende diensten en </w:t>
      </w:r>
      <w:r w:rsidRPr="002634CA" w:rsidR="002634CA">
        <w:rPr>
          <w:rFonts w:ascii="Verdana" w:hAnsi="Verdana"/>
          <w:sz w:val="18"/>
          <w:szCs w:val="18"/>
        </w:rPr>
        <w:t>raden (CBG, CIBG, RIVM, GR, RV</w:t>
      </w:r>
      <w:r w:rsidRPr="002634CA">
        <w:rPr>
          <w:rFonts w:ascii="Verdana" w:hAnsi="Verdana"/>
          <w:sz w:val="18"/>
          <w:szCs w:val="18"/>
        </w:rPr>
        <w:t>S en SCP) en de</w:t>
      </w:r>
      <w:r w:rsidR="00D35470">
        <w:rPr>
          <w:rFonts w:ascii="Verdana" w:hAnsi="Verdana"/>
          <w:sz w:val="18"/>
          <w:szCs w:val="18"/>
        </w:rPr>
        <w:t xml:space="preserve"> inspecties (IJZ en IGZ) in 2015</w:t>
      </w:r>
      <w:r w:rsidRPr="002634CA">
        <w:rPr>
          <w:rFonts w:ascii="Verdana" w:hAnsi="Verdana"/>
          <w:sz w:val="18"/>
          <w:szCs w:val="18"/>
        </w:rPr>
        <w:t>. Daarnaast wordt ook nog kort ingegaan op de behandeling van binnengekomen e-mails van burgers.</w:t>
      </w:r>
      <w:r w:rsidRPr="009F1987">
        <w:rPr>
          <w:rFonts w:ascii="Verdana" w:hAnsi="Verdana"/>
          <w:sz w:val="18"/>
          <w:szCs w:val="18"/>
        </w:rPr>
        <w:t xml:space="preserve"> </w:t>
      </w:r>
    </w:p>
    <w:p w:rsidRPr="009F1987" w:rsidR="00ED3B00" w:rsidP="00AE076A" w:rsidRDefault="00ED3B00">
      <w:pPr>
        <w:spacing w:after="0"/>
        <w:rPr>
          <w:rFonts w:ascii="Verdana" w:hAnsi="Verdana"/>
          <w:b/>
          <w:sz w:val="18"/>
          <w:szCs w:val="18"/>
        </w:rPr>
      </w:pPr>
    </w:p>
    <w:p w:rsidRPr="009F1987" w:rsidR="00ED3B00" w:rsidP="00AE076A" w:rsidRDefault="007678B3">
      <w:pPr>
        <w:spacing w:after="0"/>
        <w:rPr>
          <w:rFonts w:ascii="Verdana" w:hAnsi="Verdana"/>
          <w:i/>
          <w:sz w:val="18"/>
          <w:szCs w:val="18"/>
        </w:rPr>
      </w:pPr>
      <w:r w:rsidRPr="00AE076A">
        <w:rPr>
          <w:rFonts w:ascii="Verdana" w:hAnsi="Verdana"/>
          <w:b/>
          <w:sz w:val="18"/>
          <w:szCs w:val="18"/>
        </w:rPr>
        <w:t>Aanvragen</w:t>
      </w:r>
    </w:p>
    <w:p w:rsidRPr="00A609FD" w:rsidR="00A609FD" w:rsidP="00AE076A" w:rsidRDefault="00A609FD">
      <w:pPr>
        <w:spacing w:after="0"/>
        <w:rPr>
          <w:rFonts w:ascii="Verdana" w:hAnsi="Verdana" w:eastAsia="BemboStd" w:cs="BemboStd"/>
          <w:i/>
          <w:iCs/>
          <w:sz w:val="18"/>
          <w:szCs w:val="18"/>
        </w:rPr>
      </w:pPr>
      <w:r w:rsidRPr="00A609FD">
        <w:rPr>
          <w:rFonts w:ascii="Verdana" w:hAnsi="Verdana" w:eastAsia="BemboStd" w:cs="BemboStd"/>
          <w:i/>
          <w:iCs/>
          <w:sz w:val="18"/>
          <w:szCs w:val="18"/>
        </w:rPr>
        <w:t>Subsidieaanvragen VWS</w:t>
      </w:r>
    </w:p>
    <w:p w:rsidRPr="00A609FD" w:rsidR="00A609FD" w:rsidP="00AE076A" w:rsidRDefault="00A609FD">
      <w:pPr>
        <w:spacing w:after="0"/>
        <w:rPr>
          <w:rFonts w:ascii="Verdana" w:hAnsi="Verdana" w:eastAsia="BemboStd" w:cs="BemboStd"/>
          <w:sz w:val="18"/>
          <w:szCs w:val="18"/>
        </w:rPr>
      </w:pPr>
      <w:r w:rsidRPr="00A609FD">
        <w:rPr>
          <w:rFonts w:ascii="Verdana" w:hAnsi="Verdana" w:eastAsia="BemboStd" w:cs="BemboStd"/>
          <w:sz w:val="18"/>
          <w:szCs w:val="18"/>
        </w:rPr>
        <w:t xml:space="preserve">In 2015 werden 5458 subsidieaanvragen geregistreerd. Dit zijn er 1579 meer dan in 2014. De toename houdt verband met nieuwe subsidieregelingen </w:t>
      </w:r>
      <w:r w:rsidR="00786F75">
        <w:rPr>
          <w:rFonts w:ascii="Verdana" w:hAnsi="Verdana" w:eastAsia="BemboStd" w:cs="BemboStd"/>
          <w:sz w:val="18"/>
          <w:szCs w:val="18"/>
        </w:rPr>
        <w:t>en</w:t>
      </w:r>
      <w:r w:rsidRPr="00A609FD">
        <w:rPr>
          <w:rFonts w:ascii="Verdana" w:hAnsi="Verdana" w:eastAsia="BemboStd" w:cs="BemboStd"/>
          <w:sz w:val="18"/>
          <w:szCs w:val="18"/>
        </w:rPr>
        <w:t xml:space="preserve"> uitbreiding van bestaande subsidieregelingen. Het percentage subsidieaanvragen die in 2015 binnen de termijn zijn behandeld is gelijk aan dat van 2014 (98,6%). Van alle verleende subsidies is 96,6% binnen de termijn van 13 weken afgehandeld. Dit percentage is enigszins gestegen ten opzichte </w:t>
      </w:r>
      <w:r w:rsidRPr="00EF648A">
        <w:rPr>
          <w:rFonts w:ascii="Verdana" w:hAnsi="Verdana" w:eastAsia="BemboStd" w:cs="BemboStd"/>
          <w:sz w:val="18"/>
          <w:szCs w:val="18"/>
        </w:rPr>
        <w:t>van 201</w:t>
      </w:r>
      <w:r w:rsidRPr="00EF648A" w:rsidR="00EF648A">
        <w:rPr>
          <w:rFonts w:ascii="Verdana" w:hAnsi="Verdana" w:eastAsia="BemboStd" w:cs="BemboStd"/>
          <w:sz w:val="18"/>
          <w:szCs w:val="18"/>
        </w:rPr>
        <w:t>4</w:t>
      </w:r>
      <w:r w:rsidRPr="00A609FD">
        <w:rPr>
          <w:rFonts w:ascii="Verdana" w:hAnsi="Verdana" w:eastAsia="BemboStd" w:cs="BemboStd"/>
          <w:sz w:val="18"/>
          <w:szCs w:val="18"/>
        </w:rPr>
        <w:t xml:space="preserve"> (96%). Van de vaststellingen is ruim 99% binnen de termijn behandeld, dit is licht gedaald (2013: 99,6 %, 2014: 99,3%). Er is geen sprake van betaalde dwangsommen.</w:t>
      </w:r>
    </w:p>
    <w:p w:rsidRPr="00A609FD" w:rsidR="00A609FD" w:rsidP="00AE076A" w:rsidRDefault="00A609FD">
      <w:pPr>
        <w:spacing w:after="0"/>
        <w:rPr>
          <w:rFonts w:ascii="Verdana" w:hAnsi="Verdana" w:eastAsia="BemboStd" w:cs="BemboStd"/>
          <w:sz w:val="18"/>
          <w:szCs w:val="18"/>
        </w:rPr>
      </w:pPr>
    </w:p>
    <w:tbl>
      <w:tblPr>
        <w:tblW w:w="9040" w:type="dxa"/>
        <w:tblInd w:w="-23" w:type="dxa"/>
        <w:tblCellMar>
          <w:left w:w="0" w:type="dxa"/>
          <w:right w:w="0" w:type="dxa"/>
        </w:tblCellMar>
        <w:tblLook w:val="04A0"/>
      </w:tblPr>
      <w:tblGrid>
        <w:gridCol w:w="4900"/>
        <w:gridCol w:w="1380"/>
        <w:gridCol w:w="1380"/>
        <w:gridCol w:w="1380"/>
      </w:tblGrid>
      <w:tr w:rsidRPr="00A609FD" w:rsidR="00786F75" w:rsidTr="00786F75">
        <w:trPr>
          <w:trHeight w:val="300"/>
        </w:trPr>
        <w:tc>
          <w:tcPr>
            <w:tcW w:w="4900" w:type="dxa"/>
            <w:tcBorders>
              <w:top w:val="single" w:color="auto" w:sz="8" w:space="0"/>
              <w:left w:val="single" w:color="auto" w:sz="8" w:space="0"/>
              <w:bottom w:val="single" w:color="auto" w:sz="8" w:space="0"/>
              <w:right w:val="nil"/>
            </w:tcBorders>
            <w:shd w:val="clear" w:color="auto" w:fill="BFBFBF" w:themeFill="background1" w:themeFillShade="BF"/>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sidRPr="00A609FD">
              <w:rPr>
                <w:rFonts w:ascii="Verdana" w:hAnsi="Verdana" w:eastAsia="BemboStd" w:cs="BemboStd"/>
                <w:sz w:val="18"/>
                <w:szCs w:val="18"/>
              </w:rPr>
              <w:t> </w:t>
            </w:r>
          </w:p>
        </w:tc>
        <w:tc>
          <w:tcPr>
            <w:tcW w:w="138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Totaal 201</w:t>
            </w:r>
            <w:r>
              <w:rPr>
                <w:rFonts w:ascii="Verdana" w:hAnsi="Verdana"/>
                <w:color w:val="000000"/>
                <w:sz w:val="18"/>
                <w:szCs w:val="18"/>
              </w:rPr>
              <w:t>3</w:t>
            </w:r>
          </w:p>
        </w:tc>
        <w:tc>
          <w:tcPr>
            <w:tcW w:w="138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Totaal 2014</w:t>
            </w:r>
          </w:p>
        </w:tc>
        <w:tc>
          <w:tcPr>
            <w:tcW w:w="1380" w:type="dxa"/>
            <w:tcBorders>
              <w:top w:val="single" w:color="auto" w:sz="8" w:space="0"/>
              <w:left w:val="single" w:color="auto" w:sz="8" w:space="0"/>
              <w:bottom w:val="single" w:color="auto" w:sz="8" w:space="0"/>
              <w:right w:val="single" w:color="auto" w:sz="8" w:space="0"/>
            </w:tcBorders>
            <w:shd w:val="clear" w:color="auto" w:fill="BFBFBF" w:themeFill="background1" w:themeFillShade="BF"/>
            <w:noWrap/>
            <w:tcMar>
              <w:top w:w="0" w:type="dxa"/>
              <w:left w:w="70" w:type="dxa"/>
              <w:bottom w:w="0" w:type="dxa"/>
              <w:right w:w="70" w:type="dxa"/>
            </w:tcMar>
            <w:vAlign w:val="bottom"/>
            <w:hideMark/>
          </w:tcPr>
          <w:p w:rsidRPr="00786F75" w:rsidR="00786F75" w:rsidP="00AE076A" w:rsidRDefault="00786F75">
            <w:pPr>
              <w:spacing w:after="0"/>
              <w:jc w:val="right"/>
              <w:rPr>
                <w:rFonts w:ascii="Verdana" w:hAnsi="Verdana" w:eastAsia="BemboStd" w:cs="BemboStd"/>
                <w:b/>
                <w:sz w:val="18"/>
                <w:szCs w:val="18"/>
              </w:rPr>
            </w:pPr>
            <w:r w:rsidRPr="00786F75">
              <w:rPr>
                <w:rFonts w:ascii="Verdana" w:hAnsi="Verdana" w:eastAsia="BemboStd" w:cs="BemboStd"/>
                <w:b/>
                <w:sz w:val="18"/>
                <w:szCs w:val="18"/>
              </w:rPr>
              <w:t>Totaal 2015</w:t>
            </w:r>
          </w:p>
        </w:tc>
      </w:tr>
      <w:tr w:rsidRPr="00A609FD" w:rsidR="00786F75" w:rsidTr="00786F75">
        <w:trPr>
          <w:trHeight w:val="300"/>
        </w:trPr>
        <w:tc>
          <w:tcPr>
            <w:tcW w:w="4900" w:type="dxa"/>
            <w:tcBorders>
              <w:top w:val="nil"/>
              <w:left w:val="single" w:color="auto" w:sz="8" w:space="0"/>
              <w:bottom w:val="nil"/>
              <w:right w:val="nil"/>
            </w:tcBorders>
            <w:shd w:val="clear" w:color="auto" w:fill="F2F2F2" w:themeFill="background1" w:themeFillShade="F2"/>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sidRPr="00A609FD">
              <w:rPr>
                <w:rFonts w:ascii="Verdana" w:hAnsi="Verdana" w:eastAsia="BemboStd" w:cs="BemboStd"/>
                <w:sz w:val="18"/>
                <w:szCs w:val="18"/>
              </w:rPr>
              <w:t>Aantal subsidieaanvragen in het jaar</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Pr>
                <w:rFonts w:ascii="Verdana" w:hAnsi="Verdana"/>
                <w:color w:val="000000"/>
                <w:sz w:val="18"/>
                <w:szCs w:val="18"/>
              </w:rPr>
              <w:t>4178</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3879</w:t>
            </w:r>
          </w:p>
        </w:tc>
        <w:tc>
          <w:tcPr>
            <w:tcW w:w="138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A609FD" w:rsidR="00786F75" w:rsidP="00AE076A" w:rsidRDefault="00786F75">
            <w:pPr>
              <w:spacing w:after="0"/>
              <w:jc w:val="right"/>
              <w:rPr>
                <w:rFonts w:ascii="Verdana" w:hAnsi="Verdana" w:eastAsia="BemboStd" w:cs="BemboStd"/>
                <w:sz w:val="18"/>
                <w:szCs w:val="18"/>
              </w:rPr>
            </w:pPr>
            <w:r w:rsidRPr="00A609FD">
              <w:rPr>
                <w:rFonts w:ascii="Verdana" w:hAnsi="Verdana" w:eastAsia="BemboStd" w:cs="BemboStd"/>
                <w:sz w:val="18"/>
                <w:szCs w:val="18"/>
              </w:rPr>
              <w:t>5458</w:t>
            </w:r>
          </w:p>
        </w:tc>
      </w:tr>
      <w:tr w:rsidRPr="00A609FD" w:rsidR="00786F75" w:rsidTr="00786F75">
        <w:trPr>
          <w:trHeight w:val="300"/>
        </w:trPr>
        <w:tc>
          <w:tcPr>
            <w:tcW w:w="4900" w:type="dxa"/>
            <w:tcBorders>
              <w:top w:val="nil"/>
              <w:left w:val="single" w:color="auto" w:sz="8" w:space="0"/>
              <w:bottom w:val="nil"/>
              <w:right w:val="nil"/>
            </w:tcBorders>
            <w:shd w:val="clear" w:color="auto" w:fill="F2F2F2" w:themeFill="background1" w:themeFillShade="F2"/>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Pr>
                <w:rFonts w:ascii="Verdana" w:hAnsi="Verdana" w:eastAsia="BemboStd" w:cs="BemboStd"/>
                <w:sz w:val="18"/>
                <w:szCs w:val="18"/>
              </w:rPr>
              <w:t xml:space="preserve">- </w:t>
            </w:r>
            <w:r w:rsidRPr="00A609FD">
              <w:rPr>
                <w:rFonts w:ascii="Verdana" w:hAnsi="Verdana" w:eastAsia="BemboStd" w:cs="BemboStd"/>
                <w:sz w:val="18"/>
                <w:szCs w:val="18"/>
              </w:rPr>
              <w:t>waarvan verleningen</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Pr>
                <w:rFonts w:ascii="Verdana" w:hAnsi="Verdana"/>
                <w:color w:val="000000"/>
                <w:sz w:val="18"/>
                <w:szCs w:val="18"/>
              </w:rPr>
              <w:t>1091</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1069</w:t>
            </w:r>
          </w:p>
        </w:tc>
        <w:tc>
          <w:tcPr>
            <w:tcW w:w="138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A609FD" w:rsidR="00786F75" w:rsidP="00AE076A" w:rsidRDefault="00786F75">
            <w:pPr>
              <w:spacing w:after="0"/>
              <w:jc w:val="right"/>
              <w:rPr>
                <w:rFonts w:ascii="Verdana" w:hAnsi="Verdana" w:eastAsia="BemboStd" w:cs="BemboStd"/>
                <w:sz w:val="18"/>
                <w:szCs w:val="18"/>
              </w:rPr>
            </w:pPr>
            <w:r w:rsidRPr="00A609FD">
              <w:rPr>
                <w:rFonts w:ascii="Verdana" w:hAnsi="Verdana" w:eastAsia="BemboStd" w:cs="BemboStd"/>
                <w:sz w:val="18"/>
                <w:szCs w:val="18"/>
              </w:rPr>
              <w:t>1373</w:t>
            </w:r>
          </w:p>
        </w:tc>
      </w:tr>
      <w:tr w:rsidRPr="00A609FD" w:rsidR="00786F75" w:rsidTr="00786F75">
        <w:trPr>
          <w:trHeight w:val="300"/>
        </w:trPr>
        <w:tc>
          <w:tcPr>
            <w:tcW w:w="4900" w:type="dxa"/>
            <w:tcBorders>
              <w:top w:val="nil"/>
              <w:left w:val="single" w:color="auto" w:sz="8" w:space="0"/>
              <w:bottom w:val="nil"/>
              <w:right w:val="nil"/>
            </w:tcBorders>
            <w:shd w:val="clear" w:color="auto" w:fill="F2F2F2" w:themeFill="background1" w:themeFillShade="F2"/>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Pr>
                <w:rFonts w:ascii="Verdana" w:hAnsi="Verdana" w:eastAsia="BemboStd" w:cs="BemboStd"/>
                <w:sz w:val="18"/>
                <w:szCs w:val="18"/>
              </w:rPr>
              <w:t xml:space="preserve">- </w:t>
            </w:r>
            <w:r w:rsidRPr="00A609FD">
              <w:rPr>
                <w:rFonts w:ascii="Verdana" w:hAnsi="Verdana" w:eastAsia="BemboStd" w:cs="BemboStd"/>
                <w:sz w:val="18"/>
                <w:szCs w:val="18"/>
              </w:rPr>
              <w:t>waarvan vaststellingen</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Pr>
                <w:rFonts w:ascii="Verdana" w:hAnsi="Verdana"/>
                <w:color w:val="000000"/>
                <w:sz w:val="18"/>
                <w:szCs w:val="18"/>
              </w:rPr>
              <w:t>3087</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2810</w:t>
            </w:r>
          </w:p>
        </w:tc>
        <w:tc>
          <w:tcPr>
            <w:tcW w:w="138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A609FD" w:rsidR="00786F75" w:rsidP="00AE076A" w:rsidRDefault="00786F75">
            <w:pPr>
              <w:spacing w:after="0"/>
              <w:jc w:val="right"/>
              <w:rPr>
                <w:rFonts w:ascii="Verdana" w:hAnsi="Verdana" w:eastAsia="BemboStd" w:cs="BemboStd"/>
                <w:sz w:val="18"/>
                <w:szCs w:val="18"/>
              </w:rPr>
            </w:pPr>
            <w:r w:rsidRPr="00A609FD">
              <w:rPr>
                <w:rFonts w:ascii="Verdana" w:hAnsi="Verdana" w:eastAsia="BemboStd" w:cs="BemboStd"/>
                <w:sz w:val="18"/>
                <w:szCs w:val="18"/>
              </w:rPr>
              <w:t>4085</w:t>
            </w:r>
          </w:p>
        </w:tc>
      </w:tr>
      <w:tr w:rsidRPr="00A609FD" w:rsidR="00786F75" w:rsidTr="00786F75">
        <w:trPr>
          <w:trHeight w:val="300"/>
        </w:trPr>
        <w:tc>
          <w:tcPr>
            <w:tcW w:w="4900" w:type="dxa"/>
            <w:tcBorders>
              <w:top w:val="nil"/>
              <w:left w:val="single" w:color="auto" w:sz="8" w:space="0"/>
              <w:bottom w:val="nil"/>
              <w:right w:val="nil"/>
            </w:tcBorders>
            <w:shd w:val="clear" w:color="auto" w:fill="F2F2F2" w:themeFill="background1" w:themeFillShade="F2"/>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sidRPr="00A609FD">
              <w:rPr>
                <w:rFonts w:ascii="Verdana" w:hAnsi="Verdana" w:eastAsia="BemboStd" w:cs="BemboStd"/>
                <w:sz w:val="18"/>
                <w:szCs w:val="18"/>
              </w:rPr>
              <w:t> </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ind w:firstLine="220"/>
              <w:jc w:val="right"/>
              <w:rPr>
                <w:rFonts w:ascii="Verdana" w:hAnsi="Verdana" w:cs="Calibri" w:eastAsiaTheme="minorHAnsi"/>
                <w:color w:val="000000"/>
                <w:sz w:val="18"/>
                <w:szCs w:val="18"/>
              </w:rPr>
            </w:pPr>
            <w:r w:rsidRPr="0070288E">
              <w:rPr>
                <w:rFonts w:ascii="Verdana" w:hAnsi="Verdana"/>
                <w:color w:val="000000"/>
                <w:sz w:val="18"/>
                <w:szCs w:val="18"/>
              </w:rPr>
              <w:t> </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ind w:firstLine="220"/>
              <w:jc w:val="right"/>
              <w:rPr>
                <w:rFonts w:ascii="Verdana" w:hAnsi="Verdana" w:cs="Calibri" w:eastAsiaTheme="minorHAnsi"/>
                <w:color w:val="000000"/>
                <w:sz w:val="18"/>
                <w:szCs w:val="18"/>
              </w:rPr>
            </w:pPr>
            <w:r w:rsidRPr="0070288E">
              <w:rPr>
                <w:rFonts w:ascii="Verdana" w:hAnsi="Verdana"/>
                <w:color w:val="000000"/>
                <w:sz w:val="18"/>
                <w:szCs w:val="18"/>
              </w:rPr>
              <w:t> </w:t>
            </w:r>
          </w:p>
        </w:tc>
        <w:tc>
          <w:tcPr>
            <w:tcW w:w="138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A609FD" w:rsidR="00786F75" w:rsidP="00AE076A" w:rsidRDefault="00786F75">
            <w:pPr>
              <w:spacing w:after="0"/>
              <w:jc w:val="right"/>
              <w:rPr>
                <w:rFonts w:ascii="Verdana" w:hAnsi="Verdana" w:eastAsia="BemboStd" w:cs="BemboStd"/>
                <w:sz w:val="18"/>
                <w:szCs w:val="18"/>
              </w:rPr>
            </w:pPr>
            <w:r w:rsidRPr="00A609FD">
              <w:rPr>
                <w:rFonts w:ascii="Verdana" w:hAnsi="Verdana" w:eastAsia="BemboStd" w:cs="BemboStd"/>
                <w:sz w:val="18"/>
                <w:szCs w:val="18"/>
              </w:rPr>
              <w:t> </w:t>
            </w:r>
          </w:p>
        </w:tc>
      </w:tr>
      <w:tr w:rsidRPr="00A609FD" w:rsidR="00786F75" w:rsidTr="00786F75">
        <w:trPr>
          <w:trHeight w:val="300"/>
        </w:trPr>
        <w:tc>
          <w:tcPr>
            <w:tcW w:w="4900" w:type="dxa"/>
            <w:tcBorders>
              <w:top w:val="nil"/>
              <w:left w:val="single" w:color="auto" w:sz="8" w:space="0"/>
              <w:bottom w:val="nil"/>
              <w:right w:val="nil"/>
            </w:tcBorders>
            <w:shd w:val="clear" w:color="auto" w:fill="F2F2F2" w:themeFill="background1" w:themeFillShade="F2"/>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sidRPr="00A609FD">
              <w:rPr>
                <w:rFonts w:ascii="Verdana" w:hAnsi="Verdana" w:eastAsia="BemboStd" w:cs="BemboStd"/>
                <w:sz w:val="18"/>
                <w:szCs w:val="18"/>
              </w:rPr>
              <w:t>Gehonoreerde verleningen</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Pr>
                <w:rFonts w:ascii="Verdana" w:hAnsi="Verdana"/>
                <w:color w:val="000000"/>
                <w:sz w:val="18"/>
                <w:szCs w:val="18"/>
              </w:rPr>
              <w:t>1036</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1006</w:t>
            </w:r>
          </w:p>
        </w:tc>
        <w:tc>
          <w:tcPr>
            <w:tcW w:w="138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A609FD" w:rsidR="00786F75" w:rsidP="00AE076A" w:rsidRDefault="00786F75">
            <w:pPr>
              <w:spacing w:after="0"/>
              <w:jc w:val="right"/>
              <w:rPr>
                <w:rFonts w:ascii="Verdana" w:hAnsi="Verdana" w:eastAsia="BemboStd" w:cs="BemboStd"/>
                <w:sz w:val="18"/>
                <w:szCs w:val="18"/>
              </w:rPr>
            </w:pPr>
            <w:r w:rsidRPr="00A609FD">
              <w:rPr>
                <w:rFonts w:ascii="Verdana" w:hAnsi="Verdana" w:eastAsia="BemboStd" w:cs="BemboStd"/>
                <w:sz w:val="18"/>
                <w:szCs w:val="18"/>
              </w:rPr>
              <w:t>1218</w:t>
            </w:r>
          </w:p>
        </w:tc>
      </w:tr>
      <w:tr w:rsidRPr="00A609FD" w:rsidR="00786F75" w:rsidTr="00786F75">
        <w:trPr>
          <w:trHeight w:val="300"/>
        </w:trPr>
        <w:tc>
          <w:tcPr>
            <w:tcW w:w="4900" w:type="dxa"/>
            <w:tcBorders>
              <w:top w:val="nil"/>
              <w:left w:val="single" w:color="auto" w:sz="8" w:space="0"/>
              <w:bottom w:val="nil"/>
              <w:right w:val="nil"/>
            </w:tcBorders>
            <w:shd w:val="clear" w:color="auto" w:fill="F2F2F2" w:themeFill="background1" w:themeFillShade="F2"/>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sidRPr="00A609FD">
              <w:rPr>
                <w:rFonts w:ascii="Verdana" w:hAnsi="Verdana" w:eastAsia="BemboStd" w:cs="BemboStd"/>
                <w:sz w:val="18"/>
                <w:szCs w:val="18"/>
              </w:rPr>
              <w:t>Gehonoreerde vaststellingen</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Pr>
                <w:rFonts w:ascii="Verdana" w:hAnsi="Verdana"/>
                <w:color w:val="000000"/>
                <w:sz w:val="18"/>
                <w:szCs w:val="18"/>
              </w:rPr>
              <w:t>3000</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2710</w:t>
            </w:r>
          </w:p>
        </w:tc>
        <w:tc>
          <w:tcPr>
            <w:tcW w:w="138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A609FD" w:rsidR="00786F75" w:rsidP="00AE076A" w:rsidRDefault="00786F75">
            <w:pPr>
              <w:spacing w:after="0"/>
              <w:jc w:val="right"/>
              <w:rPr>
                <w:rFonts w:ascii="Verdana" w:hAnsi="Verdana" w:eastAsia="BemboStd" w:cs="BemboStd"/>
                <w:sz w:val="18"/>
                <w:szCs w:val="18"/>
              </w:rPr>
            </w:pPr>
            <w:r w:rsidRPr="00A609FD">
              <w:rPr>
                <w:rFonts w:ascii="Verdana" w:hAnsi="Verdana" w:eastAsia="BemboStd" w:cs="BemboStd"/>
                <w:sz w:val="18"/>
                <w:szCs w:val="18"/>
              </w:rPr>
              <w:t>3891</w:t>
            </w:r>
          </w:p>
        </w:tc>
      </w:tr>
      <w:tr w:rsidRPr="00A609FD" w:rsidR="00786F75" w:rsidTr="00786F75">
        <w:trPr>
          <w:trHeight w:val="300"/>
        </w:trPr>
        <w:tc>
          <w:tcPr>
            <w:tcW w:w="4900" w:type="dxa"/>
            <w:tcBorders>
              <w:top w:val="nil"/>
              <w:left w:val="single" w:color="auto" w:sz="8" w:space="0"/>
              <w:bottom w:val="nil"/>
              <w:right w:val="nil"/>
            </w:tcBorders>
            <w:shd w:val="clear" w:color="auto" w:fill="F2F2F2" w:themeFill="background1" w:themeFillShade="F2"/>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sidRPr="00A609FD">
              <w:rPr>
                <w:rFonts w:ascii="Verdana" w:hAnsi="Verdana" w:eastAsia="BemboStd" w:cs="BemboStd"/>
                <w:sz w:val="18"/>
                <w:szCs w:val="18"/>
              </w:rPr>
              <w:t> </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 </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 </w:t>
            </w:r>
          </w:p>
        </w:tc>
        <w:tc>
          <w:tcPr>
            <w:tcW w:w="138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A609FD" w:rsidR="00786F75" w:rsidP="00AE076A" w:rsidRDefault="00786F75">
            <w:pPr>
              <w:spacing w:after="0"/>
              <w:jc w:val="right"/>
              <w:rPr>
                <w:rFonts w:ascii="Verdana" w:hAnsi="Verdana" w:eastAsia="BemboStd" w:cs="BemboStd"/>
                <w:sz w:val="18"/>
                <w:szCs w:val="18"/>
              </w:rPr>
            </w:pPr>
            <w:r w:rsidRPr="00A609FD">
              <w:rPr>
                <w:rFonts w:ascii="Verdana" w:hAnsi="Verdana" w:eastAsia="BemboStd" w:cs="BemboStd"/>
                <w:sz w:val="18"/>
                <w:szCs w:val="18"/>
              </w:rPr>
              <w:t> </w:t>
            </w:r>
          </w:p>
        </w:tc>
      </w:tr>
      <w:tr w:rsidRPr="00A609FD" w:rsidR="00786F75" w:rsidTr="00786F75">
        <w:trPr>
          <w:trHeight w:val="300"/>
        </w:trPr>
        <w:tc>
          <w:tcPr>
            <w:tcW w:w="4900" w:type="dxa"/>
            <w:tcBorders>
              <w:top w:val="nil"/>
              <w:left w:val="single" w:color="auto" w:sz="8" w:space="0"/>
              <w:bottom w:val="nil"/>
              <w:right w:val="nil"/>
            </w:tcBorders>
            <w:shd w:val="clear" w:color="auto" w:fill="F2F2F2" w:themeFill="background1" w:themeFillShade="F2"/>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sidRPr="00A609FD">
              <w:rPr>
                <w:rFonts w:ascii="Verdana" w:hAnsi="Verdana" w:eastAsia="BemboStd" w:cs="BemboStd"/>
                <w:sz w:val="18"/>
                <w:szCs w:val="18"/>
              </w:rPr>
              <w:t>Totaal aantal binnen termijn</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Pr>
                <w:rFonts w:ascii="Verdana" w:hAnsi="Verdana"/>
                <w:color w:val="000000"/>
                <w:sz w:val="18"/>
                <w:szCs w:val="18"/>
              </w:rPr>
              <w:t>4129</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3825</w:t>
            </w:r>
          </w:p>
        </w:tc>
        <w:tc>
          <w:tcPr>
            <w:tcW w:w="138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A609FD" w:rsidR="00786F75" w:rsidP="00AE076A" w:rsidRDefault="00786F75">
            <w:pPr>
              <w:spacing w:after="0"/>
              <w:jc w:val="right"/>
              <w:rPr>
                <w:rFonts w:ascii="Verdana" w:hAnsi="Verdana" w:eastAsia="BemboStd" w:cs="BemboStd"/>
                <w:sz w:val="18"/>
                <w:szCs w:val="18"/>
              </w:rPr>
            </w:pPr>
            <w:r w:rsidRPr="00A609FD">
              <w:rPr>
                <w:rFonts w:ascii="Verdana" w:hAnsi="Verdana" w:eastAsia="BemboStd" w:cs="BemboStd"/>
                <w:sz w:val="18"/>
                <w:szCs w:val="18"/>
              </w:rPr>
              <w:t>5382</w:t>
            </w:r>
          </w:p>
        </w:tc>
      </w:tr>
      <w:tr w:rsidRPr="00A609FD" w:rsidR="00786F75" w:rsidTr="00786F75">
        <w:trPr>
          <w:trHeight w:val="300"/>
        </w:trPr>
        <w:tc>
          <w:tcPr>
            <w:tcW w:w="4900" w:type="dxa"/>
            <w:tcBorders>
              <w:top w:val="nil"/>
              <w:left w:val="single" w:color="auto" w:sz="8" w:space="0"/>
              <w:bottom w:val="nil"/>
              <w:right w:val="nil"/>
            </w:tcBorders>
            <w:shd w:val="clear" w:color="auto" w:fill="F2F2F2" w:themeFill="background1" w:themeFillShade="F2"/>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sidRPr="00A609FD">
              <w:rPr>
                <w:rFonts w:ascii="Verdana" w:hAnsi="Verdana" w:eastAsia="BemboStd" w:cs="BemboStd"/>
                <w:sz w:val="18"/>
                <w:szCs w:val="18"/>
              </w:rPr>
              <w:t>Totaal % binnen termijn</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Pr>
                <w:rFonts w:ascii="Verdana" w:hAnsi="Verdana"/>
                <w:color w:val="000000"/>
                <w:sz w:val="18"/>
                <w:szCs w:val="18"/>
              </w:rPr>
              <w:t>98,8</w:t>
            </w:r>
            <w:r w:rsidRPr="0070288E">
              <w:rPr>
                <w:rFonts w:ascii="Verdana" w:hAnsi="Verdana"/>
                <w:color w:val="000000"/>
                <w:sz w:val="18"/>
                <w:szCs w:val="18"/>
              </w:rPr>
              <w:t>%</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98,6%</w:t>
            </w:r>
          </w:p>
        </w:tc>
        <w:tc>
          <w:tcPr>
            <w:tcW w:w="138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A609FD" w:rsidR="00786F75" w:rsidP="00AE076A" w:rsidRDefault="00786F75">
            <w:pPr>
              <w:spacing w:after="0"/>
              <w:jc w:val="right"/>
              <w:rPr>
                <w:rFonts w:ascii="Verdana" w:hAnsi="Verdana" w:eastAsia="BemboStd" w:cs="BemboStd"/>
                <w:sz w:val="18"/>
                <w:szCs w:val="18"/>
              </w:rPr>
            </w:pPr>
            <w:r w:rsidRPr="00A609FD">
              <w:rPr>
                <w:rFonts w:ascii="Verdana" w:hAnsi="Verdana" w:eastAsia="BemboStd" w:cs="BemboStd"/>
                <w:sz w:val="18"/>
                <w:szCs w:val="18"/>
              </w:rPr>
              <w:t>98,6%</w:t>
            </w:r>
          </w:p>
        </w:tc>
      </w:tr>
      <w:tr w:rsidRPr="00A609FD" w:rsidR="00786F75" w:rsidTr="00786F75">
        <w:trPr>
          <w:trHeight w:val="300"/>
        </w:trPr>
        <w:tc>
          <w:tcPr>
            <w:tcW w:w="4900" w:type="dxa"/>
            <w:tcBorders>
              <w:top w:val="nil"/>
              <w:left w:val="single" w:color="auto" w:sz="8" w:space="0"/>
              <w:bottom w:val="nil"/>
              <w:right w:val="nil"/>
            </w:tcBorders>
            <w:shd w:val="clear" w:color="auto" w:fill="F2F2F2" w:themeFill="background1" w:themeFillShade="F2"/>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sidRPr="00A609FD">
              <w:rPr>
                <w:rFonts w:ascii="Verdana" w:hAnsi="Verdana" w:eastAsia="BemboStd" w:cs="BemboStd"/>
                <w:sz w:val="18"/>
                <w:szCs w:val="18"/>
              </w:rPr>
              <w:t> </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 </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 </w:t>
            </w:r>
          </w:p>
        </w:tc>
        <w:tc>
          <w:tcPr>
            <w:tcW w:w="138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A609FD" w:rsidR="00786F75" w:rsidP="00AE076A" w:rsidRDefault="00786F75">
            <w:pPr>
              <w:spacing w:after="0"/>
              <w:jc w:val="right"/>
              <w:rPr>
                <w:rFonts w:ascii="Verdana" w:hAnsi="Verdana" w:eastAsia="BemboStd" w:cs="BemboStd"/>
                <w:sz w:val="18"/>
                <w:szCs w:val="18"/>
              </w:rPr>
            </w:pPr>
            <w:r w:rsidRPr="00A609FD">
              <w:rPr>
                <w:rFonts w:ascii="Verdana" w:hAnsi="Verdana" w:eastAsia="BemboStd" w:cs="BemboStd"/>
                <w:sz w:val="18"/>
                <w:szCs w:val="18"/>
              </w:rPr>
              <w:t> </w:t>
            </w:r>
          </w:p>
        </w:tc>
      </w:tr>
      <w:tr w:rsidRPr="00A609FD" w:rsidR="00786F75" w:rsidTr="00786F75">
        <w:trPr>
          <w:trHeight w:val="300"/>
        </w:trPr>
        <w:tc>
          <w:tcPr>
            <w:tcW w:w="4900" w:type="dxa"/>
            <w:tcBorders>
              <w:top w:val="nil"/>
              <w:left w:val="single" w:color="auto" w:sz="8" w:space="0"/>
              <w:bottom w:val="nil"/>
              <w:right w:val="nil"/>
            </w:tcBorders>
            <w:shd w:val="clear" w:color="auto" w:fill="F2F2F2" w:themeFill="background1" w:themeFillShade="F2"/>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sidRPr="00A609FD">
              <w:rPr>
                <w:rFonts w:ascii="Verdana" w:hAnsi="Verdana" w:eastAsia="BemboStd" w:cs="BemboStd"/>
                <w:sz w:val="18"/>
                <w:szCs w:val="18"/>
              </w:rPr>
              <w:t>Aanvragen verleningen binnen termijn</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10</w:t>
            </w:r>
            <w:r>
              <w:rPr>
                <w:rFonts w:ascii="Verdana" w:hAnsi="Verdana"/>
                <w:color w:val="000000"/>
                <w:sz w:val="18"/>
                <w:szCs w:val="18"/>
              </w:rPr>
              <w:t>63</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1026</w:t>
            </w:r>
          </w:p>
        </w:tc>
        <w:tc>
          <w:tcPr>
            <w:tcW w:w="138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A609FD" w:rsidR="00786F75" w:rsidP="00AE076A" w:rsidRDefault="00786F75">
            <w:pPr>
              <w:spacing w:after="0"/>
              <w:jc w:val="right"/>
              <w:rPr>
                <w:rFonts w:ascii="Verdana" w:hAnsi="Verdana" w:eastAsia="BemboStd" w:cs="BemboStd"/>
                <w:sz w:val="18"/>
                <w:szCs w:val="18"/>
              </w:rPr>
            </w:pPr>
            <w:r w:rsidRPr="00A609FD">
              <w:rPr>
                <w:rFonts w:ascii="Verdana" w:hAnsi="Verdana" w:eastAsia="BemboStd" w:cs="BemboStd"/>
                <w:sz w:val="18"/>
                <w:szCs w:val="18"/>
              </w:rPr>
              <w:t>1327</w:t>
            </w:r>
          </w:p>
        </w:tc>
      </w:tr>
      <w:tr w:rsidRPr="00A609FD" w:rsidR="00786F75" w:rsidTr="00786F75">
        <w:trPr>
          <w:trHeight w:val="300"/>
        </w:trPr>
        <w:tc>
          <w:tcPr>
            <w:tcW w:w="4900" w:type="dxa"/>
            <w:tcBorders>
              <w:top w:val="nil"/>
              <w:left w:val="single" w:color="auto" w:sz="8" w:space="0"/>
              <w:bottom w:val="nil"/>
              <w:right w:val="nil"/>
            </w:tcBorders>
            <w:shd w:val="clear" w:color="auto" w:fill="F2F2F2" w:themeFill="background1" w:themeFillShade="F2"/>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sidRPr="00A609FD">
              <w:rPr>
                <w:rFonts w:ascii="Verdana" w:hAnsi="Verdana" w:eastAsia="BemboStd" w:cs="BemboStd"/>
                <w:sz w:val="18"/>
                <w:szCs w:val="18"/>
              </w:rPr>
              <w:t>idem in %</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Pr>
                <w:rFonts w:ascii="Verdana" w:hAnsi="Verdana"/>
                <w:color w:val="000000"/>
                <w:sz w:val="18"/>
                <w:szCs w:val="18"/>
              </w:rPr>
              <w:t>97</w:t>
            </w:r>
            <w:r w:rsidRPr="0070288E">
              <w:rPr>
                <w:rFonts w:ascii="Verdana" w:hAnsi="Verdana"/>
                <w:color w:val="000000"/>
                <w:sz w:val="18"/>
                <w:szCs w:val="18"/>
              </w:rPr>
              <w:t>,</w:t>
            </w:r>
            <w:r>
              <w:rPr>
                <w:rFonts w:ascii="Verdana" w:hAnsi="Verdana"/>
                <w:color w:val="000000"/>
                <w:sz w:val="18"/>
                <w:szCs w:val="18"/>
              </w:rPr>
              <w:t>4</w:t>
            </w:r>
            <w:r w:rsidRPr="0070288E">
              <w:rPr>
                <w:rFonts w:ascii="Verdana" w:hAnsi="Verdana"/>
                <w:color w:val="000000"/>
                <w:sz w:val="18"/>
                <w:szCs w:val="18"/>
              </w:rPr>
              <w:t>%</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96,0%</w:t>
            </w:r>
          </w:p>
        </w:tc>
        <w:tc>
          <w:tcPr>
            <w:tcW w:w="138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A609FD" w:rsidR="00786F75" w:rsidP="00AE076A" w:rsidRDefault="00786F75">
            <w:pPr>
              <w:spacing w:after="0"/>
              <w:jc w:val="right"/>
              <w:rPr>
                <w:rFonts w:ascii="Verdana" w:hAnsi="Verdana" w:eastAsia="BemboStd" w:cs="BemboStd"/>
                <w:sz w:val="18"/>
                <w:szCs w:val="18"/>
              </w:rPr>
            </w:pPr>
            <w:r w:rsidRPr="00A609FD">
              <w:rPr>
                <w:rFonts w:ascii="Verdana" w:hAnsi="Verdana" w:eastAsia="BemboStd" w:cs="BemboStd"/>
                <w:sz w:val="18"/>
                <w:szCs w:val="18"/>
              </w:rPr>
              <w:t>96,6%</w:t>
            </w:r>
          </w:p>
        </w:tc>
      </w:tr>
      <w:tr w:rsidRPr="00A609FD" w:rsidR="00786F75" w:rsidTr="00786F75">
        <w:trPr>
          <w:trHeight w:val="300"/>
        </w:trPr>
        <w:tc>
          <w:tcPr>
            <w:tcW w:w="4900" w:type="dxa"/>
            <w:tcBorders>
              <w:top w:val="nil"/>
              <w:left w:val="single" w:color="auto" w:sz="8" w:space="0"/>
              <w:bottom w:val="nil"/>
              <w:right w:val="nil"/>
            </w:tcBorders>
            <w:shd w:val="clear" w:color="auto" w:fill="F2F2F2" w:themeFill="background1" w:themeFillShade="F2"/>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sidRPr="00A609FD">
              <w:rPr>
                <w:rFonts w:ascii="Verdana" w:hAnsi="Verdana" w:eastAsia="BemboStd" w:cs="BemboStd"/>
                <w:sz w:val="18"/>
                <w:szCs w:val="18"/>
              </w:rPr>
              <w:t> </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 </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 </w:t>
            </w:r>
          </w:p>
        </w:tc>
        <w:tc>
          <w:tcPr>
            <w:tcW w:w="138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A609FD" w:rsidR="00786F75" w:rsidP="00AE076A" w:rsidRDefault="00786F75">
            <w:pPr>
              <w:spacing w:after="0"/>
              <w:jc w:val="right"/>
              <w:rPr>
                <w:rFonts w:ascii="Verdana" w:hAnsi="Verdana" w:eastAsia="BemboStd" w:cs="BemboStd"/>
                <w:sz w:val="18"/>
                <w:szCs w:val="18"/>
              </w:rPr>
            </w:pPr>
            <w:r w:rsidRPr="00A609FD">
              <w:rPr>
                <w:rFonts w:ascii="Verdana" w:hAnsi="Verdana" w:eastAsia="BemboStd" w:cs="BemboStd"/>
                <w:sz w:val="18"/>
                <w:szCs w:val="18"/>
              </w:rPr>
              <w:t> </w:t>
            </w:r>
          </w:p>
        </w:tc>
      </w:tr>
      <w:tr w:rsidRPr="00A609FD" w:rsidR="00786F75" w:rsidTr="00786F75">
        <w:trPr>
          <w:trHeight w:val="300"/>
        </w:trPr>
        <w:tc>
          <w:tcPr>
            <w:tcW w:w="4900" w:type="dxa"/>
            <w:tcBorders>
              <w:top w:val="nil"/>
              <w:left w:val="single" w:color="auto" w:sz="8" w:space="0"/>
              <w:bottom w:val="nil"/>
              <w:right w:val="nil"/>
            </w:tcBorders>
            <w:shd w:val="clear" w:color="auto" w:fill="F2F2F2" w:themeFill="background1" w:themeFillShade="F2"/>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sidRPr="00A609FD">
              <w:rPr>
                <w:rFonts w:ascii="Verdana" w:hAnsi="Verdana" w:eastAsia="BemboStd" w:cs="BemboStd"/>
                <w:sz w:val="18"/>
                <w:szCs w:val="18"/>
              </w:rPr>
              <w:t>Aanvragen vaststellingen binnen termijn</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Pr>
                <w:rFonts w:ascii="Verdana" w:hAnsi="Verdana"/>
                <w:color w:val="000000"/>
                <w:sz w:val="18"/>
                <w:szCs w:val="18"/>
              </w:rPr>
              <w:t>3066</w:t>
            </w:r>
          </w:p>
        </w:tc>
        <w:tc>
          <w:tcPr>
            <w:tcW w:w="1380" w:type="dxa"/>
            <w:tcBorders>
              <w:top w:val="nil"/>
              <w:left w:val="single" w:color="auto" w:sz="8" w:space="0"/>
              <w:bottom w:val="nil"/>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2799</w:t>
            </w:r>
          </w:p>
        </w:tc>
        <w:tc>
          <w:tcPr>
            <w:tcW w:w="138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A609FD" w:rsidR="00786F75" w:rsidP="00AE076A" w:rsidRDefault="00786F75">
            <w:pPr>
              <w:spacing w:after="0"/>
              <w:jc w:val="right"/>
              <w:rPr>
                <w:rFonts w:ascii="Verdana" w:hAnsi="Verdana" w:eastAsia="BemboStd" w:cs="BemboStd"/>
                <w:sz w:val="18"/>
                <w:szCs w:val="18"/>
              </w:rPr>
            </w:pPr>
            <w:r w:rsidRPr="00A609FD">
              <w:rPr>
                <w:rFonts w:ascii="Verdana" w:hAnsi="Verdana" w:eastAsia="BemboStd" w:cs="BemboStd"/>
                <w:sz w:val="18"/>
                <w:szCs w:val="18"/>
              </w:rPr>
              <w:t>4055</w:t>
            </w:r>
          </w:p>
        </w:tc>
      </w:tr>
      <w:tr w:rsidRPr="00A609FD" w:rsidR="00786F75" w:rsidTr="00786F75">
        <w:trPr>
          <w:trHeight w:val="300"/>
        </w:trPr>
        <w:tc>
          <w:tcPr>
            <w:tcW w:w="4900" w:type="dxa"/>
            <w:tcBorders>
              <w:top w:val="nil"/>
              <w:left w:val="single" w:color="auto" w:sz="8" w:space="0"/>
              <w:bottom w:val="single" w:color="auto" w:sz="8" w:space="0"/>
              <w:right w:val="nil"/>
            </w:tcBorders>
            <w:shd w:val="clear" w:color="auto" w:fill="F2F2F2" w:themeFill="background1" w:themeFillShade="F2"/>
            <w:noWrap/>
            <w:tcMar>
              <w:top w:w="0" w:type="dxa"/>
              <w:left w:w="70" w:type="dxa"/>
              <w:bottom w:w="0" w:type="dxa"/>
              <w:right w:w="70" w:type="dxa"/>
            </w:tcMar>
            <w:vAlign w:val="bottom"/>
            <w:hideMark/>
          </w:tcPr>
          <w:p w:rsidRPr="00A609FD" w:rsidR="00786F75" w:rsidP="00AE076A" w:rsidRDefault="00786F75">
            <w:pPr>
              <w:spacing w:after="0"/>
              <w:rPr>
                <w:rFonts w:ascii="Verdana" w:hAnsi="Verdana" w:eastAsia="BemboStd" w:cs="BemboStd"/>
                <w:sz w:val="18"/>
                <w:szCs w:val="18"/>
              </w:rPr>
            </w:pPr>
            <w:r w:rsidRPr="00A609FD">
              <w:rPr>
                <w:rFonts w:ascii="Verdana" w:hAnsi="Verdana" w:eastAsia="BemboStd" w:cs="BemboStd"/>
                <w:sz w:val="18"/>
                <w:szCs w:val="18"/>
              </w:rPr>
              <w:t>idem in %</w:t>
            </w:r>
          </w:p>
        </w:tc>
        <w:tc>
          <w:tcPr>
            <w:tcW w:w="1380" w:type="dxa"/>
            <w:tcBorders>
              <w:top w:val="nil"/>
              <w:left w:val="single" w:color="auto" w:sz="8" w:space="0"/>
              <w:bottom w:val="single" w:color="auto" w:sz="8" w:space="0"/>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Pr>
                <w:rFonts w:ascii="Verdana" w:hAnsi="Verdana"/>
                <w:color w:val="000000"/>
                <w:sz w:val="18"/>
                <w:szCs w:val="18"/>
              </w:rPr>
              <w:t>99,3</w:t>
            </w:r>
            <w:r w:rsidRPr="0070288E">
              <w:rPr>
                <w:rFonts w:ascii="Verdana" w:hAnsi="Verdana"/>
                <w:color w:val="000000"/>
                <w:sz w:val="18"/>
                <w:szCs w:val="18"/>
              </w:rPr>
              <w:t>%</w:t>
            </w:r>
          </w:p>
        </w:tc>
        <w:tc>
          <w:tcPr>
            <w:tcW w:w="1380" w:type="dxa"/>
            <w:tcBorders>
              <w:top w:val="nil"/>
              <w:left w:val="single" w:color="auto" w:sz="8" w:space="0"/>
              <w:bottom w:val="single" w:color="auto" w:sz="8" w:space="0"/>
              <w:right w:val="single" w:color="auto" w:sz="8" w:space="0"/>
            </w:tcBorders>
            <w:vAlign w:val="center"/>
          </w:tcPr>
          <w:p w:rsidRPr="0070288E" w:rsidR="00786F75" w:rsidP="00AE076A" w:rsidRDefault="00786F75">
            <w:pPr>
              <w:spacing w:after="0"/>
              <w:jc w:val="right"/>
              <w:rPr>
                <w:rFonts w:ascii="Verdana" w:hAnsi="Verdana" w:cs="Calibri" w:eastAsiaTheme="minorHAnsi"/>
                <w:color w:val="000000"/>
                <w:sz w:val="18"/>
                <w:szCs w:val="18"/>
              </w:rPr>
            </w:pPr>
            <w:r w:rsidRPr="0070288E">
              <w:rPr>
                <w:rFonts w:ascii="Verdana" w:hAnsi="Verdana"/>
                <w:color w:val="000000"/>
                <w:sz w:val="18"/>
                <w:szCs w:val="18"/>
              </w:rPr>
              <w:t>99,6%</w:t>
            </w:r>
          </w:p>
        </w:tc>
        <w:tc>
          <w:tcPr>
            <w:tcW w:w="138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A609FD" w:rsidR="00786F75" w:rsidP="00AE076A" w:rsidRDefault="00786F75">
            <w:pPr>
              <w:spacing w:after="0"/>
              <w:jc w:val="right"/>
              <w:rPr>
                <w:rFonts w:ascii="Verdana" w:hAnsi="Verdana" w:eastAsia="BemboStd" w:cs="BemboStd"/>
                <w:sz w:val="18"/>
                <w:szCs w:val="18"/>
              </w:rPr>
            </w:pPr>
            <w:r w:rsidRPr="00A609FD">
              <w:rPr>
                <w:rFonts w:ascii="Verdana" w:hAnsi="Verdana" w:eastAsia="BemboStd" w:cs="BemboStd"/>
                <w:sz w:val="18"/>
                <w:szCs w:val="18"/>
              </w:rPr>
              <w:t>99,3%</w:t>
            </w:r>
          </w:p>
        </w:tc>
      </w:tr>
    </w:tbl>
    <w:p w:rsidRPr="00A609FD" w:rsidR="00A609FD" w:rsidP="00AE076A" w:rsidRDefault="00A609FD">
      <w:pPr>
        <w:spacing w:after="0"/>
        <w:rPr>
          <w:rFonts w:ascii="Verdana" w:hAnsi="Verdana" w:eastAsia="BemboStd" w:cs="BemboStd"/>
          <w:sz w:val="18"/>
          <w:szCs w:val="18"/>
        </w:rPr>
      </w:pPr>
    </w:p>
    <w:p w:rsidR="00A609FD" w:rsidP="00AE076A" w:rsidRDefault="00A609FD">
      <w:pPr>
        <w:spacing w:after="0"/>
        <w:rPr>
          <w:rFonts w:ascii="Verdana" w:hAnsi="Verdana" w:eastAsia="BemboStd" w:cs="BemboStd"/>
          <w:sz w:val="18"/>
          <w:szCs w:val="18"/>
        </w:rPr>
      </w:pPr>
    </w:p>
    <w:p w:rsidR="00A609FD" w:rsidP="00AE076A" w:rsidRDefault="00A609FD">
      <w:pPr>
        <w:spacing w:after="0"/>
        <w:rPr>
          <w:rFonts w:ascii="Verdana" w:hAnsi="Verdana" w:eastAsia="BemboStd" w:cs="BemboStd"/>
          <w:sz w:val="18"/>
          <w:szCs w:val="18"/>
        </w:rPr>
      </w:pPr>
    </w:p>
    <w:p w:rsidR="00AE076A" w:rsidP="00AE076A" w:rsidRDefault="00AE076A">
      <w:pPr>
        <w:spacing w:after="0"/>
        <w:jc w:val="both"/>
        <w:rPr>
          <w:rFonts w:ascii="Verdana" w:hAnsi="Verdana"/>
          <w:i/>
          <w:iCs/>
          <w:sz w:val="18"/>
          <w:szCs w:val="18"/>
          <w:highlight w:val="yellow"/>
        </w:rPr>
      </w:pPr>
    </w:p>
    <w:p w:rsidRPr="0070288E" w:rsidR="00ED3B00" w:rsidP="00AE076A" w:rsidRDefault="007678B3">
      <w:pPr>
        <w:spacing w:after="0"/>
        <w:jc w:val="both"/>
        <w:rPr>
          <w:rFonts w:ascii="Verdana" w:hAnsi="Verdana"/>
          <w:i/>
          <w:iCs/>
          <w:sz w:val="18"/>
          <w:szCs w:val="18"/>
        </w:rPr>
      </w:pPr>
      <w:r w:rsidRPr="004B42AE">
        <w:rPr>
          <w:rFonts w:ascii="Verdana" w:hAnsi="Verdana"/>
          <w:i/>
          <w:iCs/>
          <w:sz w:val="18"/>
          <w:szCs w:val="18"/>
        </w:rPr>
        <w:t xml:space="preserve">Aanvragen </w:t>
      </w:r>
      <w:proofErr w:type="spellStart"/>
      <w:r w:rsidRPr="004B42AE">
        <w:rPr>
          <w:rFonts w:ascii="Verdana" w:hAnsi="Verdana"/>
          <w:i/>
          <w:iCs/>
          <w:sz w:val="18"/>
          <w:szCs w:val="18"/>
        </w:rPr>
        <w:t>BIG-registraties</w:t>
      </w:r>
      <w:proofErr w:type="spellEnd"/>
      <w:r w:rsidRPr="004B42AE">
        <w:rPr>
          <w:rFonts w:ascii="Verdana" w:hAnsi="Verdana"/>
          <w:i/>
          <w:iCs/>
          <w:sz w:val="18"/>
          <w:szCs w:val="18"/>
        </w:rPr>
        <w:t xml:space="preserve"> CIBG</w:t>
      </w:r>
    </w:p>
    <w:p w:rsidR="003D4E1C" w:rsidP="00AE076A" w:rsidRDefault="003D4E1C">
      <w:pPr>
        <w:pStyle w:val="Lijstalinea"/>
        <w:ind w:left="0"/>
        <w:rPr>
          <w:rFonts w:ascii="Verdana" w:hAnsi="Verdana"/>
          <w:sz w:val="18"/>
          <w:szCs w:val="18"/>
        </w:rPr>
      </w:pPr>
      <w:r w:rsidRPr="002C76AA">
        <w:rPr>
          <w:rFonts w:ascii="Verdana" w:hAnsi="Verdana"/>
          <w:sz w:val="18"/>
          <w:szCs w:val="18"/>
        </w:rPr>
        <w:t xml:space="preserve">Het </w:t>
      </w:r>
      <w:proofErr w:type="spellStart"/>
      <w:r w:rsidRPr="002C76AA">
        <w:rPr>
          <w:rFonts w:ascii="Verdana" w:hAnsi="Verdana"/>
          <w:sz w:val="18"/>
          <w:szCs w:val="18"/>
        </w:rPr>
        <w:t>BIG-register</w:t>
      </w:r>
      <w:proofErr w:type="spellEnd"/>
      <w:r w:rsidRPr="002C76AA">
        <w:rPr>
          <w:rFonts w:ascii="Verdana" w:hAnsi="Verdana"/>
          <w:sz w:val="18"/>
          <w:szCs w:val="18"/>
        </w:rPr>
        <w:t xml:space="preserve"> is een taak die voortkomt uit de Wet BIG (Wet op de Beroepen in de Individuele Gezondheidszorg). Het </w:t>
      </w:r>
      <w:proofErr w:type="spellStart"/>
      <w:r w:rsidRPr="002C76AA">
        <w:rPr>
          <w:rFonts w:ascii="Verdana" w:hAnsi="Verdana"/>
          <w:sz w:val="18"/>
          <w:szCs w:val="18"/>
        </w:rPr>
        <w:t>BIG-register</w:t>
      </w:r>
      <w:proofErr w:type="spellEnd"/>
      <w:r w:rsidRPr="002C76AA">
        <w:rPr>
          <w:rFonts w:ascii="Verdana" w:hAnsi="Verdana"/>
          <w:sz w:val="18"/>
          <w:szCs w:val="18"/>
        </w:rPr>
        <w:t xml:space="preserve"> geeft duidelijkheid over de bevoegdheid van een zorgverlener.</w:t>
      </w:r>
      <w:r>
        <w:rPr>
          <w:rFonts w:ascii="Verdana" w:hAnsi="Verdana"/>
          <w:sz w:val="18"/>
          <w:szCs w:val="18"/>
        </w:rPr>
        <w:t xml:space="preserve"> </w:t>
      </w:r>
      <w:r w:rsidRPr="002C76AA">
        <w:rPr>
          <w:rFonts w:ascii="Verdana" w:hAnsi="Verdana"/>
          <w:sz w:val="18"/>
          <w:szCs w:val="18"/>
        </w:rPr>
        <w:t>Dit betreft de registers voor de beroepen arts, tandarts, apotheker, gezondheidszorgpsycholoog, psychotherapeut, fysiotherapeut, verloskundige en verpleegkundige.</w:t>
      </w:r>
    </w:p>
    <w:p w:rsidR="003D4E1C" w:rsidP="00AE076A" w:rsidRDefault="003D4E1C">
      <w:pPr>
        <w:pStyle w:val="Lijstalinea"/>
        <w:ind w:left="0"/>
        <w:rPr>
          <w:rFonts w:ascii="Verdana" w:hAnsi="Verdana"/>
          <w:sz w:val="18"/>
          <w:szCs w:val="18"/>
        </w:rPr>
      </w:pPr>
      <w:r w:rsidRPr="002C76AA">
        <w:rPr>
          <w:rFonts w:ascii="Verdana" w:hAnsi="Verdana"/>
          <w:sz w:val="18"/>
          <w:szCs w:val="18"/>
        </w:rPr>
        <w:t xml:space="preserve">Met een </w:t>
      </w:r>
      <w:proofErr w:type="spellStart"/>
      <w:r w:rsidRPr="002C76AA">
        <w:rPr>
          <w:rFonts w:ascii="Verdana" w:hAnsi="Verdana"/>
          <w:sz w:val="18"/>
          <w:szCs w:val="18"/>
        </w:rPr>
        <w:t>BIG-registratie</w:t>
      </w:r>
      <w:proofErr w:type="spellEnd"/>
      <w:r w:rsidRPr="002C76AA">
        <w:rPr>
          <w:rFonts w:ascii="Verdana" w:hAnsi="Verdana"/>
          <w:sz w:val="18"/>
          <w:szCs w:val="18"/>
        </w:rPr>
        <w:t xml:space="preserve"> valt een zorgverlener onder het tuchtrecht. Daarnaast mag een zorgverlener:</w:t>
      </w:r>
    </w:p>
    <w:p w:rsidR="003D4E1C" w:rsidP="00AE076A" w:rsidRDefault="003D4E1C">
      <w:pPr>
        <w:pStyle w:val="Lijstalinea"/>
        <w:numPr>
          <w:ilvl w:val="0"/>
          <w:numId w:val="2"/>
        </w:numPr>
        <w:rPr>
          <w:rFonts w:ascii="Verdana" w:hAnsi="Verdana"/>
          <w:sz w:val="18"/>
          <w:szCs w:val="18"/>
        </w:rPr>
      </w:pPr>
      <w:r w:rsidRPr="002C76AA">
        <w:rPr>
          <w:rFonts w:ascii="Verdana" w:hAnsi="Verdana"/>
          <w:sz w:val="18"/>
          <w:szCs w:val="18"/>
        </w:rPr>
        <w:t>De wettelijk beschermde beroepstitel voeren.</w:t>
      </w:r>
    </w:p>
    <w:p w:rsidR="003D4E1C" w:rsidP="00AE076A" w:rsidRDefault="003D4E1C">
      <w:pPr>
        <w:pStyle w:val="Lijstalinea"/>
        <w:numPr>
          <w:ilvl w:val="0"/>
          <w:numId w:val="2"/>
        </w:numPr>
        <w:rPr>
          <w:rFonts w:ascii="Verdana" w:hAnsi="Verdana"/>
          <w:sz w:val="18"/>
          <w:szCs w:val="18"/>
        </w:rPr>
      </w:pPr>
      <w:r w:rsidRPr="002C76AA">
        <w:rPr>
          <w:rFonts w:ascii="Verdana" w:hAnsi="Verdana"/>
          <w:sz w:val="18"/>
          <w:szCs w:val="18"/>
        </w:rPr>
        <w:t>Mogen artsen, tandartsen en verloskundigen zelfstandig voorbehouden handelingen uitvoeren.</w:t>
      </w:r>
    </w:p>
    <w:p w:rsidR="003D4E1C" w:rsidP="00AE076A" w:rsidRDefault="003D4E1C">
      <w:pPr>
        <w:pStyle w:val="Lijstalinea"/>
        <w:numPr>
          <w:ilvl w:val="0"/>
          <w:numId w:val="2"/>
        </w:numPr>
        <w:rPr>
          <w:rFonts w:ascii="Verdana" w:hAnsi="Verdana"/>
          <w:sz w:val="18"/>
          <w:szCs w:val="18"/>
        </w:rPr>
      </w:pPr>
      <w:r w:rsidRPr="002C76AA">
        <w:rPr>
          <w:rFonts w:ascii="Verdana" w:hAnsi="Verdana"/>
          <w:sz w:val="18"/>
          <w:szCs w:val="18"/>
        </w:rPr>
        <w:t>Starten met een specialistenopleiding.</w:t>
      </w:r>
    </w:p>
    <w:p w:rsidR="003D4E1C" w:rsidP="00AE076A" w:rsidRDefault="003D4E1C">
      <w:pPr>
        <w:pStyle w:val="Lijstalinea"/>
        <w:ind w:left="0"/>
        <w:rPr>
          <w:rFonts w:ascii="Verdana" w:hAnsi="Verdana"/>
          <w:sz w:val="18"/>
          <w:szCs w:val="18"/>
        </w:rPr>
      </w:pPr>
    </w:p>
    <w:p w:rsidR="003D4E1C" w:rsidP="00AE076A" w:rsidRDefault="003D4E1C">
      <w:pPr>
        <w:pStyle w:val="Lijstalinea"/>
        <w:ind w:left="0"/>
        <w:rPr>
          <w:rFonts w:ascii="Verdana" w:hAnsi="Verdana"/>
          <w:sz w:val="18"/>
          <w:szCs w:val="18"/>
        </w:rPr>
      </w:pPr>
      <w:r w:rsidRPr="002C76AA">
        <w:rPr>
          <w:rFonts w:ascii="Verdana" w:hAnsi="Verdana"/>
          <w:sz w:val="18"/>
          <w:szCs w:val="18"/>
        </w:rPr>
        <w:t xml:space="preserve">Het doel van de Wet BIG is patiënten beschermen tegen onzorgvuldig en ondeskundig handelen van zorgverleners. Patiënten die het </w:t>
      </w:r>
      <w:proofErr w:type="spellStart"/>
      <w:r w:rsidRPr="002C76AA">
        <w:rPr>
          <w:rFonts w:ascii="Verdana" w:hAnsi="Verdana"/>
          <w:sz w:val="18"/>
          <w:szCs w:val="18"/>
        </w:rPr>
        <w:t>BIG-register</w:t>
      </w:r>
      <w:proofErr w:type="spellEnd"/>
      <w:r w:rsidRPr="002C76AA">
        <w:rPr>
          <w:rFonts w:ascii="Verdana" w:hAnsi="Verdana"/>
          <w:sz w:val="18"/>
          <w:szCs w:val="18"/>
        </w:rPr>
        <w:t xml:space="preserve"> raadplegen vertrouwen op de deskundigheid van de zorgverleners in het register. </w:t>
      </w:r>
      <w:r>
        <w:rPr>
          <w:rFonts w:ascii="Verdana" w:hAnsi="Verdana"/>
          <w:sz w:val="18"/>
          <w:szCs w:val="18"/>
        </w:rPr>
        <w:t>Om deze</w:t>
      </w:r>
      <w:r w:rsidRPr="002C76AA">
        <w:rPr>
          <w:rFonts w:ascii="Verdana" w:hAnsi="Verdana"/>
          <w:sz w:val="18"/>
          <w:szCs w:val="18"/>
        </w:rPr>
        <w:t xml:space="preserve"> deskundigheid beter </w:t>
      </w:r>
      <w:r>
        <w:rPr>
          <w:rFonts w:ascii="Verdana" w:hAnsi="Verdana"/>
          <w:sz w:val="18"/>
          <w:szCs w:val="18"/>
        </w:rPr>
        <w:t xml:space="preserve">te waarborgen dienen zorgverleners iedere vijf jaar te herregistreren. Hiermee toont de zorgverlener aan nog steeds aan de (minimale) eisen te voldoen om de </w:t>
      </w:r>
      <w:proofErr w:type="spellStart"/>
      <w:r>
        <w:rPr>
          <w:rFonts w:ascii="Verdana" w:hAnsi="Verdana"/>
          <w:sz w:val="18"/>
          <w:szCs w:val="18"/>
        </w:rPr>
        <w:t>BIG-registratie</w:t>
      </w:r>
      <w:proofErr w:type="spellEnd"/>
      <w:r>
        <w:rPr>
          <w:rFonts w:ascii="Verdana" w:hAnsi="Verdana"/>
          <w:sz w:val="18"/>
          <w:szCs w:val="18"/>
        </w:rPr>
        <w:t xml:space="preserve"> te mogen behouden.</w:t>
      </w:r>
    </w:p>
    <w:p w:rsidR="003D4E1C" w:rsidP="00AE076A" w:rsidRDefault="003D4E1C">
      <w:pPr>
        <w:pStyle w:val="Lijstalinea"/>
        <w:ind w:left="0"/>
        <w:rPr>
          <w:rFonts w:ascii="Verdana" w:hAnsi="Verdana"/>
          <w:sz w:val="18"/>
          <w:szCs w:val="18"/>
        </w:rPr>
      </w:pPr>
      <w:r>
        <w:rPr>
          <w:rFonts w:ascii="Verdana" w:hAnsi="Verdana"/>
          <w:sz w:val="18"/>
          <w:szCs w:val="18"/>
        </w:rPr>
        <w:t xml:space="preserve">Daarnaast worden in het </w:t>
      </w:r>
      <w:proofErr w:type="spellStart"/>
      <w:r>
        <w:rPr>
          <w:rFonts w:ascii="Verdana" w:hAnsi="Verdana"/>
          <w:sz w:val="18"/>
          <w:szCs w:val="18"/>
        </w:rPr>
        <w:t>BIG-register</w:t>
      </w:r>
      <w:proofErr w:type="spellEnd"/>
      <w:r>
        <w:rPr>
          <w:rFonts w:ascii="Verdana" w:hAnsi="Verdana"/>
          <w:sz w:val="18"/>
          <w:szCs w:val="18"/>
        </w:rPr>
        <w:t xml:space="preserve"> erkende </w:t>
      </w:r>
      <w:r w:rsidRPr="00932A2A">
        <w:rPr>
          <w:rFonts w:ascii="Verdana" w:hAnsi="Verdana"/>
          <w:sz w:val="18"/>
          <w:szCs w:val="18"/>
        </w:rPr>
        <w:t>specialismen</w:t>
      </w:r>
      <w:r>
        <w:rPr>
          <w:rFonts w:ascii="Verdana" w:hAnsi="Verdana"/>
          <w:sz w:val="18"/>
          <w:szCs w:val="18"/>
        </w:rPr>
        <w:t xml:space="preserve"> (artikel 14)</w:t>
      </w:r>
      <w:r w:rsidRPr="00932A2A">
        <w:rPr>
          <w:rFonts w:ascii="Verdana" w:hAnsi="Verdana"/>
          <w:sz w:val="18"/>
          <w:szCs w:val="18"/>
        </w:rPr>
        <w:t xml:space="preserve"> en andere speciale bevoegdheden</w:t>
      </w:r>
      <w:r>
        <w:rPr>
          <w:rFonts w:ascii="Verdana" w:hAnsi="Verdana"/>
          <w:sz w:val="18"/>
          <w:szCs w:val="18"/>
        </w:rPr>
        <w:t xml:space="preserve"> (zoals voorschrijfbevoegdheid) aangetekend. </w:t>
      </w:r>
    </w:p>
    <w:p w:rsidR="00740F3A" w:rsidP="00AE076A" w:rsidRDefault="00740F3A">
      <w:pPr>
        <w:pStyle w:val="Lijstalinea"/>
        <w:ind w:left="0"/>
        <w:rPr>
          <w:rFonts w:ascii="Verdana" w:hAnsi="Verdana"/>
          <w:sz w:val="18"/>
          <w:szCs w:val="18"/>
          <w:highlight w:val="yellow"/>
        </w:rPr>
      </w:pPr>
    </w:p>
    <w:p w:rsidR="007A4857" w:rsidP="00AE076A" w:rsidRDefault="00740F3A">
      <w:pPr>
        <w:pStyle w:val="Lijstalinea"/>
        <w:ind w:left="0"/>
        <w:rPr>
          <w:rFonts w:ascii="Verdana" w:hAnsi="Verdana"/>
          <w:sz w:val="18"/>
          <w:szCs w:val="18"/>
        </w:rPr>
      </w:pPr>
      <w:r w:rsidRPr="00740F3A">
        <w:rPr>
          <w:rFonts w:ascii="Verdana" w:hAnsi="Verdana"/>
          <w:sz w:val="18"/>
          <w:szCs w:val="18"/>
        </w:rPr>
        <w:t>Het CIBG is verantwoordelijk voor de registratie van zorgverleners in het register. Hiervoor ontvangt het CIBG aanvragen voor opname in het register.</w:t>
      </w:r>
    </w:p>
    <w:p w:rsidR="007A4857" w:rsidP="00AE076A" w:rsidRDefault="007A4857">
      <w:pPr>
        <w:pStyle w:val="Lijstalinea"/>
        <w:ind w:left="0"/>
        <w:rPr>
          <w:rFonts w:ascii="Verdana" w:hAnsi="Verdana"/>
          <w:sz w:val="18"/>
          <w:szCs w:val="18"/>
        </w:rPr>
      </w:pPr>
      <w:r>
        <w:rPr>
          <w:rFonts w:ascii="Verdana" w:hAnsi="Verdana"/>
          <w:sz w:val="18"/>
          <w:szCs w:val="18"/>
        </w:rPr>
        <w:t xml:space="preserve">In 2015 ontving het CIBG 13.118 aanvragen voor opname in het </w:t>
      </w:r>
      <w:proofErr w:type="spellStart"/>
      <w:r>
        <w:rPr>
          <w:rFonts w:ascii="Verdana" w:hAnsi="Verdana"/>
          <w:sz w:val="18"/>
          <w:szCs w:val="18"/>
        </w:rPr>
        <w:t>BIG-register</w:t>
      </w:r>
      <w:proofErr w:type="spellEnd"/>
      <w:r>
        <w:rPr>
          <w:rFonts w:ascii="Verdana" w:hAnsi="Verdana"/>
          <w:sz w:val="18"/>
          <w:szCs w:val="18"/>
        </w:rPr>
        <w:t xml:space="preserve">. </w:t>
      </w:r>
      <w:r w:rsidRPr="007A4857">
        <w:rPr>
          <w:rFonts w:ascii="Verdana" w:hAnsi="Verdana"/>
          <w:sz w:val="18"/>
          <w:szCs w:val="18"/>
        </w:rPr>
        <w:t xml:space="preserve">De wettelijke beslistermijn van een aanvraag voor registratie in het </w:t>
      </w:r>
      <w:proofErr w:type="spellStart"/>
      <w:r w:rsidRPr="007A4857">
        <w:rPr>
          <w:rFonts w:ascii="Verdana" w:hAnsi="Verdana"/>
          <w:sz w:val="18"/>
          <w:szCs w:val="18"/>
        </w:rPr>
        <w:t>BIG-register</w:t>
      </w:r>
      <w:proofErr w:type="spellEnd"/>
      <w:r w:rsidRPr="007A4857">
        <w:rPr>
          <w:rFonts w:ascii="Verdana" w:hAnsi="Verdana"/>
          <w:sz w:val="18"/>
          <w:szCs w:val="18"/>
        </w:rPr>
        <w:t xml:space="preserve"> is afhankelijk van de categorie van de aanvraag en loopt van acht weken tot vier maanden. De gemiddelde doorlooptijd van deze aanvragen was </w:t>
      </w:r>
      <w:r>
        <w:rPr>
          <w:rFonts w:ascii="Verdana" w:hAnsi="Verdana"/>
          <w:sz w:val="18"/>
          <w:szCs w:val="18"/>
        </w:rPr>
        <w:t xml:space="preserve">12,6 </w:t>
      </w:r>
      <w:r w:rsidRPr="007A4857">
        <w:rPr>
          <w:rFonts w:ascii="Verdana" w:hAnsi="Verdana"/>
          <w:sz w:val="18"/>
          <w:szCs w:val="18"/>
        </w:rPr>
        <w:t>dagen voor aanvragen met een Ne</w:t>
      </w:r>
      <w:r>
        <w:rPr>
          <w:rFonts w:ascii="Verdana" w:hAnsi="Verdana"/>
          <w:sz w:val="18"/>
          <w:szCs w:val="18"/>
        </w:rPr>
        <w:t>derlands diploma en gemiddeld 29,8</w:t>
      </w:r>
      <w:r w:rsidRPr="007A4857">
        <w:rPr>
          <w:rFonts w:ascii="Verdana" w:hAnsi="Verdana"/>
          <w:sz w:val="18"/>
          <w:szCs w:val="18"/>
        </w:rPr>
        <w:t xml:space="preserve"> dagen voor aanvragen met een aangewezen diploma en gecombineerd met een Nederlands diploma. Alle aanvragen zijn afgehandeld binnen de wettelijke behandeltermijn.</w:t>
      </w:r>
    </w:p>
    <w:p w:rsidRPr="0070288E" w:rsidR="00ED3B00" w:rsidP="004B42AE" w:rsidRDefault="00740F3A">
      <w:pPr>
        <w:pStyle w:val="Lijstalinea"/>
        <w:ind w:left="0"/>
        <w:rPr>
          <w:rFonts w:ascii="Verdana" w:hAnsi="Verdana"/>
          <w:sz w:val="18"/>
          <w:szCs w:val="18"/>
        </w:rPr>
      </w:pPr>
      <w:r>
        <w:rPr>
          <w:rFonts w:ascii="Verdana" w:hAnsi="Verdana"/>
          <w:sz w:val="18"/>
          <w:szCs w:val="18"/>
        </w:rPr>
        <w:t xml:space="preserve">Op 31 december 2015 bedroeg het totaal aantal </w:t>
      </w:r>
      <w:proofErr w:type="spellStart"/>
      <w:r>
        <w:rPr>
          <w:rFonts w:ascii="Verdana" w:hAnsi="Verdana"/>
          <w:sz w:val="18"/>
          <w:szCs w:val="18"/>
        </w:rPr>
        <w:t>BIG-registraties</w:t>
      </w:r>
      <w:proofErr w:type="spellEnd"/>
      <w:r>
        <w:rPr>
          <w:rFonts w:ascii="Verdana" w:hAnsi="Verdana"/>
          <w:sz w:val="18"/>
          <w:szCs w:val="18"/>
        </w:rPr>
        <w:t xml:space="preserve"> </w:t>
      </w:r>
      <w:r w:rsidRPr="00740F3A">
        <w:rPr>
          <w:rFonts w:ascii="Verdana" w:hAnsi="Verdana"/>
          <w:sz w:val="18"/>
          <w:szCs w:val="18"/>
        </w:rPr>
        <w:t>357.621</w:t>
      </w:r>
      <w:r>
        <w:rPr>
          <w:rFonts w:ascii="Verdana" w:hAnsi="Verdana"/>
          <w:sz w:val="18"/>
          <w:szCs w:val="18"/>
        </w:rPr>
        <w:t xml:space="preserve">. </w:t>
      </w:r>
    </w:p>
    <w:tbl>
      <w:tblPr>
        <w:tblW w:w="4784" w:type="pct"/>
        <w:tblCellMar>
          <w:left w:w="0" w:type="dxa"/>
          <w:right w:w="0" w:type="dxa"/>
        </w:tblCellMar>
        <w:tblLook w:val="04A0"/>
      </w:tblPr>
      <w:tblGrid>
        <w:gridCol w:w="1256"/>
        <w:gridCol w:w="796"/>
        <w:gridCol w:w="796"/>
        <w:gridCol w:w="2035"/>
        <w:gridCol w:w="1232"/>
        <w:gridCol w:w="1191"/>
        <w:gridCol w:w="1581"/>
      </w:tblGrid>
      <w:tr w:rsidR="00EE687D" w:rsidTr="00ED3B00">
        <w:trPr>
          <w:trHeight w:val="850"/>
        </w:trPr>
        <w:tc>
          <w:tcPr>
            <w:tcW w:w="1256" w:type="dxa"/>
            <w:tcBorders>
              <w:top w:val="single" w:color="000000" w:sz="8" w:space="0"/>
              <w:left w:val="single" w:color="000000" w:sz="8" w:space="0"/>
              <w:bottom w:val="nil"/>
              <w:right w:val="single" w:color="000000" w:sz="8" w:space="0"/>
            </w:tcBorders>
            <w:shd w:val="clear" w:color="auto" w:fill="A6A6A6" w:themeFill="background1" w:themeFillShade="A6"/>
            <w:tcMar>
              <w:top w:w="0" w:type="dxa"/>
              <w:left w:w="108" w:type="dxa"/>
              <w:bottom w:w="0" w:type="dxa"/>
              <w:right w:w="108" w:type="dxa"/>
            </w:tcMar>
            <w:hideMark/>
          </w:tcPr>
          <w:p w:rsidRPr="0070288E" w:rsidR="00ED3B00" w:rsidP="00AE076A" w:rsidRDefault="007678B3">
            <w:pPr>
              <w:pStyle w:val="Default"/>
              <w:spacing w:line="276" w:lineRule="auto"/>
              <w:rPr>
                <w:b/>
                <w:bCs/>
                <w:sz w:val="16"/>
                <w:szCs w:val="16"/>
              </w:rPr>
            </w:pPr>
            <w:r w:rsidRPr="0070288E">
              <w:rPr>
                <w:b/>
                <w:bCs/>
                <w:sz w:val="16"/>
                <w:szCs w:val="16"/>
              </w:rPr>
              <w:t xml:space="preserve">Organisatie </w:t>
            </w:r>
          </w:p>
        </w:tc>
        <w:tc>
          <w:tcPr>
            <w:tcW w:w="796" w:type="dxa"/>
            <w:tcBorders>
              <w:top w:val="single" w:color="000000" w:sz="8" w:space="0"/>
              <w:left w:val="nil"/>
              <w:bottom w:val="nil"/>
              <w:right w:val="single" w:color="000000" w:sz="8" w:space="0"/>
            </w:tcBorders>
            <w:shd w:val="clear" w:color="auto" w:fill="A6A6A6" w:themeFill="background1" w:themeFillShade="A6"/>
            <w:tcMar>
              <w:top w:w="0" w:type="dxa"/>
              <w:left w:w="108" w:type="dxa"/>
              <w:bottom w:w="0" w:type="dxa"/>
              <w:right w:w="108" w:type="dxa"/>
            </w:tcMar>
            <w:hideMark/>
          </w:tcPr>
          <w:p w:rsidRPr="0070288E" w:rsidR="00ED3B00" w:rsidP="00AE076A" w:rsidRDefault="005D6679">
            <w:pPr>
              <w:pStyle w:val="Default"/>
              <w:spacing w:line="276" w:lineRule="auto"/>
              <w:rPr>
                <w:b/>
                <w:bCs/>
                <w:sz w:val="16"/>
                <w:szCs w:val="16"/>
              </w:rPr>
            </w:pPr>
            <w:r>
              <w:rPr>
                <w:b/>
                <w:bCs/>
                <w:sz w:val="16"/>
                <w:szCs w:val="16"/>
              </w:rPr>
              <w:t>Aantal in 2014</w:t>
            </w:r>
          </w:p>
        </w:tc>
        <w:tc>
          <w:tcPr>
            <w:tcW w:w="796" w:type="dxa"/>
            <w:tcBorders>
              <w:top w:val="single" w:color="000000" w:sz="8" w:space="0"/>
              <w:left w:val="nil"/>
              <w:bottom w:val="nil"/>
              <w:right w:val="single" w:color="000000" w:sz="8" w:space="0"/>
            </w:tcBorders>
            <w:shd w:val="clear" w:color="auto" w:fill="A6A6A6" w:themeFill="background1" w:themeFillShade="A6"/>
            <w:tcMar>
              <w:top w:w="0" w:type="dxa"/>
              <w:left w:w="108" w:type="dxa"/>
              <w:bottom w:w="0" w:type="dxa"/>
              <w:right w:w="108" w:type="dxa"/>
            </w:tcMar>
            <w:hideMark/>
          </w:tcPr>
          <w:p w:rsidRPr="0070288E" w:rsidR="00ED3B00" w:rsidP="00AE076A" w:rsidRDefault="005D6679">
            <w:pPr>
              <w:pStyle w:val="Default"/>
              <w:spacing w:line="276" w:lineRule="auto"/>
              <w:rPr>
                <w:b/>
                <w:bCs/>
                <w:sz w:val="16"/>
                <w:szCs w:val="16"/>
              </w:rPr>
            </w:pPr>
            <w:r>
              <w:rPr>
                <w:b/>
                <w:bCs/>
                <w:sz w:val="16"/>
                <w:szCs w:val="16"/>
              </w:rPr>
              <w:t xml:space="preserve">Aantal </w:t>
            </w:r>
            <w:r w:rsidRPr="0070288E" w:rsidR="007678B3">
              <w:rPr>
                <w:b/>
                <w:bCs/>
                <w:sz w:val="16"/>
                <w:szCs w:val="16"/>
              </w:rPr>
              <w:t>in 201</w:t>
            </w:r>
            <w:r>
              <w:rPr>
                <w:b/>
                <w:bCs/>
                <w:sz w:val="16"/>
                <w:szCs w:val="16"/>
              </w:rPr>
              <w:t>5</w:t>
            </w:r>
          </w:p>
        </w:tc>
        <w:tc>
          <w:tcPr>
            <w:tcW w:w="2035" w:type="dxa"/>
            <w:tcBorders>
              <w:top w:val="single" w:color="000000" w:sz="8" w:space="0"/>
              <w:left w:val="nil"/>
              <w:bottom w:val="nil"/>
              <w:right w:val="single" w:color="000000" w:sz="8" w:space="0"/>
            </w:tcBorders>
            <w:shd w:val="clear" w:color="auto" w:fill="A6A6A6" w:themeFill="background1" w:themeFillShade="A6"/>
            <w:tcMar>
              <w:top w:w="0" w:type="dxa"/>
              <w:left w:w="108" w:type="dxa"/>
              <w:bottom w:w="0" w:type="dxa"/>
              <w:right w:w="108" w:type="dxa"/>
            </w:tcMar>
            <w:hideMark/>
          </w:tcPr>
          <w:p w:rsidRPr="0070288E" w:rsidR="00ED3B00" w:rsidP="00AE076A" w:rsidRDefault="007678B3">
            <w:pPr>
              <w:pStyle w:val="Default"/>
              <w:spacing w:line="276" w:lineRule="auto"/>
              <w:rPr>
                <w:b/>
                <w:bCs/>
                <w:sz w:val="16"/>
                <w:szCs w:val="16"/>
              </w:rPr>
            </w:pPr>
            <w:r w:rsidRPr="0070288E">
              <w:rPr>
                <w:b/>
                <w:bCs/>
                <w:sz w:val="16"/>
                <w:szCs w:val="16"/>
              </w:rPr>
              <w:t xml:space="preserve">Gemiddelde </w:t>
            </w:r>
            <w:proofErr w:type="spellStart"/>
            <w:r w:rsidRPr="0070288E">
              <w:rPr>
                <w:b/>
                <w:bCs/>
                <w:sz w:val="16"/>
                <w:szCs w:val="16"/>
              </w:rPr>
              <w:t>afhandelingstermijn</w:t>
            </w:r>
            <w:proofErr w:type="spellEnd"/>
          </w:p>
        </w:tc>
        <w:tc>
          <w:tcPr>
            <w:tcW w:w="1232" w:type="dxa"/>
            <w:tcBorders>
              <w:top w:val="single" w:color="000000" w:sz="8" w:space="0"/>
              <w:left w:val="nil"/>
              <w:bottom w:val="nil"/>
              <w:right w:val="single" w:color="000000" w:sz="8" w:space="0"/>
            </w:tcBorders>
            <w:shd w:val="clear" w:color="auto" w:fill="A6A6A6" w:themeFill="background1" w:themeFillShade="A6"/>
            <w:tcMar>
              <w:top w:w="0" w:type="dxa"/>
              <w:left w:w="108" w:type="dxa"/>
              <w:bottom w:w="0" w:type="dxa"/>
              <w:right w:w="108" w:type="dxa"/>
            </w:tcMar>
            <w:hideMark/>
          </w:tcPr>
          <w:p w:rsidRPr="0070288E" w:rsidR="00ED3B00" w:rsidP="00AE076A" w:rsidRDefault="007678B3">
            <w:pPr>
              <w:pStyle w:val="Default"/>
              <w:spacing w:line="276" w:lineRule="auto"/>
              <w:rPr>
                <w:b/>
                <w:bCs/>
                <w:sz w:val="16"/>
                <w:szCs w:val="16"/>
              </w:rPr>
            </w:pPr>
            <w:r w:rsidRPr="0070288E">
              <w:rPr>
                <w:b/>
                <w:bCs/>
                <w:sz w:val="16"/>
                <w:szCs w:val="16"/>
              </w:rPr>
              <w:t>Percentage afgedaan binnen verdaagde wettelijke termijn</w:t>
            </w:r>
          </w:p>
        </w:tc>
        <w:tc>
          <w:tcPr>
            <w:tcW w:w="1191" w:type="dxa"/>
            <w:tcBorders>
              <w:top w:val="single" w:color="000000" w:sz="8" w:space="0"/>
              <w:left w:val="nil"/>
              <w:bottom w:val="nil"/>
              <w:right w:val="single" w:color="000000" w:sz="8" w:space="0"/>
            </w:tcBorders>
            <w:shd w:val="clear" w:color="auto" w:fill="A6A6A6" w:themeFill="background1" w:themeFillShade="A6"/>
            <w:tcMar>
              <w:top w:w="0" w:type="dxa"/>
              <w:left w:w="108" w:type="dxa"/>
              <w:bottom w:w="0" w:type="dxa"/>
              <w:right w:w="108" w:type="dxa"/>
            </w:tcMar>
            <w:hideMark/>
          </w:tcPr>
          <w:p w:rsidRPr="0070288E" w:rsidR="00ED3B00" w:rsidP="00AE076A" w:rsidRDefault="007678B3">
            <w:pPr>
              <w:pStyle w:val="Default"/>
              <w:spacing w:line="276" w:lineRule="auto"/>
              <w:rPr>
                <w:rFonts w:cs="Times New Roman" w:eastAsiaTheme="minorHAnsi"/>
                <w:b/>
                <w:bCs/>
                <w:sz w:val="16"/>
                <w:szCs w:val="16"/>
              </w:rPr>
            </w:pPr>
            <w:r w:rsidRPr="0070288E">
              <w:rPr>
                <w:b/>
                <w:bCs/>
                <w:sz w:val="16"/>
                <w:szCs w:val="16"/>
              </w:rPr>
              <w:t xml:space="preserve">Aantal ontvangen </w:t>
            </w:r>
            <w:proofErr w:type="spellStart"/>
            <w:r w:rsidRPr="0070288E">
              <w:rPr>
                <w:b/>
                <w:bCs/>
                <w:sz w:val="16"/>
                <w:szCs w:val="16"/>
              </w:rPr>
              <w:t>ingebreke</w:t>
            </w:r>
            <w:proofErr w:type="spellEnd"/>
            <w:r w:rsidRPr="0070288E">
              <w:rPr>
                <w:b/>
                <w:bCs/>
                <w:sz w:val="16"/>
                <w:szCs w:val="16"/>
              </w:rPr>
              <w:t>-</w:t>
            </w:r>
          </w:p>
          <w:p w:rsidRPr="0070288E" w:rsidR="00ED3B00" w:rsidP="00AE076A" w:rsidRDefault="007678B3">
            <w:pPr>
              <w:pStyle w:val="Default"/>
              <w:spacing w:line="276" w:lineRule="auto"/>
              <w:rPr>
                <w:b/>
                <w:bCs/>
                <w:sz w:val="16"/>
                <w:szCs w:val="16"/>
              </w:rPr>
            </w:pPr>
            <w:r w:rsidRPr="0070288E">
              <w:rPr>
                <w:b/>
                <w:bCs/>
                <w:sz w:val="16"/>
                <w:szCs w:val="16"/>
              </w:rPr>
              <w:t>stellingen</w:t>
            </w:r>
          </w:p>
        </w:tc>
        <w:tc>
          <w:tcPr>
            <w:tcW w:w="1581" w:type="dxa"/>
            <w:tcBorders>
              <w:top w:val="single" w:color="000000" w:sz="8" w:space="0"/>
              <w:left w:val="nil"/>
              <w:bottom w:val="nil"/>
              <w:right w:val="single" w:color="000000" w:sz="8" w:space="0"/>
            </w:tcBorders>
            <w:shd w:val="clear" w:color="auto" w:fill="A6A6A6" w:themeFill="background1" w:themeFillShade="A6"/>
            <w:tcMar>
              <w:top w:w="0" w:type="dxa"/>
              <w:left w:w="108" w:type="dxa"/>
              <w:bottom w:w="0" w:type="dxa"/>
              <w:right w:w="108" w:type="dxa"/>
            </w:tcMar>
            <w:hideMark/>
          </w:tcPr>
          <w:p w:rsidRPr="0070288E" w:rsidR="00ED3B00" w:rsidP="00AE076A" w:rsidRDefault="007678B3">
            <w:pPr>
              <w:pStyle w:val="Default"/>
              <w:spacing w:line="276" w:lineRule="auto"/>
              <w:rPr>
                <w:rFonts w:cs="Times New Roman" w:eastAsiaTheme="minorHAnsi"/>
                <w:b/>
                <w:bCs/>
                <w:sz w:val="16"/>
                <w:szCs w:val="16"/>
              </w:rPr>
            </w:pPr>
            <w:r w:rsidRPr="0070288E">
              <w:rPr>
                <w:b/>
                <w:bCs/>
                <w:sz w:val="16"/>
                <w:szCs w:val="16"/>
              </w:rPr>
              <w:t>Aantal</w:t>
            </w:r>
          </w:p>
          <w:p w:rsidRPr="0070288E" w:rsidR="00ED3B00" w:rsidP="00AE076A" w:rsidRDefault="007678B3">
            <w:pPr>
              <w:pStyle w:val="Default"/>
              <w:spacing w:line="276" w:lineRule="auto"/>
              <w:rPr>
                <w:b/>
                <w:bCs/>
                <w:sz w:val="16"/>
                <w:szCs w:val="16"/>
              </w:rPr>
            </w:pPr>
            <w:r w:rsidRPr="0070288E">
              <w:rPr>
                <w:b/>
                <w:bCs/>
                <w:sz w:val="16"/>
                <w:szCs w:val="16"/>
              </w:rPr>
              <w:t>betaalde</w:t>
            </w:r>
          </w:p>
          <w:p w:rsidRPr="0070288E" w:rsidR="00ED3B00" w:rsidP="00AE076A" w:rsidRDefault="007678B3">
            <w:pPr>
              <w:pStyle w:val="Default"/>
              <w:spacing w:line="276" w:lineRule="auto"/>
              <w:rPr>
                <w:b/>
                <w:bCs/>
                <w:sz w:val="16"/>
                <w:szCs w:val="16"/>
              </w:rPr>
            </w:pPr>
            <w:r w:rsidRPr="0070288E">
              <w:rPr>
                <w:b/>
                <w:bCs/>
                <w:sz w:val="16"/>
                <w:szCs w:val="16"/>
              </w:rPr>
              <w:t xml:space="preserve">dwangsommen </w:t>
            </w:r>
          </w:p>
        </w:tc>
      </w:tr>
      <w:tr w:rsidR="00EE687D" w:rsidTr="00ED3B00">
        <w:trPr>
          <w:trHeight w:val="1011"/>
        </w:trPr>
        <w:tc>
          <w:tcPr>
            <w:tcW w:w="1256" w:type="dxa"/>
            <w:tcBorders>
              <w:top w:val="single" w:color="000000" w:sz="8" w:space="0"/>
              <w:left w:val="single" w:color="000000" w:sz="8" w:space="0"/>
              <w:bottom w:val="single" w:color="000000" w:sz="8" w:space="0"/>
              <w:right w:val="single" w:color="000000" w:sz="8" w:space="0"/>
            </w:tcBorders>
            <w:shd w:val="clear" w:color="auto" w:fill="D9D9D9" w:themeFill="background1" w:themeFillShade="D9"/>
            <w:tcMar>
              <w:top w:w="0" w:type="dxa"/>
              <w:left w:w="108" w:type="dxa"/>
              <w:bottom w:w="0" w:type="dxa"/>
              <w:right w:w="108" w:type="dxa"/>
            </w:tcMar>
            <w:hideMark/>
          </w:tcPr>
          <w:p w:rsidRPr="0070288E" w:rsidR="00ED3B00" w:rsidP="00AE076A" w:rsidRDefault="007678B3">
            <w:pPr>
              <w:pStyle w:val="Default"/>
              <w:spacing w:line="276" w:lineRule="auto"/>
              <w:rPr>
                <w:b/>
                <w:bCs/>
                <w:sz w:val="16"/>
                <w:szCs w:val="16"/>
              </w:rPr>
            </w:pPr>
            <w:r w:rsidRPr="0070288E">
              <w:rPr>
                <w:b/>
                <w:bCs/>
                <w:sz w:val="16"/>
                <w:szCs w:val="16"/>
              </w:rPr>
              <w:t xml:space="preserve">Aanvragen </w:t>
            </w:r>
            <w:proofErr w:type="spellStart"/>
            <w:r w:rsidRPr="0070288E">
              <w:rPr>
                <w:b/>
                <w:bCs/>
                <w:sz w:val="16"/>
                <w:szCs w:val="16"/>
              </w:rPr>
              <w:t>BIG-registraties</w:t>
            </w:r>
            <w:proofErr w:type="spellEnd"/>
            <w:r w:rsidRPr="0070288E">
              <w:rPr>
                <w:b/>
                <w:bCs/>
                <w:sz w:val="16"/>
                <w:szCs w:val="16"/>
              </w:rPr>
              <w:t xml:space="preserve"> CIBG</w:t>
            </w:r>
          </w:p>
        </w:tc>
        <w:tc>
          <w:tcPr>
            <w:tcW w:w="796"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70288E" w:rsidR="00ED3B00" w:rsidP="00AE076A" w:rsidRDefault="003D4E1C">
            <w:pPr>
              <w:pStyle w:val="Default"/>
              <w:spacing w:line="276" w:lineRule="auto"/>
              <w:rPr>
                <w:sz w:val="16"/>
                <w:szCs w:val="16"/>
              </w:rPr>
            </w:pPr>
            <w:r w:rsidRPr="0070288E">
              <w:rPr>
                <w:sz w:val="16"/>
                <w:szCs w:val="16"/>
              </w:rPr>
              <w:t>13.085</w:t>
            </w:r>
          </w:p>
        </w:tc>
        <w:tc>
          <w:tcPr>
            <w:tcW w:w="796"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70288E" w:rsidR="00ED3B00" w:rsidP="00AE076A" w:rsidRDefault="003D4E1C">
            <w:pPr>
              <w:pStyle w:val="Default"/>
              <w:spacing w:line="276" w:lineRule="auto"/>
              <w:rPr>
                <w:sz w:val="16"/>
                <w:szCs w:val="16"/>
              </w:rPr>
            </w:pPr>
            <w:r w:rsidRPr="003D4E1C">
              <w:rPr>
                <w:sz w:val="16"/>
                <w:szCs w:val="16"/>
              </w:rPr>
              <w:t>13.118</w:t>
            </w:r>
          </w:p>
        </w:tc>
        <w:tc>
          <w:tcPr>
            <w:tcW w:w="2035"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70288E" w:rsidR="00ED3B00" w:rsidP="00AE076A" w:rsidRDefault="007678B3">
            <w:pPr>
              <w:pStyle w:val="Lijstalinea"/>
              <w:spacing w:after="0"/>
              <w:ind w:left="34"/>
              <w:rPr>
                <w:rFonts w:ascii="Verdana" w:hAnsi="Verdana" w:cs="Times New Roman"/>
                <w:sz w:val="16"/>
                <w:szCs w:val="16"/>
              </w:rPr>
            </w:pPr>
            <w:r w:rsidRPr="0070288E">
              <w:rPr>
                <w:rFonts w:ascii="Verdana" w:hAnsi="Verdana"/>
                <w:sz w:val="16"/>
                <w:szCs w:val="16"/>
              </w:rPr>
              <w:t xml:space="preserve">BIG Nederland: </w:t>
            </w:r>
            <w:r w:rsidR="003D4E1C">
              <w:rPr>
                <w:rFonts w:ascii="Verdana" w:hAnsi="Verdana"/>
                <w:sz w:val="16"/>
                <w:szCs w:val="16"/>
              </w:rPr>
              <w:t>12,6</w:t>
            </w:r>
            <w:r w:rsidRPr="0070288E">
              <w:rPr>
                <w:rFonts w:ascii="Verdana" w:hAnsi="Verdana"/>
                <w:sz w:val="16"/>
                <w:szCs w:val="16"/>
              </w:rPr>
              <w:t xml:space="preserve"> dagen</w:t>
            </w:r>
          </w:p>
          <w:p w:rsidRPr="0070288E" w:rsidR="00ED3B00" w:rsidP="00AE076A" w:rsidRDefault="007678B3">
            <w:pPr>
              <w:pStyle w:val="Lijstalinea"/>
              <w:spacing w:after="0"/>
              <w:ind w:left="34"/>
              <w:rPr>
                <w:rFonts w:ascii="Verdana" w:hAnsi="Verdana"/>
                <w:sz w:val="16"/>
                <w:szCs w:val="16"/>
              </w:rPr>
            </w:pPr>
            <w:r w:rsidRPr="0070288E">
              <w:rPr>
                <w:rFonts w:ascii="Verdana" w:hAnsi="Verdana"/>
                <w:sz w:val="16"/>
                <w:szCs w:val="16"/>
              </w:rPr>
              <w:t xml:space="preserve">BIG Buitenland: </w:t>
            </w:r>
            <w:r w:rsidR="003D4E1C">
              <w:rPr>
                <w:rFonts w:ascii="Verdana" w:hAnsi="Verdana"/>
                <w:sz w:val="16"/>
                <w:szCs w:val="16"/>
              </w:rPr>
              <w:t>29,8</w:t>
            </w:r>
            <w:r w:rsidRPr="0070288E">
              <w:rPr>
                <w:rFonts w:ascii="Verdana" w:hAnsi="Verdana"/>
                <w:sz w:val="16"/>
                <w:szCs w:val="16"/>
              </w:rPr>
              <w:t xml:space="preserve"> dagen</w:t>
            </w:r>
          </w:p>
        </w:tc>
        <w:tc>
          <w:tcPr>
            <w:tcW w:w="1232"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70288E" w:rsidR="00ED3B00" w:rsidP="00AE076A" w:rsidRDefault="007678B3">
            <w:pPr>
              <w:pStyle w:val="Default"/>
              <w:spacing w:line="276" w:lineRule="auto"/>
              <w:rPr>
                <w:sz w:val="16"/>
                <w:szCs w:val="16"/>
              </w:rPr>
            </w:pPr>
            <w:r w:rsidRPr="0070288E">
              <w:rPr>
                <w:sz w:val="16"/>
                <w:szCs w:val="16"/>
              </w:rPr>
              <w:t>100 %</w:t>
            </w:r>
          </w:p>
        </w:tc>
        <w:tc>
          <w:tcPr>
            <w:tcW w:w="1191"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70288E" w:rsidR="00ED3B00" w:rsidP="00AE076A" w:rsidRDefault="007678B3">
            <w:pPr>
              <w:pStyle w:val="Default"/>
              <w:spacing w:line="276" w:lineRule="auto"/>
              <w:rPr>
                <w:sz w:val="16"/>
                <w:szCs w:val="16"/>
              </w:rPr>
            </w:pPr>
            <w:r w:rsidRPr="0070288E">
              <w:rPr>
                <w:sz w:val="16"/>
                <w:szCs w:val="16"/>
              </w:rPr>
              <w:t>0</w:t>
            </w:r>
          </w:p>
        </w:tc>
        <w:tc>
          <w:tcPr>
            <w:tcW w:w="1581"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70288E" w:rsidR="00ED3B00" w:rsidP="00AE076A" w:rsidRDefault="007678B3">
            <w:pPr>
              <w:pStyle w:val="Default"/>
              <w:spacing w:line="276" w:lineRule="auto"/>
              <w:rPr>
                <w:sz w:val="16"/>
                <w:szCs w:val="16"/>
              </w:rPr>
            </w:pPr>
            <w:r w:rsidRPr="0070288E">
              <w:rPr>
                <w:sz w:val="16"/>
                <w:szCs w:val="16"/>
              </w:rPr>
              <w:t>0</w:t>
            </w:r>
          </w:p>
        </w:tc>
      </w:tr>
    </w:tbl>
    <w:p w:rsidRPr="003F59D9" w:rsidR="007A4857" w:rsidP="00AE076A" w:rsidRDefault="007A4857">
      <w:pPr>
        <w:spacing w:after="0"/>
        <w:jc w:val="both"/>
        <w:rPr>
          <w:rFonts w:ascii="Verdana" w:hAnsi="Verdana"/>
          <w:bCs/>
          <w:sz w:val="18"/>
          <w:szCs w:val="18"/>
          <w:highlight w:val="yellow"/>
        </w:rPr>
      </w:pPr>
    </w:p>
    <w:p w:rsidRPr="0042292E" w:rsidR="00ED3B00" w:rsidP="00AE076A" w:rsidRDefault="007678B3">
      <w:pPr>
        <w:spacing w:after="0"/>
        <w:rPr>
          <w:rFonts w:ascii="Verdana" w:hAnsi="Verdana"/>
          <w:i/>
          <w:iCs/>
          <w:sz w:val="18"/>
          <w:szCs w:val="18"/>
        </w:rPr>
      </w:pPr>
      <w:r w:rsidRPr="0042292E">
        <w:rPr>
          <w:rFonts w:ascii="Verdana" w:hAnsi="Verdana"/>
          <w:i/>
          <w:iCs/>
          <w:sz w:val="18"/>
          <w:szCs w:val="18"/>
        </w:rPr>
        <w:t>Vergunningen ongeregistreerde medicijnen IGZ</w:t>
      </w:r>
    </w:p>
    <w:p w:rsidRPr="00AF3407" w:rsidR="00AF3407" w:rsidP="00AE076A" w:rsidRDefault="00AF3407">
      <w:pPr>
        <w:rPr>
          <w:rFonts w:ascii="Verdana" w:hAnsi="Verdana"/>
          <w:iCs/>
          <w:sz w:val="18"/>
          <w:szCs w:val="18"/>
        </w:rPr>
      </w:pPr>
      <w:r w:rsidRPr="00AF3407">
        <w:rPr>
          <w:rFonts w:ascii="Verdana" w:hAnsi="Verdana"/>
          <w:iCs/>
          <w:sz w:val="18"/>
          <w:szCs w:val="18"/>
        </w:rPr>
        <w:t>De Inspectie voor de Gezondheidszorg draagt zorg voor de toetsing aan artikel 3.17 van de Regeling Geneesmiddelenwet (</w:t>
      </w:r>
      <w:proofErr w:type="spellStart"/>
      <w:r w:rsidRPr="00AF3407">
        <w:rPr>
          <w:rFonts w:ascii="Verdana" w:hAnsi="Verdana"/>
          <w:iCs/>
          <w:sz w:val="18"/>
          <w:szCs w:val="18"/>
        </w:rPr>
        <w:t>RGnw</w:t>
      </w:r>
      <w:proofErr w:type="spellEnd"/>
      <w:r w:rsidRPr="00AF3407">
        <w:rPr>
          <w:rFonts w:ascii="Verdana" w:hAnsi="Verdana"/>
          <w:iCs/>
          <w:sz w:val="18"/>
          <w:szCs w:val="18"/>
        </w:rPr>
        <w:t>) met betrekking tot het afleveren van ongeregistreerde geneesmiddelen uit binnen- en buitenland ten behoeve van de individuele patiëntenzorg. Apotheken, ziekenhuisapotheken en apotheekhoudende huisartsen zijn onder voorwaarden bevoegd om een ongeregistreerd geneesmiddel op artsenverklaring af te leveren. Daarnaast mogen ook fabrikanten en groothandels in geneesmiddelen die een vergunning hebben als bedoeld in artikel 18 van de Geneesmiddelenwet (</w:t>
      </w:r>
      <w:proofErr w:type="spellStart"/>
      <w:r w:rsidRPr="00AF3407">
        <w:rPr>
          <w:rFonts w:ascii="Verdana" w:hAnsi="Verdana"/>
          <w:iCs/>
          <w:sz w:val="18"/>
          <w:szCs w:val="18"/>
        </w:rPr>
        <w:t>Gnw</w:t>
      </w:r>
      <w:proofErr w:type="spellEnd"/>
      <w:r w:rsidRPr="00AF3407">
        <w:rPr>
          <w:rFonts w:ascii="Verdana" w:hAnsi="Verdana"/>
          <w:iCs/>
          <w:sz w:val="18"/>
          <w:szCs w:val="18"/>
        </w:rPr>
        <w:t xml:space="preserve">) een ongeregistreerd geneesmiddel afleveren. Bevoegden mogen de ongeregistreerde geneesmiddelen afleveren op basis van de voorwaarden uit artikel 3.17 </w:t>
      </w:r>
      <w:proofErr w:type="spellStart"/>
      <w:r w:rsidRPr="00AF3407">
        <w:rPr>
          <w:rFonts w:ascii="Verdana" w:hAnsi="Verdana"/>
          <w:iCs/>
          <w:sz w:val="18"/>
          <w:szCs w:val="18"/>
        </w:rPr>
        <w:t>RGnw</w:t>
      </w:r>
      <w:proofErr w:type="spellEnd"/>
      <w:r w:rsidRPr="00AF3407">
        <w:rPr>
          <w:rFonts w:ascii="Verdana" w:hAnsi="Verdana"/>
          <w:iCs/>
          <w:sz w:val="18"/>
          <w:szCs w:val="18"/>
        </w:rPr>
        <w:t>.</w:t>
      </w:r>
    </w:p>
    <w:p w:rsidRPr="00AF3407" w:rsidR="00AF3407" w:rsidP="00AE076A" w:rsidRDefault="00AF3407">
      <w:pPr>
        <w:rPr>
          <w:rFonts w:ascii="Verdana" w:hAnsi="Verdana"/>
          <w:iCs/>
          <w:sz w:val="18"/>
          <w:szCs w:val="18"/>
        </w:rPr>
      </w:pPr>
      <w:r w:rsidRPr="00AF3407">
        <w:rPr>
          <w:rFonts w:ascii="Verdana" w:hAnsi="Verdana"/>
          <w:iCs/>
          <w:sz w:val="18"/>
          <w:szCs w:val="18"/>
        </w:rPr>
        <w:t>Tot 1 januari 2012 was de inspectie slechts bevoegd om te handhaven als achteraf niet de voorwaarden bleken ingevuld. Bevoegden waren evenwel wel verplicht om het afleveren van een geregistreerd geneesmiddel te melden aan de inspectie.</w:t>
      </w:r>
    </w:p>
    <w:p w:rsidRPr="00AF3407" w:rsidR="00AF3407" w:rsidP="00AE076A" w:rsidRDefault="00AF3407">
      <w:pPr>
        <w:rPr>
          <w:rFonts w:ascii="Verdana" w:hAnsi="Verdana"/>
          <w:iCs/>
          <w:sz w:val="18"/>
          <w:szCs w:val="18"/>
        </w:rPr>
      </w:pPr>
      <w:r w:rsidRPr="00AF3407">
        <w:rPr>
          <w:rFonts w:ascii="Verdana" w:hAnsi="Verdana"/>
          <w:iCs/>
          <w:sz w:val="18"/>
          <w:szCs w:val="18"/>
        </w:rPr>
        <w:t>De inspectie geeft sinds 1 januari 2012 al dan niet toestemming op basis van art. 40, 3</w:t>
      </w:r>
      <w:r w:rsidRPr="00AF3407">
        <w:rPr>
          <w:rFonts w:ascii="Verdana" w:hAnsi="Verdana"/>
          <w:iCs/>
          <w:sz w:val="18"/>
          <w:szCs w:val="18"/>
          <w:vertAlign w:val="superscript"/>
        </w:rPr>
        <w:t>e</w:t>
      </w:r>
      <w:r w:rsidRPr="00AF3407">
        <w:rPr>
          <w:rFonts w:ascii="Verdana" w:hAnsi="Verdana"/>
          <w:iCs/>
          <w:sz w:val="18"/>
          <w:szCs w:val="18"/>
        </w:rPr>
        <w:t xml:space="preserve"> lid onder c. van de geneesmiddelenwet voor het afleveren van niet-geregistreerde geneesmiddelen. In </w:t>
      </w:r>
      <w:r w:rsidR="00CE3529">
        <w:rPr>
          <w:rFonts w:ascii="Verdana" w:hAnsi="Verdana"/>
          <w:iCs/>
          <w:sz w:val="18"/>
          <w:szCs w:val="18"/>
        </w:rPr>
        <w:t xml:space="preserve">2015 zijn in </w:t>
      </w:r>
      <w:r w:rsidRPr="00AF3407">
        <w:rPr>
          <w:rFonts w:ascii="Verdana" w:hAnsi="Verdana"/>
          <w:iCs/>
          <w:sz w:val="18"/>
          <w:szCs w:val="18"/>
        </w:rPr>
        <w:t>totaal 507</w:t>
      </w:r>
      <w:r w:rsidR="00CE3529">
        <w:rPr>
          <w:rFonts w:ascii="Verdana" w:hAnsi="Verdana"/>
          <w:iCs/>
          <w:sz w:val="18"/>
          <w:szCs w:val="18"/>
        </w:rPr>
        <w:t xml:space="preserve"> verzoeken</w:t>
      </w:r>
      <w:r w:rsidRPr="00AF3407">
        <w:rPr>
          <w:rFonts w:ascii="Verdana" w:hAnsi="Verdana"/>
          <w:iCs/>
          <w:sz w:val="18"/>
          <w:szCs w:val="18"/>
        </w:rPr>
        <w:t xml:space="preserve"> (waarvan </w:t>
      </w:r>
      <w:r w:rsidR="00CE3529">
        <w:rPr>
          <w:rFonts w:ascii="Verdana" w:hAnsi="Verdana"/>
          <w:iCs/>
          <w:sz w:val="18"/>
          <w:szCs w:val="18"/>
        </w:rPr>
        <w:t xml:space="preserve">er </w:t>
      </w:r>
      <w:r w:rsidRPr="00AF3407">
        <w:rPr>
          <w:rFonts w:ascii="Verdana" w:hAnsi="Verdana"/>
          <w:iCs/>
          <w:sz w:val="18"/>
          <w:szCs w:val="18"/>
        </w:rPr>
        <w:t>80 in 2016 zijn afgehandeld en nog 6 in behandeling</w:t>
      </w:r>
      <w:r w:rsidR="00CE3529">
        <w:rPr>
          <w:rFonts w:ascii="Verdana" w:hAnsi="Verdana"/>
          <w:iCs/>
          <w:sz w:val="18"/>
          <w:szCs w:val="18"/>
        </w:rPr>
        <w:t xml:space="preserve"> zijn</w:t>
      </w:r>
      <w:r w:rsidRPr="00AF3407">
        <w:rPr>
          <w:rFonts w:ascii="Verdana" w:hAnsi="Verdana"/>
          <w:iCs/>
          <w:sz w:val="18"/>
          <w:szCs w:val="18"/>
        </w:rPr>
        <w:t>) hiertoe bij de inspec</w:t>
      </w:r>
      <w:r w:rsidR="00297055">
        <w:rPr>
          <w:rFonts w:ascii="Verdana" w:hAnsi="Verdana"/>
          <w:iCs/>
          <w:sz w:val="18"/>
          <w:szCs w:val="18"/>
        </w:rPr>
        <w:t>tie binnengekomen. In 457 (</w:t>
      </w:r>
      <w:r w:rsidRPr="00AF3407">
        <w:rPr>
          <w:rFonts w:ascii="Verdana" w:hAnsi="Verdana"/>
          <w:iCs/>
          <w:sz w:val="18"/>
          <w:szCs w:val="18"/>
        </w:rPr>
        <w:t>298 nieuwe aanvragen en 159 verlengingen) van de gevallen voldeed het verzoek aan de voorwaarden en werd toestemming gegeven. Er werden 8 verzoeken afgewezen. In 36 gevallen was de aangeleverde informatie van de kant</w:t>
      </w:r>
      <w:r w:rsidR="00297055">
        <w:rPr>
          <w:rFonts w:ascii="Verdana" w:hAnsi="Verdana"/>
          <w:iCs/>
          <w:sz w:val="18"/>
          <w:szCs w:val="18"/>
        </w:rPr>
        <w:t xml:space="preserve"> van de verzoeker niet afdoende. Dat werd</w:t>
      </w:r>
      <w:r w:rsidRPr="00AF3407">
        <w:rPr>
          <w:rFonts w:ascii="Verdana" w:hAnsi="Verdana"/>
          <w:iCs/>
          <w:sz w:val="18"/>
          <w:szCs w:val="18"/>
        </w:rPr>
        <w:t xml:space="preserve"> gecommuniceerd met de verzoeker, </w:t>
      </w:r>
      <w:r w:rsidR="00297055">
        <w:rPr>
          <w:rFonts w:ascii="Verdana" w:hAnsi="Verdana"/>
          <w:iCs/>
          <w:sz w:val="18"/>
          <w:szCs w:val="18"/>
        </w:rPr>
        <w:t>waarop</w:t>
      </w:r>
      <w:r w:rsidRPr="00AF3407">
        <w:rPr>
          <w:rFonts w:ascii="Verdana" w:hAnsi="Verdana"/>
          <w:iCs/>
          <w:sz w:val="18"/>
          <w:szCs w:val="18"/>
        </w:rPr>
        <w:t xml:space="preserve"> de verzoeker de gev</w:t>
      </w:r>
      <w:r w:rsidR="00297055">
        <w:rPr>
          <w:rFonts w:ascii="Verdana" w:hAnsi="Verdana"/>
          <w:iCs/>
          <w:sz w:val="18"/>
          <w:szCs w:val="18"/>
        </w:rPr>
        <w:t>raagde informatie niet lever</w:t>
      </w:r>
      <w:r w:rsidR="004B42AE">
        <w:rPr>
          <w:rFonts w:ascii="Verdana" w:hAnsi="Verdana"/>
          <w:iCs/>
          <w:sz w:val="18"/>
          <w:szCs w:val="18"/>
        </w:rPr>
        <w:t>d</w:t>
      </w:r>
      <w:r w:rsidR="00297055">
        <w:rPr>
          <w:rFonts w:ascii="Verdana" w:hAnsi="Verdana"/>
          <w:iCs/>
          <w:sz w:val="18"/>
          <w:szCs w:val="18"/>
        </w:rPr>
        <w:t xml:space="preserve">e en het verzoek introk of </w:t>
      </w:r>
      <w:r w:rsidRPr="00AF3407">
        <w:rPr>
          <w:rFonts w:ascii="Verdana" w:hAnsi="Verdana"/>
          <w:iCs/>
          <w:sz w:val="18"/>
          <w:szCs w:val="18"/>
        </w:rPr>
        <w:t>verdere behandeling door de inspectie uitbleef.</w:t>
      </w:r>
    </w:p>
    <w:p w:rsidRPr="00AF3407" w:rsidR="00AF3407" w:rsidP="00AE076A" w:rsidRDefault="00AF3407">
      <w:pPr>
        <w:rPr>
          <w:rFonts w:ascii="Verdana" w:hAnsi="Verdana"/>
          <w:i/>
          <w:iCs/>
          <w:sz w:val="18"/>
          <w:szCs w:val="18"/>
        </w:rPr>
      </w:pPr>
      <w:r w:rsidRPr="00AF3407">
        <w:rPr>
          <w:rFonts w:ascii="Verdana" w:hAnsi="Verdana"/>
          <w:iCs/>
          <w:sz w:val="18"/>
          <w:szCs w:val="18"/>
        </w:rPr>
        <w:t>De inspectie hanteert een (wettelijke) termijn van acht weken voor het beoordelen/afhandelen van verzoeken om toestemming voor het afleveren van ongeregistreerde geneesmiddelen op artsenverklaring.</w:t>
      </w:r>
      <w:r w:rsidRPr="00AF3407">
        <w:rPr>
          <w:rFonts w:ascii="Verdana" w:hAnsi="Verdana"/>
          <w:i/>
          <w:iCs/>
          <w:sz w:val="18"/>
          <w:szCs w:val="18"/>
        </w:rPr>
        <w:t> </w:t>
      </w:r>
    </w:p>
    <w:tbl>
      <w:tblPr>
        <w:tblW w:w="0" w:type="auto"/>
        <w:tblLayout w:type="fixed"/>
        <w:tblCellMar>
          <w:left w:w="0" w:type="dxa"/>
          <w:right w:w="0" w:type="dxa"/>
        </w:tblCellMar>
        <w:tblLook w:val="04A0"/>
      </w:tblPr>
      <w:tblGrid>
        <w:gridCol w:w="2453"/>
        <w:gridCol w:w="1742"/>
        <w:gridCol w:w="1742"/>
        <w:gridCol w:w="30"/>
        <w:gridCol w:w="20"/>
        <w:gridCol w:w="1531"/>
        <w:gridCol w:w="1798"/>
      </w:tblGrid>
      <w:tr w:rsidRPr="00AF3407" w:rsidR="00297055" w:rsidTr="00D705DC">
        <w:tc>
          <w:tcPr>
            <w:tcW w:w="24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F3407" w:rsidR="00297055" w:rsidP="00AE076A" w:rsidRDefault="00297055">
            <w:pPr>
              <w:rPr>
                <w:rFonts w:ascii="Verdana" w:hAnsi="Verdana"/>
                <w:iCs/>
                <w:sz w:val="18"/>
                <w:szCs w:val="18"/>
              </w:rPr>
            </w:pPr>
            <w:r w:rsidRPr="00AF3407">
              <w:rPr>
                <w:rFonts w:ascii="Verdana" w:hAnsi="Verdana"/>
                <w:b/>
                <w:bCs/>
                <w:iCs/>
                <w:sz w:val="18"/>
                <w:szCs w:val="18"/>
              </w:rPr>
              <w:t>Bevoegden voor het afleveren van een ongeregistreerd geneesmiddel op artsenverklaring</w:t>
            </w:r>
          </w:p>
        </w:tc>
        <w:tc>
          <w:tcPr>
            <w:tcW w:w="174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F3407" w:rsidR="00297055" w:rsidP="00AE076A" w:rsidRDefault="00297055">
            <w:pPr>
              <w:rPr>
                <w:rFonts w:ascii="Verdana" w:hAnsi="Verdana"/>
                <w:iCs/>
                <w:sz w:val="18"/>
                <w:szCs w:val="18"/>
              </w:rPr>
            </w:pPr>
            <w:r w:rsidRPr="00AF3407">
              <w:rPr>
                <w:rFonts w:ascii="Verdana" w:hAnsi="Verdana"/>
                <w:b/>
                <w:bCs/>
                <w:iCs/>
                <w:sz w:val="18"/>
                <w:szCs w:val="18"/>
              </w:rPr>
              <w:t>Aantal aanmeldingen 2013</w:t>
            </w:r>
          </w:p>
        </w:tc>
        <w:tc>
          <w:tcPr>
            <w:tcW w:w="174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F3407" w:rsidR="00297055" w:rsidP="00AE076A" w:rsidRDefault="00297055">
            <w:pPr>
              <w:rPr>
                <w:rFonts w:ascii="Verdana" w:hAnsi="Verdana"/>
                <w:iCs/>
                <w:sz w:val="18"/>
                <w:szCs w:val="18"/>
              </w:rPr>
            </w:pPr>
            <w:r w:rsidRPr="00AF3407">
              <w:rPr>
                <w:rFonts w:ascii="Verdana" w:hAnsi="Verdana"/>
                <w:b/>
                <w:bCs/>
                <w:iCs/>
                <w:sz w:val="18"/>
                <w:szCs w:val="18"/>
              </w:rPr>
              <w:t>Aantal aanmeldingen 2014</w:t>
            </w:r>
          </w:p>
        </w:tc>
        <w:tc>
          <w:tcPr>
            <w:tcW w:w="20" w:type="dxa"/>
            <w:tcBorders>
              <w:top w:val="single" w:color="auto" w:sz="8" w:space="0"/>
              <w:left w:val="nil"/>
              <w:bottom w:val="single" w:color="auto" w:sz="8" w:space="0"/>
              <w:right w:val="nil"/>
            </w:tcBorders>
          </w:tcPr>
          <w:p w:rsidRPr="00AF3407" w:rsidR="00297055" w:rsidP="00AE076A" w:rsidRDefault="00297055">
            <w:pPr>
              <w:rPr>
                <w:rFonts w:ascii="Verdana" w:hAnsi="Verdana"/>
                <w:b/>
                <w:bCs/>
                <w:iCs/>
                <w:sz w:val="18"/>
                <w:szCs w:val="18"/>
              </w:rPr>
            </w:pPr>
          </w:p>
        </w:tc>
        <w:tc>
          <w:tcPr>
            <w:tcW w:w="6" w:type="dxa"/>
            <w:tcBorders>
              <w:top w:val="single" w:color="auto" w:sz="8" w:space="0"/>
              <w:left w:val="nil"/>
              <w:bottom w:val="single" w:color="auto" w:sz="8" w:space="0"/>
              <w:right w:val="nil"/>
            </w:tcBorders>
          </w:tcPr>
          <w:p w:rsidRPr="00AF3407" w:rsidR="00297055" w:rsidP="00AE076A" w:rsidRDefault="00297055">
            <w:pPr>
              <w:rPr>
                <w:rFonts w:ascii="Verdana" w:hAnsi="Verdana"/>
                <w:b/>
                <w:bCs/>
                <w:iCs/>
                <w:sz w:val="18"/>
                <w:szCs w:val="18"/>
              </w:rPr>
            </w:pPr>
          </w:p>
        </w:tc>
        <w:tc>
          <w:tcPr>
            <w:tcW w:w="1531" w:type="dxa"/>
            <w:tcBorders>
              <w:top w:val="single" w:color="auto" w:sz="8" w:space="0"/>
              <w:left w:val="nil"/>
              <w:bottom w:val="single" w:color="auto" w:sz="8" w:space="0"/>
              <w:right w:val="single" w:color="auto" w:sz="4" w:space="0"/>
            </w:tcBorders>
          </w:tcPr>
          <w:p w:rsidRPr="00AF3407" w:rsidR="00297055" w:rsidP="00D705DC" w:rsidRDefault="00297055">
            <w:pPr>
              <w:rPr>
                <w:rFonts w:ascii="Verdana" w:hAnsi="Verdana"/>
                <w:bCs/>
                <w:iCs/>
                <w:sz w:val="18"/>
                <w:szCs w:val="18"/>
              </w:rPr>
            </w:pPr>
            <w:r w:rsidRPr="00AF3407">
              <w:rPr>
                <w:rFonts w:ascii="Verdana" w:hAnsi="Verdana"/>
                <w:b/>
                <w:bCs/>
                <w:iCs/>
                <w:sz w:val="18"/>
                <w:szCs w:val="18"/>
              </w:rPr>
              <w:t xml:space="preserve">Aantal </w:t>
            </w:r>
            <w:r>
              <w:rPr>
                <w:rFonts w:ascii="Verdana" w:hAnsi="Verdana"/>
                <w:b/>
                <w:bCs/>
                <w:iCs/>
                <w:sz w:val="18"/>
                <w:szCs w:val="18"/>
              </w:rPr>
              <w:t>aan</w:t>
            </w:r>
            <w:r w:rsidRPr="00AF3407">
              <w:rPr>
                <w:rFonts w:ascii="Verdana" w:hAnsi="Verdana"/>
                <w:b/>
                <w:bCs/>
                <w:iCs/>
                <w:sz w:val="18"/>
                <w:szCs w:val="18"/>
              </w:rPr>
              <w:t>meldingen 2015</w:t>
            </w:r>
          </w:p>
        </w:tc>
        <w:tc>
          <w:tcPr>
            <w:tcW w:w="179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Pr="00AF3407" w:rsidR="00297055" w:rsidP="00AE076A" w:rsidRDefault="00297055">
            <w:pPr>
              <w:rPr>
                <w:rFonts w:ascii="Verdana" w:hAnsi="Verdana"/>
                <w:iCs/>
                <w:sz w:val="18"/>
                <w:szCs w:val="18"/>
              </w:rPr>
            </w:pPr>
            <w:r w:rsidRPr="00AF3407">
              <w:rPr>
                <w:rFonts w:ascii="Verdana" w:hAnsi="Verdana"/>
                <w:b/>
                <w:bCs/>
                <w:iCs/>
                <w:sz w:val="18"/>
                <w:szCs w:val="18"/>
              </w:rPr>
              <w:t xml:space="preserve">Gemiddelde </w:t>
            </w:r>
            <w:proofErr w:type="spellStart"/>
            <w:r w:rsidRPr="00AF3407">
              <w:rPr>
                <w:rFonts w:ascii="Verdana" w:hAnsi="Verdana"/>
                <w:b/>
                <w:bCs/>
                <w:iCs/>
                <w:sz w:val="18"/>
                <w:szCs w:val="18"/>
              </w:rPr>
              <w:t>afhandelings</w:t>
            </w:r>
            <w:r>
              <w:rPr>
                <w:rFonts w:ascii="Verdana" w:hAnsi="Verdana"/>
                <w:b/>
                <w:bCs/>
                <w:iCs/>
                <w:sz w:val="18"/>
                <w:szCs w:val="18"/>
              </w:rPr>
              <w:t>-</w:t>
            </w:r>
            <w:r w:rsidRPr="00AF3407">
              <w:rPr>
                <w:rFonts w:ascii="Verdana" w:hAnsi="Verdana"/>
                <w:b/>
                <w:bCs/>
                <w:iCs/>
                <w:sz w:val="18"/>
                <w:szCs w:val="18"/>
              </w:rPr>
              <w:t>termijn</w:t>
            </w:r>
            <w:proofErr w:type="spellEnd"/>
            <w:r w:rsidRPr="00AF3407">
              <w:rPr>
                <w:rFonts w:ascii="Verdana" w:hAnsi="Verdana"/>
                <w:b/>
                <w:bCs/>
                <w:iCs/>
                <w:sz w:val="18"/>
                <w:szCs w:val="18"/>
              </w:rPr>
              <w:t xml:space="preserve"> 2015</w:t>
            </w:r>
          </w:p>
        </w:tc>
      </w:tr>
      <w:tr w:rsidRPr="00AF3407" w:rsidR="00297055" w:rsidTr="00D705DC">
        <w:tc>
          <w:tcPr>
            <w:tcW w:w="245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F3407" w:rsidR="00297055" w:rsidP="00AE076A" w:rsidRDefault="00297055">
            <w:pPr>
              <w:rPr>
                <w:rFonts w:ascii="Verdana" w:hAnsi="Verdana"/>
                <w:iCs/>
                <w:sz w:val="18"/>
                <w:szCs w:val="18"/>
              </w:rPr>
            </w:pPr>
            <w:r w:rsidRPr="00AF3407">
              <w:rPr>
                <w:rFonts w:ascii="Verdana" w:hAnsi="Verdana"/>
                <w:b/>
                <w:bCs/>
                <w:iCs/>
                <w:sz w:val="18"/>
                <w:szCs w:val="18"/>
              </w:rPr>
              <w:t>Totaal</w:t>
            </w:r>
          </w:p>
        </w:tc>
        <w:tc>
          <w:tcPr>
            <w:tcW w:w="1742" w:type="dxa"/>
            <w:tcBorders>
              <w:top w:val="nil"/>
              <w:left w:val="nil"/>
              <w:bottom w:val="single" w:color="auto" w:sz="8" w:space="0"/>
              <w:right w:val="single" w:color="auto" w:sz="8" w:space="0"/>
            </w:tcBorders>
            <w:tcMar>
              <w:top w:w="0" w:type="dxa"/>
              <w:left w:w="108" w:type="dxa"/>
              <w:bottom w:w="0" w:type="dxa"/>
              <w:right w:w="108" w:type="dxa"/>
            </w:tcMar>
            <w:hideMark/>
          </w:tcPr>
          <w:p w:rsidRPr="00AF3407" w:rsidR="00297055" w:rsidP="00AE076A" w:rsidRDefault="00297055">
            <w:pPr>
              <w:rPr>
                <w:rFonts w:ascii="Verdana" w:hAnsi="Verdana"/>
                <w:iCs/>
                <w:sz w:val="18"/>
                <w:szCs w:val="18"/>
              </w:rPr>
            </w:pPr>
            <w:r w:rsidRPr="00AF3407">
              <w:rPr>
                <w:rFonts w:ascii="Verdana" w:hAnsi="Verdana"/>
                <w:iCs/>
                <w:sz w:val="18"/>
                <w:szCs w:val="18"/>
              </w:rPr>
              <w:t>418</w:t>
            </w:r>
          </w:p>
        </w:tc>
        <w:tc>
          <w:tcPr>
            <w:tcW w:w="1742" w:type="dxa"/>
            <w:tcBorders>
              <w:top w:val="nil"/>
              <w:left w:val="nil"/>
              <w:bottom w:val="single" w:color="auto" w:sz="8" w:space="0"/>
              <w:right w:val="single" w:color="auto" w:sz="8" w:space="0"/>
            </w:tcBorders>
            <w:tcMar>
              <w:top w:w="0" w:type="dxa"/>
              <w:left w:w="108" w:type="dxa"/>
              <w:bottom w:w="0" w:type="dxa"/>
              <w:right w:w="108" w:type="dxa"/>
            </w:tcMar>
            <w:hideMark/>
          </w:tcPr>
          <w:p w:rsidRPr="00AF3407" w:rsidR="00297055" w:rsidP="00AE076A" w:rsidRDefault="00297055">
            <w:pPr>
              <w:rPr>
                <w:rFonts w:ascii="Verdana" w:hAnsi="Verdana"/>
                <w:iCs/>
                <w:sz w:val="18"/>
                <w:szCs w:val="18"/>
              </w:rPr>
            </w:pPr>
            <w:r w:rsidRPr="00AF3407">
              <w:rPr>
                <w:rFonts w:ascii="Verdana" w:hAnsi="Verdana"/>
                <w:iCs/>
                <w:sz w:val="18"/>
                <w:szCs w:val="18"/>
              </w:rPr>
              <w:t>344</w:t>
            </w:r>
          </w:p>
        </w:tc>
        <w:tc>
          <w:tcPr>
            <w:tcW w:w="20" w:type="dxa"/>
            <w:tcBorders>
              <w:top w:val="nil"/>
              <w:left w:val="nil"/>
              <w:bottom w:val="single" w:color="auto" w:sz="8" w:space="0"/>
              <w:right w:val="nil"/>
            </w:tcBorders>
          </w:tcPr>
          <w:p w:rsidRPr="00AF3407" w:rsidR="00297055" w:rsidP="00AE076A" w:rsidRDefault="00297055">
            <w:pPr>
              <w:rPr>
                <w:rFonts w:ascii="Verdana" w:hAnsi="Verdana"/>
                <w:iCs/>
                <w:sz w:val="18"/>
                <w:szCs w:val="18"/>
              </w:rPr>
            </w:pPr>
          </w:p>
        </w:tc>
        <w:tc>
          <w:tcPr>
            <w:tcW w:w="6" w:type="dxa"/>
            <w:tcBorders>
              <w:top w:val="nil"/>
              <w:left w:val="nil"/>
              <w:bottom w:val="single" w:color="auto" w:sz="8" w:space="0"/>
              <w:right w:val="nil"/>
            </w:tcBorders>
          </w:tcPr>
          <w:p w:rsidRPr="00AF3407" w:rsidR="00297055" w:rsidP="00AE076A" w:rsidRDefault="00297055">
            <w:pPr>
              <w:rPr>
                <w:rFonts w:ascii="Verdana" w:hAnsi="Verdana"/>
                <w:iCs/>
                <w:sz w:val="18"/>
                <w:szCs w:val="18"/>
              </w:rPr>
            </w:pPr>
          </w:p>
        </w:tc>
        <w:tc>
          <w:tcPr>
            <w:tcW w:w="1531" w:type="dxa"/>
            <w:tcBorders>
              <w:top w:val="nil"/>
              <w:left w:val="nil"/>
              <w:bottom w:val="single" w:color="auto" w:sz="8" w:space="0"/>
              <w:right w:val="single" w:color="auto" w:sz="4" w:space="0"/>
            </w:tcBorders>
          </w:tcPr>
          <w:p w:rsidRPr="00AF3407" w:rsidR="00297055" w:rsidP="00AE076A" w:rsidRDefault="00297055">
            <w:pPr>
              <w:rPr>
                <w:rFonts w:ascii="Verdana" w:hAnsi="Verdana"/>
                <w:iCs/>
                <w:sz w:val="18"/>
                <w:szCs w:val="18"/>
              </w:rPr>
            </w:pPr>
            <w:r w:rsidRPr="00AF3407">
              <w:rPr>
                <w:rFonts w:ascii="Verdana" w:hAnsi="Verdana"/>
                <w:iCs/>
                <w:sz w:val="18"/>
                <w:szCs w:val="18"/>
              </w:rPr>
              <w:t>507</w:t>
            </w:r>
          </w:p>
        </w:tc>
        <w:tc>
          <w:tcPr>
            <w:tcW w:w="1798"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AF3407" w:rsidR="00297055" w:rsidP="00AE076A" w:rsidRDefault="00297055">
            <w:pPr>
              <w:rPr>
                <w:rFonts w:ascii="Verdana" w:hAnsi="Verdana"/>
                <w:iCs/>
                <w:sz w:val="18"/>
                <w:szCs w:val="18"/>
              </w:rPr>
            </w:pPr>
            <w:r w:rsidRPr="00AF3407">
              <w:rPr>
                <w:rFonts w:ascii="Verdana" w:hAnsi="Verdana"/>
                <w:iCs/>
                <w:sz w:val="18"/>
                <w:szCs w:val="18"/>
              </w:rPr>
              <w:t>50 dagen</w:t>
            </w:r>
          </w:p>
        </w:tc>
      </w:tr>
    </w:tbl>
    <w:p w:rsidRPr="00AF3407" w:rsidR="00AF3407" w:rsidP="00AE076A" w:rsidRDefault="00AF3407">
      <w:pPr>
        <w:rPr>
          <w:rFonts w:ascii="Verdana" w:hAnsi="Verdana"/>
          <w:iCs/>
          <w:sz w:val="18"/>
          <w:szCs w:val="18"/>
        </w:rPr>
      </w:pPr>
    </w:p>
    <w:p w:rsidRPr="002722B3" w:rsidR="00ED3B00" w:rsidP="00AE076A" w:rsidRDefault="007678B3">
      <w:pPr>
        <w:pStyle w:val="Default"/>
        <w:spacing w:line="276" w:lineRule="auto"/>
        <w:rPr>
          <w:rFonts w:cs="Arial"/>
          <w:b/>
          <w:iCs/>
          <w:sz w:val="18"/>
          <w:szCs w:val="18"/>
        </w:rPr>
      </w:pPr>
      <w:r w:rsidRPr="002722B3">
        <w:rPr>
          <w:rFonts w:cs="Arial"/>
          <w:b/>
          <w:iCs/>
          <w:sz w:val="18"/>
          <w:szCs w:val="18"/>
        </w:rPr>
        <w:t>Bezwaarschriften</w:t>
      </w:r>
    </w:p>
    <w:p w:rsidR="00ED3B00" w:rsidP="00AE076A" w:rsidRDefault="00ED3B00">
      <w:pPr>
        <w:pStyle w:val="Geenafstand"/>
        <w:spacing w:line="276" w:lineRule="auto"/>
        <w:rPr>
          <w:rFonts w:ascii="Verdana" w:hAnsi="Verdana"/>
          <w:sz w:val="18"/>
          <w:szCs w:val="18"/>
        </w:rPr>
      </w:pPr>
      <w:r w:rsidRPr="00DA50F5">
        <w:rPr>
          <w:rFonts w:ascii="Verdana" w:hAnsi="Verdana"/>
          <w:sz w:val="18"/>
          <w:szCs w:val="18"/>
        </w:rPr>
        <w:t xml:space="preserve">De behandeling van bezwaarschriften, inclusief bezwaarschriften gericht aan de uitvoeringsdiensten en de inspecties, wordt centraal gecoördineerd door de directie Wetgeving en Juridische Zaken. In </w:t>
      </w:r>
      <w:r>
        <w:rPr>
          <w:rFonts w:ascii="Verdana" w:hAnsi="Verdana"/>
          <w:sz w:val="18"/>
          <w:szCs w:val="18"/>
        </w:rPr>
        <w:t>2015</w:t>
      </w:r>
      <w:r w:rsidRPr="00DA50F5">
        <w:rPr>
          <w:rFonts w:ascii="Verdana" w:hAnsi="Verdana"/>
          <w:sz w:val="18"/>
          <w:szCs w:val="18"/>
        </w:rPr>
        <w:t xml:space="preserve"> ontving </w:t>
      </w:r>
      <w:r>
        <w:rPr>
          <w:rFonts w:ascii="Verdana" w:hAnsi="Verdana"/>
          <w:sz w:val="18"/>
          <w:szCs w:val="18"/>
        </w:rPr>
        <w:t>het departement</w:t>
      </w:r>
      <w:r w:rsidRPr="00DA50F5">
        <w:rPr>
          <w:rFonts w:ascii="Verdana" w:hAnsi="Verdana"/>
          <w:sz w:val="18"/>
          <w:szCs w:val="18"/>
        </w:rPr>
        <w:t xml:space="preserve"> </w:t>
      </w:r>
      <w:r>
        <w:rPr>
          <w:rFonts w:ascii="Verdana" w:hAnsi="Verdana"/>
          <w:sz w:val="18"/>
          <w:szCs w:val="18"/>
        </w:rPr>
        <w:t>1002</w:t>
      </w:r>
      <w:r w:rsidRPr="00DA50F5">
        <w:rPr>
          <w:rFonts w:ascii="Verdana" w:hAnsi="Verdana"/>
          <w:sz w:val="18"/>
          <w:szCs w:val="18"/>
        </w:rPr>
        <w:t xml:space="preserve"> bezwaarschriften</w:t>
      </w:r>
      <w:r>
        <w:rPr>
          <w:rFonts w:ascii="Verdana" w:hAnsi="Verdana"/>
          <w:sz w:val="18"/>
          <w:szCs w:val="18"/>
        </w:rPr>
        <w:t>. Dit is ruim 10% meer dan in 2014, toen 890 bezwaarschriften werden ontvangen.</w:t>
      </w:r>
    </w:p>
    <w:p w:rsidR="00ED3B00" w:rsidP="00AE076A" w:rsidRDefault="00ED3B00">
      <w:pPr>
        <w:pStyle w:val="Geenafstand"/>
        <w:spacing w:line="276" w:lineRule="auto"/>
        <w:rPr>
          <w:rFonts w:ascii="Verdana" w:hAnsi="Verdana"/>
          <w:sz w:val="18"/>
          <w:szCs w:val="18"/>
        </w:rPr>
      </w:pPr>
    </w:p>
    <w:p w:rsidRPr="00F24B53" w:rsidR="00ED3B00" w:rsidP="00AE076A" w:rsidRDefault="00ED3B00">
      <w:pPr>
        <w:pStyle w:val="Default"/>
        <w:spacing w:line="276" w:lineRule="auto"/>
        <w:rPr>
          <w:rFonts w:eastAsia="Calibri" w:cs="Arial"/>
          <w:b/>
          <w:iCs/>
          <w:sz w:val="18"/>
          <w:szCs w:val="18"/>
        </w:rPr>
      </w:pPr>
      <w:r w:rsidRPr="00F24B53">
        <w:rPr>
          <w:rFonts w:eastAsia="Calibri" w:cs="Arial"/>
          <w:b/>
          <w:iCs/>
          <w:sz w:val="18"/>
          <w:szCs w:val="18"/>
        </w:rPr>
        <w:t>Bezwaarschriften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248"/>
        <w:gridCol w:w="1145"/>
        <w:gridCol w:w="1145"/>
        <w:gridCol w:w="1225"/>
        <w:gridCol w:w="1222"/>
        <w:gridCol w:w="1191"/>
        <w:gridCol w:w="1270"/>
      </w:tblGrid>
      <w:tr w:rsidRPr="00F24B53" w:rsidR="00ED3B00" w:rsidTr="00ED3B00">
        <w:tc>
          <w:tcPr>
            <w:tcW w:w="1144" w:type="dxa"/>
          </w:tcPr>
          <w:p w:rsidRPr="00F24B53" w:rsidR="00ED3B00" w:rsidP="00AE076A" w:rsidRDefault="00ED3B00">
            <w:pPr>
              <w:pStyle w:val="Default"/>
              <w:spacing w:line="276" w:lineRule="auto"/>
              <w:rPr>
                <w:rFonts w:eastAsia="Calibri" w:cs="Arial"/>
                <w:iCs/>
                <w:sz w:val="18"/>
                <w:szCs w:val="18"/>
              </w:rPr>
            </w:pPr>
            <w:r w:rsidRPr="00F24B53">
              <w:rPr>
                <w:rFonts w:eastAsia="Calibri" w:cs="Arial"/>
                <w:sz w:val="18"/>
                <w:szCs w:val="18"/>
              </w:rPr>
              <w:t>Organisatie</w:t>
            </w:r>
          </w:p>
        </w:tc>
        <w:tc>
          <w:tcPr>
            <w:tcW w:w="1145" w:type="dxa"/>
          </w:tcPr>
          <w:p w:rsidRPr="00F24B53" w:rsidR="00ED3B00" w:rsidP="00AE076A" w:rsidRDefault="00ED3B00">
            <w:pPr>
              <w:pStyle w:val="Default"/>
              <w:spacing w:line="276" w:lineRule="auto"/>
              <w:rPr>
                <w:rFonts w:eastAsia="Calibri" w:cs="Arial"/>
                <w:iCs/>
                <w:sz w:val="18"/>
                <w:szCs w:val="18"/>
              </w:rPr>
            </w:pPr>
            <w:r w:rsidRPr="00F24B53">
              <w:rPr>
                <w:rFonts w:eastAsia="Calibri" w:cs="Arial"/>
                <w:sz w:val="18"/>
                <w:szCs w:val="18"/>
              </w:rPr>
              <w:t xml:space="preserve">Aantal </w:t>
            </w:r>
            <w:r>
              <w:rPr>
                <w:rFonts w:eastAsia="Calibri" w:cs="Arial"/>
                <w:sz w:val="18"/>
                <w:szCs w:val="18"/>
              </w:rPr>
              <w:t>2014</w:t>
            </w:r>
          </w:p>
        </w:tc>
        <w:tc>
          <w:tcPr>
            <w:tcW w:w="1145" w:type="dxa"/>
          </w:tcPr>
          <w:p w:rsidRPr="00F24B53" w:rsidR="00ED3B00" w:rsidP="00AE076A" w:rsidRDefault="00ED3B00">
            <w:pPr>
              <w:pStyle w:val="Default"/>
              <w:spacing w:line="276" w:lineRule="auto"/>
              <w:rPr>
                <w:rFonts w:eastAsia="Calibri" w:cs="Arial"/>
                <w:iCs/>
                <w:sz w:val="18"/>
                <w:szCs w:val="18"/>
              </w:rPr>
            </w:pPr>
            <w:r w:rsidRPr="00F24B53">
              <w:rPr>
                <w:rFonts w:eastAsia="Calibri" w:cs="Arial"/>
                <w:sz w:val="18"/>
                <w:szCs w:val="18"/>
              </w:rPr>
              <w:t xml:space="preserve">Aantal </w:t>
            </w:r>
            <w:r>
              <w:rPr>
                <w:rFonts w:eastAsia="Calibri" w:cs="Arial"/>
                <w:sz w:val="18"/>
                <w:szCs w:val="18"/>
              </w:rPr>
              <w:t>2015</w:t>
            </w:r>
          </w:p>
        </w:tc>
        <w:tc>
          <w:tcPr>
            <w:tcW w:w="1207" w:type="dxa"/>
          </w:tcPr>
          <w:p w:rsidRPr="00F24B53" w:rsidR="00ED3B00" w:rsidP="00AE076A" w:rsidRDefault="00ED3B00">
            <w:pPr>
              <w:pStyle w:val="Default"/>
              <w:spacing w:line="276" w:lineRule="auto"/>
              <w:rPr>
                <w:rFonts w:eastAsia="Calibri" w:cs="Arial"/>
                <w:iCs/>
                <w:sz w:val="18"/>
                <w:szCs w:val="18"/>
              </w:rPr>
            </w:pPr>
            <w:r w:rsidRPr="00F24B53">
              <w:rPr>
                <w:rFonts w:eastAsia="Calibri" w:cs="Arial"/>
                <w:sz w:val="18"/>
                <w:szCs w:val="18"/>
              </w:rPr>
              <w:t>Percentage binnen de basis wettelijke termijn verslagjaar</w:t>
            </w:r>
          </w:p>
        </w:tc>
        <w:tc>
          <w:tcPr>
            <w:tcW w:w="1145" w:type="dxa"/>
          </w:tcPr>
          <w:p w:rsidRPr="00F24B53" w:rsidR="00ED3B00" w:rsidP="00AE076A" w:rsidRDefault="00ED3B00">
            <w:pPr>
              <w:pStyle w:val="Default"/>
              <w:spacing w:line="276" w:lineRule="auto"/>
              <w:rPr>
                <w:rFonts w:eastAsia="Calibri" w:cs="Arial"/>
                <w:iCs/>
                <w:sz w:val="18"/>
                <w:szCs w:val="18"/>
              </w:rPr>
            </w:pPr>
            <w:r w:rsidRPr="00F24B53">
              <w:rPr>
                <w:rFonts w:eastAsia="Calibri" w:cs="Arial"/>
                <w:sz w:val="18"/>
                <w:szCs w:val="18"/>
              </w:rPr>
              <w:t>Percentage afgedaan binnen verdaagde wettelijke termijn</w:t>
            </w:r>
          </w:p>
        </w:tc>
        <w:tc>
          <w:tcPr>
            <w:tcW w:w="1145" w:type="dxa"/>
          </w:tcPr>
          <w:p w:rsidRPr="00F24B53" w:rsidR="00ED3B00" w:rsidP="00AE076A" w:rsidRDefault="00ED3B00">
            <w:pPr>
              <w:pStyle w:val="Default"/>
              <w:spacing w:line="276" w:lineRule="auto"/>
              <w:rPr>
                <w:rFonts w:eastAsia="Calibri" w:cs="Arial"/>
                <w:sz w:val="18"/>
                <w:szCs w:val="18"/>
              </w:rPr>
            </w:pPr>
            <w:r w:rsidRPr="00F24B53">
              <w:rPr>
                <w:rFonts w:eastAsia="Calibri" w:cs="Arial"/>
                <w:sz w:val="18"/>
                <w:szCs w:val="18"/>
              </w:rPr>
              <w:t xml:space="preserve">Aantal ontvangen </w:t>
            </w:r>
            <w:proofErr w:type="spellStart"/>
            <w:r w:rsidRPr="00F24B53">
              <w:rPr>
                <w:rFonts w:eastAsia="Calibri" w:cs="Arial"/>
                <w:sz w:val="18"/>
                <w:szCs w:val="18"/>
              </w:rPr>
              <w:t>ingebreke</w:t>
            </w:r>
            <w:proofErr w:type="spellEnd"/>
            <w:r w:rsidRPr="00F24B53">
              <w:rPr>
                <w:rFonts w:eastAsia="Calibri" w:cs="Arial"/>
                <w:sz w:val="18"/>
                <w:szCs w:val="18"/>
              </w:rPr>
              <w:t>-</w:t>
            </w:r>
          </w:p>
          <w:p w:rsidRPr="00F24B53" w:rsidR="00ED3B00" w:rsidP="00AE076A" w:rsidRDefault="00ED3B00">
            <w:pPr>
              <w:pStyle w:val="Default"/>
              <w:spacing w:line="276" w:lineRule="auto"/>
              <w:rPr>
                <w:rFonts w:eastAsia="Calibri" w:cs="Arial"/>
                <w:iCs/>
                <w:sz w:val="18"/>
                <w:szCs w:val="18"/>
              </w:rPr>
            </w:pPr>
            <w:r w:rsidRPr="00F24B53">
              <w:rPr>
                <w:rFonts w:eastAsia="Calibri" w:cs="Arial"/>
                <w:sz w:val="18"/>
                <w:szCs w:val="18"/>
              </w:rPr>
              <w:t>stellingen</w:t>
            </w:r>
          </w:p>
        </w:tc>
        <w:tc>
          <w:tcPr>
            <w:tcW w:w="1147" w:type="dxa"/>
          </w:tcPr>
          <w:p w:rsidRPr="00F24B53" w:rsidR="00ED3B00" w:rsidP="00AE076A" w:rsidRDefault="00ED3B00">
            <w:pPr>
              <w:pStyle w:val="Default"/>
              <w:spacing w:line="276" w:lineRule="auto"/>
              <w:rPr>
                <w:rFonts w:eastAsia="Calibri" w:cs="Arial"/>
                <w:sz w:val="18"/>
                <w:szCs w:val="18"/>
              </w:rPr>
            </w:pPr>
            <w:r w:rsidRPr="00F24B53">
              <w:rPr>
                <w:rFonts w:eastAsia="Calibri" w:cs="Arial"/>
                <w:sz w:val="18"/>
                <w:szCs w:val="18"/>
              </w:rPr>
              <w:t>Aantal</w:t>
            </w:r>
          </w:p>
          <w:p w:rsidRPr="00F24B53" w:rsidR="00ED3B00" w:rsidP="00AE076A" w:rsidRDefault="00ED3B00">
            <w:pPr>
              <w:pStyle w:val="Default"/>
              <w:spacing w:line="276" w:lineRule="auto"/>
              <w:rPr>
                <w:rFonts w:eastAsia="Calibri" w:cs="Arial"/>
                <w:sz w:val="18"/>
                <w:szCs w:val="18"/>
              </w:rPr>
            </w:pPr>
            <w:r w:rsidRPr="00F24B53">
              <w:rPr>
                <w:rFonts w:eastAsia="Calibri" w:cs="Arial"/>
                <w:sz w:val="18"/>
                <w:szCs w:val="18"/>
              </w:rPr>
              <w:t>betaalde</w:t>
            </w:r>
          </w:p>
          <w:p w:rsidRPr="00F24B53" w:rsidR="00ED3B00" w:rsidP="00AE076A" w:rsidRDefault="00ED3B00">
            <w:pPr>
              <w:pStyle w:val="Default"/>
              <w:spacing w:line="276" w:lineRule="auto"/>
              <w:rPr>
                <w:rFonts w:eastAsia="Calibri" w:cs="Arial"/>
                <w:sz w:val="18"/>
                <w:szCs w:val="18"/>
              </w:rPr>
            </w:pPr>
            <w:proofErr w:type="spellStart"/>
            <w:r w:rsidRPr="00F24B53">
              <w:rPr>
                <w:rFonts w:eastAsia="Calibri" w:cs="Arial"/>
                <w:sz w:val="18"/>
                <w:szCs w:val="18"/>
              </w:rPr>
              <w:t>dwangsom-men</w:t>
            </w:r>
            <w:proofErr w:type="spellEnd"/>
            <w:r w:rsidRPr="00F24B53">
              <w:rPr>
                <w:rFonts w:eastAsia="Calibri" w:cs="Arial"/>
                <w:sz w:val="18"/>
                <w:szCs w:val="18"/>
              </w:rPr>
              <w:t xml:space="preserve"> </w:t>
            </w:r>
          </w:p>
        </w:tc>
      </w:tr>
      <w:tr w:rsidRPr="00F24B53" w:rsidR="00ED3B00" w:rsidTr="00ED3B00">
        <w:tc>
          <w:tcPr>
            <w:tcW w:w="1144" w:type="dxa"/>
          </w:tcPr>
          <w:p w:rsidRPr="00F24B53" w:rsidR="00ED3B00" w:rsidP="00AE076A" w:rsidRDefault="00ED3B00">
            <w:pPr>
              <w:pStyle w:val="Default"/>
              <w:spacing w:line="276" w:lineRule="auto"/>
              <w:rPr>
                <w:rFonts w:eastAsia="Calibri" w:cs="Arial"/>
                <w:iCs/>
                <w:sz w:val="18"/>
                <w:szCs w:val="18"/>
              </w:rPr>
            </w:pPr>
            <w:r>
              <w:rPr>
                <w:rFonts w:eastAsia="Calibri" w:cs="Arial"/>
                <w:iCs/>
                <w:sz w:val="18"/>
                <w:szCs w:val="18"/>
              </w:rPr>
              <w:t>VWS</w:t>
            </w:r>
          </w:p>
        </w:tc>
        <w:tc>
          <w:tcPr>
            <w:tcW w:w="1145" w:type="dxa"/>
          </w:tcPr>
          <w:p w:rsidRPr="00F24B53" w:rsidR="00ED3B00" w:rsidP="00AE076A" w:rsidRDefault="00ED3B00">
            <w:pPr>
              <w:pStyle w:val="Default"/>
              <w:spacing w:line="276" w:lineRule="auto"/>
              <w:rPr>
                <w:rFonts w:eastAsia="Calibri" w:cs="Arial"/>
                <w:iCs/>
                <w:sz w:val="18"/>
                <w:szCs w:val="18"/>
              </w:rPr>
            </w:pPr>
            <w:r>
              <w:rPr>
                <w:rFonts w:eastAsia="Calibri" w:cs="Arial"/>
                <w:iCs/>
                <w:sz w:val="18"/>
                <w:szCs w:val="18"/>
              </w:rPr>
              <w:t>890</w:t>
            </w:r>
          </w:p>
        </w:tc>
        <w:tc>
          <w:tcPr>
            <w:tcW w:w="1145" w:type="dxa"/>
          </w:tcPr>
          <w:p w:rsidRPr="00F24B53" w:rsidR="00ED3B00" w:rsidP="00AE076A" w:rsidRDefault="00ED3B00">
            <w:pPr>
              <w:pStyle w:val="Default"/>
              <w:spacing w:line="276" w:lineRule="auto"/>
              <w:rPr>
                <w:rFonts w:eastAsia="Calibri" w:cs="Arial"/>
                <w:iCs/>
                <w:sz w:val="18"/>
                <w:szCs w:val="18"/>
              </w:rPr>
            </w:pPr>
            <w:r>
              <w:rPr>
                <w:rFonts w:eastAsia="Calibri" w:cs="Arial"/>
                <w:iCs/>
                <w:sz w:val="18"/>
                <w:szCs w:val="18"/>
              </w:rPr>
              <w:t>1002</w:t>
            </w:r>
          </w:p>
        </w:tc>
        <w:tc>
          <w:tcPr>
            <w:tcW w:w="2352" w:type="dxa"/>
            <w:gridSpan w:val="2"/>
          </w:tcPr>
          <w:p w:rsidRPr="00F24B53" w:rsidR="00ED3B00" w:rsidP="00AE076A" w:rsidRDefault="00ED3B00">
            <w:pPr>
              <w:pStyle w:val="Default"/>
              <w:spacing w:line="276" w:lineRule="auto"/>
              <w:jc w:val="center"/>
              <w:rPr>
                <w:rFonts w:eastAsia="Calibri" w:cs="Arial"/>
                <w:iCs/>
                <w:sz w:val="18"/>
                <w:szCs w:val="18"/>
              </w:rPr>
            </w:pPr>
            <w:r>
              <w:rPr>
                <w:rFonts w:eastAsia="Calibri" w:cs="Arial"/>
                <w:iCs/>
                <w:sz w:val="18"/>
                <w:szCs w:val="18"/>
              </w:rPr>
              <w:t>82%</w:t>
            </w:r>
          </w:p>
        </w:tc>
        <w:tc>
          <w:tcPr>
            <w:tcW w:w="1145" w:type="dxa"/>
          </w:tcPr>
          <w:p w:rsidRPr="00F24B53" w:rsidR="00ED3B00" w:rsidP="00AE076A" w:rsidRDefault="00ED3B00">
            <w:pPr>
              <w:pStyle w:val="Default"/>
              <w:spacing w:line="276" w:lineRule="auto"/>
              <w:rPr>
                <w:rFonts w:eastAsia="Calibri" w:cs="Arial"/>
                <w:iCs/>
                <w:sz w:val="18"/>
                <w:szCs w:val="18"/>
              </w:rPr>
            </w:pPr>
            <w:r>
              <w:rPr>
                <w:rFonts w:eastAsia="Calibri" w:cs="Arial"/>
                <w:iCs/>
                <w:sz w:val="18"/>
                <w:szCs w:val="18"/>
              </w:rPr>
              <w:t>10</w:t>
            </w:r>
          </w:p>
        </w:tc>
        <w:tc>
          <w:tcPr>
            <w:tcW w:w="1147" w:type="dxa"/>
          </w:tcPr>
          <w:p w:rsidRPr="00F24B53" w:rsidR="00ED3B00" w:rsidP="00AE076A" w:rsidRDefault="00ED3B00">
            <w:pPr>
              <w:pStyle w:val="Default"/>
              <w:spacing w:line="276" w:lineRule="auto"/>
              <w:rPr>
                <w:rFonts w:eastAsia="Calibri" w:cs="Arial"/>
                <w:iCs/>
                <w:sz w:val="18"/>
                <w:szCs w:val="18"/>
              </w:rPr>
            </w:pPr>
            <w:r>
              <w:rPr>
                <w:rFonts w:eastAsia="Calibri" w:cs="Arial"/>
                <w:iCs/>
                <w:sz w:val="18"/>
                <w:szCs w:val="18"/>
              </w:rPr>
              <w:t>7</w:t>
            </w:r>
          </w:p>
        </w:tc>
      </w:tr>
    </w:tbl>
    <w:p w:rsidR="00ED3B00" w:rsidP="00AE076A" w:rsidRDefault="00ED3B00">
      <w:pPr>
        <w:pStyle w:val="Geenafstand"/>
        <w:spacing w:line="276" w:lineRule="auto"/>
        <w:rPr>
          <w:rFonts w:ascii="Verdana" w:hAnsi="Verdana"/>
          <w:sz w:val="18"/>
          <w:szCs w:val="18"/>
        </w:rPr>
      </w:pPr>
    </w:p>
    <w:p w:rsidR="00ED3B00" w:rsidP="00AE076A" w:rsidRDefault="00ED3B00">
      <w:pPr>
        <w:pStyle w:val="Geenafstand"/>
        <w:spacing w:line="276" w:lineRule="auto"/>
        <w:rPr>
          <w:rFonts w:ascii="Verdana" w:hAnsi="Verdana"/>
          <w:sz w:val="18"/>
          <w:szCs w:val="18"/>
        </w:rPr>
      </w:pPr>
      <w:r>
        <w:rPr>
          <w:rFonts w:ascii="Verdana" w:hAnsi="Verdana"/>
          <w:sz w:val="18"/>
          <w:szCs w:val="18"/>
        </w:rPr>
        <w:t xml:space="preserve">Sinds 2011 hanteert VWS een beleid waarbij tijdige afdoening van bezwaarschriften centraal staat; wel is in 2015 is het aantal binnen de wettelijke termijn afgedane bezwaren licht gedaald ten opzichte van voorgaande jaren. </w:t>
      </w:r>
    </w:p>
    <w:p w:rsidR="00ED3B00" w:rsidP="00AE076A" w:rsidRDefault="00ED3B00">
      <w:pPr>
        <w:pStyle w:val="Geenafstand"/>
        <w:spacing w:line="276" w:lineRule="auto"/>
        <w:rPr>
          <w:rFonts w:ascii="Verdana" w:hAnsi="Verdana"/>
          <w:sz w:val="18"/>
          <w:szCs w:val="18"/>
        </w:rPr>
      </w:pPr>
    </w:p>
    <w:p w:rsidR="00ED3B00" w:rsidP="00AE076A" w:rsidRDefault="00ED3B00">
      <w:pPr>
        <w:pStyle w:val="Geenafstand"/>
        <w:spacing w:line="276" w:lineRule="auto"/>
        <w:rPr>
          <w:rFonts w:ascii="Verdana" w:hAnsi="Verdana"/>
          <w:sz w:val="18"/>
          <w:szCs w:val="18"/>
        </w:rPr>
      </w:pPr>
      <w:r>
        <w:rPr>
          <w:rFonts w:ascii="Verdana" w:hAnsi="Verdana"/>
          <w:sz w:val="18"/>
          <w:szCs w:val="18"/>
        </w:rPr>
        <w:t>In 2015 zijn tien</w:t>
      </w:r>
      <w:r w:rsidRPr="00F24B53">
        <w:rPr>
          <w:rFonts w:ascii="Verdana" w:hAnsi="Verdana"/>
          <w:sz w:val="18"/>
          <w:szCs w:val="18"/>
        </w:rPr>
        <w:t xml:space="preserve"> ingebrekestellingen ingediend </w:t>
      </w:r>
      <w:r>
        <w:rPr>
          <w:rFonts w:ascii="Verdana" w:hAnsi="Verdana"/>
          <w:sz w:val="18"/>
          <w:szCs w:val="18"/>
        </w:rPr>
        <w:t>wegens</w:t>
      </w:r>
      <w:r w:rsidRPr="00F24B53">
        <w:rPr>
          <w:rFonts w:ascii="Verdana" w:hAnsi="Verdana"/>
          <w:sz w:val="18"/>
          <w:szCs w:val="18"/>
        </w:rPr>
        <w:t xml:space="preserve"> niet tijdig beslissen</w:t>
      </w:r>
      <w:r>
        <w:rPr>
          <w:rFonts w:ascii="Verdana" w:hAnsi="Verdana"/>
          <w:sz w:val="18"/>
          <w:szCs w:val="18"/>
        </w:rPr>
        <w:t xml:space="preserve"> op het bezwaarschrift</w:t>
      </w:r>
      <w:r w:rsidRPr="00F24B53">
        <w:rPr>
          <w:rFonts w:ascii="Verdana" w:hAnsi="Verdana"/>
          <w:sz w:val="18"/>
          <w:szCs w:val="18"/>
        </w:rPr>
        <w:t>.</w:t>
      </w:r>
      <w:r>
        <w:rPr>
          <w:rFonts w:ascii="Verdana" w:hAnsi="Verdana"/>
          <w:sz w:val="18"/>
          <w:szCs w:val="18"/>
        </w:rPr>
        <w:t xml:space="preserve"> In 2015 is zeven keer een dwangsom betaald wegens niet tijdig beslissen op het bezwaarschrift. In vijf zaken </w:t>
      </w:r>
      <w:r w:rsidRPr="005B62F7">
        <w:rPr>
          <w:rFonts w:ascii="Verdana" w:hAnsi="Verdana"/>
          <w:sz w:val="18"/>
          <w:szCs w:val="18"/>
        </w:rPr>
        <w:t xml:space="preserve">werd de maximale dwangsom uitgekeerd (€ 1.260); in </w:t>
      </w:r>
      <w:r>
        <w:rPr>
          <w:rFonts w:ascii="Verdana" w:hAnsi="Verdana"/>
          <w:sz w:val="18"/>
          <w:szCs w:val="18"/>
        </w:rPr>
        <w:t>de twee andere zaken</w:t>
      </w:r>
      <w:r w:rsidRPr="005B62F7">
        <w:rPr>
          <w:rFonts w:ascii="Verdana" w:hAnsi="Verdana"/>
          <w:sz w:val="18"/>
          <w:szCs w:val="18"/>
        </w:rPr>
        <w:t xml:space="preserve"> was een beperkte dwangsom verschuldigd</w:t>
      </w:r>
      <w:r>
        <w:rPr>
          <w:rFonts w:ascii="Verdana" w:hAnsi="Verdana"/>
          <w:sz w:val="18"/>
          <w:szCs w:val="18"/>
        </w:rPr>
        <w:t>.</w:t>
      </w:r>
    </w:p>
    <w:p w:rsidR="00ED3B00" w:rsidP="00AE076A" w:rsidRDefault="00ED3B00">
      <w:pPr>
        <w:pStyle w:val="Geenafstand"/>
        <w:spacing w:line="276" w:lineRule="auto"/>
        <w:rPr>
          <w:rFonts w:ascii="Verdana" w:hAnsi="Verdana"/>
          <w:sz w:val="18"/>
          <w:szCs w:val="18"/>
        </w:rPr>
      </w:pPr>
    </w:p>
    <w:p w:rsidRPr="006F188D" w:rsidR="00ED3B00" w:rsidP="00AE076A" w:rsidRDefault="00ED3B00">
      <w:pPr>
        <w:pStyle w:val="Geenafstand"/>
        <w:spacing w:line="276" w:lineRule="auto"/>
        <w:rPr>
          <w:rFonts w:ascii="Verdana" w:hAnsi="Verdana"/>
          <w:b/>
          <w:sz w:val="18"/>
          <w:szCs w:val="18"/>
        </w:rPr>
      </w:pPr>
      <w:r w:rsidRPr="006F188D">
        <w:rPr>
          <w:rFonts w:ascii="Verdana" w:hAnsi="Verdana"/>
          <w:b/>
          <w:sz w:val="18"/>
          <w:szCs w:val="18"/>
        </w:rPr>
        <w:t>Beroepen</w:t>
      </w:r>
    </w:p>
    <w:p w:rsidRPr="006F188D" w:rsidR="00ED3B00" w:rsidP="00AE076A" w:rsidRDefault="00ED3B00">
      <w:pPr>
        <w:pStyle w:val="Geenafstand"/>
        <w:spacing w:line="276" w:lineRule="auto"/>
        <w:rPr>
          <w:rFonts w:ascii="Verdana" w:hAnsi="Verdana"/>
          <w:sz w:val="18"/>
          <w:szCs w:val="18"/>
        </w:rPr>
      </w:pPr>
      <w:r w:rsidRPr="008B0DD1">
        <w:rPr>
          <w:rFonts w:ascii="Verdana" w:hAnsi="Verdana"/>
          <w:sz w:val="18"/>
          <w:szCs w:val="18"/>
        </w:rPr>
        <w:t>In 2015 werd in 84 zaken beroep en in 17 zaken hoger beroep ingesteld. Dit aantal is iets hoger dan in voorgaande jaren, maar blijft onverminderd laag.</w:t>
      </w:r>
    </w:p>
    <w:p w:rsidRPr="00302368" w:rsidR="00ED3B00" w:rsidP="00AE076A" w:rsidRDefault="007678B3">
      <w:pPr>
        <w:spacing w:after="0"/>
        <w:rPr>
          <w:rFonts w:ascii="Verdana" w:hAnsi="Verdana"/>
          <w:b/>
          <w:sz w:val="18"/>
          <w:szCs w:val="18"/>
        </w:rPr>
      </w:pPr>
      <w:r>
        <w:rPr>
          <w:rFonts w:ascii="Verdana" w:hAnsi="Verdana"/>
          <w:b/>
          <w:sz w:val="18"/>
          <w:szCs w:val="18"/>
        </w:rPr>
        <w:br/>
      </w:r>
      <w:r w:rsidRPr="00DF0DC3">
        <w:rPr>
          <w:rFonts w:ascii="Verdana" w:hAnsi="Verdana"/>
          <w:b/>
          <w:sz w:val="18"/>
          <w:szCs w:val="18"/>
        </w:rPr>
        <w:t>Klaagschriften</w:t>
      </w:r>
    </w:p>
    <w:p w:rsidRPr="0042292E" w:rsidR="00ED3B00" w:rsidP="00AE076A" w:rsidRDefault="007678B3">
      <w:pPr>
        <w:spacing w:after="0"/>
        <w:rPr>
          <w:rFonts w:ascii="Verdana" w:hAnsi="Verdana"/>
          <w:sz w:val="18"/>
          <w:szCs w:val="18"/>
        </w:rPr>
      </w:pPr>
      <w:r w:rsidRPr="00302368">
        <w:rPr>
          <w:rFonts w:ascii="Verdana" w:hAnsi="Verdana"/>
          <w:sz w:val="18"/>
          <w:szCs w:val="18"/>
        </w:rPr>
        <w:t>Alle kerndirecties evenals uitvoeringsdiensten en inspecties behandelen en registreren zelf de ontvangen klaagschriften. In 201</w:t>
      </w:r>
      <w:r w:rsidR="009148CC">
        <w:rPr>
          <w:rFonts w:ascii="Verdana" w:hAnsi="Verdana"/>
          <w:sz w:val="18"/>
          <w:szCs w:val="18"/>
        </w:rPr>
        <w:t>5</w:t>
      </w:r>
      <w:r w:rsidRPr="00302368">
        <w:rPr>
          <w:rFonts w:ascii="Verdana" w:hAnsi="Verdana"/>
          <w:sz w:val="18"/>
          <w:szCs w:val="18"/>
        </w:rPr>
        <w:t xml:space="preserve"> ontving VWS </w:t>
      </w:r>
      <w:r w:rsidR="0019537E">
        <w:rPr>
          <w:rFonts w:ascii="Verdana" w:hAnsi="Verdana"/>
          <w:sz w:val="18"/>
          <w:szCs w:val="18"/>
        </w:rPr>
        <w:t>269</w:t>
      </w:r>
      <w:r w:rsidRPr="00302368">
        <w:rPr>
          <w:rFonts w:ascii="Verdana" w:hAnsi="Verdana"/>
          <w:sz w:val="18"/>
          <w:szCs w:val="18"/>
        </w:rPr>
        <w:t xml:space="preserve"> klachten. Hiervan </w:t>
      </w:r>
      <w:r w:rsidRPr="00E07FD6">
        <w:rPr>
          <w:rFonts w:ascii="Verdana" w:hAnsi="Verdana"/>
          <w:sz w:val="18"/>
          <w:szCs w:val="18"/>
        </w:rPr>
        <w:t xml:space="preserve">werden er </w:t>
      </w:r>
      <w:r w:rsidR="0039507B">
        <w:rPr>
          <w:rFonts w:ascii="Verdana" w:hAnsi="Verdana"/>
          <w:sz w:val="18"/>
          <w:szCs w:val="18"/>
        </w:rPr>
        <w:t>6</w:t>
      </w:r>
      <w:r w:rsidRPr="00E07FD6">
        <w:rPr>
          <w:rFonts w:ascii="Verdana" w:hAnsi="Verdana"/>
          <w:sz w:val="18"/>
          <w:szCs w:val="18"/>
        </w:rPr>
        <w:t xml:space="preserve"> ingediend bij het kerndepartement, </w:t>
      </w:r>
      <w:r w:rsidR="000D1BEA">
        <w:rPr>
          <w:rFonts w:ascii="Verdana" w:hAnsi="Verdana"/>
          <w:sz w:val="18"/>
          <w:szCs w:val="18"/>
        </w:rPr>
        <w:t>23</w:t>
      </w:r>
      <w:r w:rsidRPr="00E07FD6">
        <w:rPr>
          <w:rFonts w:ascii="Verdana" w:hAnsi="Verdana"/>
          <w:sz w:val="18"/>
          <w:szCs w:val="18"/>
        </w:rPr>
        <w:t xml:space="preserve"> bij het College Beoordeling Geneesmiddelen (CBG), </w:t>
      </w:r>
      <w:r w:rsidR="0019537E">
        <w:rPr>
          <w:rFonts w:ascii="Verdana" w:hAnsi="Verdana"/>
          <w:sz w:val="18"/>
          <w:szCs w:val="18"/>
        </w:rPr>
        <w:t>19</w:t>
      </w:r>
      <w:r w:rsidRPr="00E07FD6">
        <w:rPr>
          <w:rFonts w:ascii="Verdana" w:hAnsi="Verdana"/>
          <w:sz w:val="18"/>
          <w:szCs w:val="18"/>
        </w:rPr>
        <w:t xml:space="preserve"> bij het Rijksinstituut voor Volksgezondheid en Milieu (RIVM), </w:t>
      </w:r>
      <w:r w:rsidR="0019537E">
        <w:rPr>
          <w:rFonts w:ascii="Verdana" w:hAnsi="Verdana"/>
          <w:sz w:val="18"/>
          <w:szCs w:val="18"/>
        </w:rPr>
        <w:t>39</w:t>
      </w:r>
      <w:r w:rsidRPr="00E07FD6">
        <w:rPr>
          <w:rFonts w:ascii="Verdana" w:hAnsi="Verdana"/>
          <w:sz w:val="18"/>
          <w:szCs w:val="18"/>
        </w:rPr>
        <w:t xml:space="preserve"> bij de IGZ</w:t>
      </w:r>
      <w:r w:rsidRPr="00302368">
        <w:rPr>
          <w:rFonts w:ascii="Verdana" w:hAnsi="Verdana"/>
          <w:sz w:val="18"/>
          <w:szCs w:val="18"/>
        </w:rPr>
        <w:t xml:space="preserve"> en</w:t>
      </w:r>
      <w:r w:rsidRPr="003B160C">
        <w:rPr>
          <w:rFonts w:ascii="Verdana" w:hAnsi="Verdana"/>
          <w:sz w:val="18"/>
          <w:szCs w:val="18"/>
        </w:rPr>
        <w:t xml:space="preserve"> </w:t>
      </w:r>
      <w:r w:rsidR="0019537E">
        <w:rPr>
          <w:rFonts w:ascii="Verdana" w:hAnsi="Verdana"/>
          <w:sz w:val="18"/>
          <w:szCs w:val="18"/>
        </w:rPr>
        <w:t>1</w:t>
      </w:r>
      <w:r w:rsidRPr="003B160C">
        <w:rPr>
          <w:rFonts w:ascii="Verdana" w:hAnsi="Verdana"/>
          <w:sz w:val="18"/>
          <w:szCs w:val="18"/>
        </w:rPr>
        <w:t xml:space="preserve"> bij de IJZ. Bij het CIBG </w:t>
      </w:r>
      <w:r w:rsidRPr="00E07FD6">
        <w:rPr>
          <w:rFonts w:ascii="Verdana" w:hAnsi="Verdana"/>
          <w:sz w:val="18"/>
          <w:szCs w:val="18"/>
        </w:rPr>
        <w:t xml:space="preserve">werden </w:t>
      </w:r>
      <w:r w:rsidR="0019537E">
        <w:rPr>
          <w:rFonts w:ascii="Verdana" w:hAnsi="Verdana"/>
          <w:sz w:val="18"/>
          <w:szCs w:val="18"/>
        </w:rPr>
        <w:t>127 klaagschriften ontvangen</w:t>
      </w:r>
      <w:r w:rsidRPr="003B160C">
        <w:rPr>
          <w:rFonts w:ascii="Verdana" w:hAnsi="Verdana"/>
          <w:sz w:val="18"/>
          <w:szCs w:val="18"/>
        </w:rPr>
        <w:t xml:space="preserve">. </w:t>
      </w:r>
      <w:r w:rsidRPr="000244C2">
        <w:rPr>
          <w:rFonts w:ascii="Verdana" w:hAnsi="Verdana"/>
          <w:sz w:val="18"/>
          <w:szCs w:val="18"/>
        </w:rPr>
        <w:t xml:space="preserve">Bij de unit Zorgverzekeringskantoor </w:t>
      </w:r>
      <w:r>
        <w:rPr>
          <w:rFonts w:ascii="Verdana" w:hAnsi="Verdana"/>
          <w:sz w:val="18"/>
          <w:szCs w:val="18"/>
        </w:rPr>
        <w:t xml:space="preserve">(ZVK) </w:t>
      </w:r>
      <w:r w:rsidRPr="000244C2">
        <w:rPr>
          <w:rFonts w:ascii="Verdana" w:hAnsi="Verdana"/>
          <w:sz w:val="18"/>
          <w:szCs w:val="18"/>
        </w:rPr>
        <w:t xml:space="preserve">van de Rijksdienst voor </w:t>
      </w:r>
      <w:proofErr w:type="spellStart"/>
      <w:r w:rsidRPr="000244C2">
        <w:rPr>
          <w:rFonts w:ascii="Verdana" w:hAnsi="Verdana"/>
          <w:sz w:val="18"/>
          <w:szCs w:val="18"/>
        </w:rPr>
        <w:t>Caribisch</w:t>
      </w:r>
      <w:proofErr w:type="spellEnd"/>
      <w:r w:rsidRPr="000244C2">
        <w:rPr>
          <w:rFonts w:ascii="Verdana" w:hAnsi="Verdana"/>
          <w:sz w:val="18"/>
          <w:szCs w:val="18"/>
        </w:rPr>
        <w:t xml:space="preserve"> Nederland werden </w:t>
      </w:r>
      <w:r w:rsidR="009148CC">
        <w:rPr>
          <w:rFonts w:ascii="Verdana" w:hAnsi="Verdana"/>
          <w:sz w:val="18"/>
          <w:szCs w:val="18"/>
        </w:rPr>
        <w:t>55</w:t>
      </w:r>
      <w:r w:rsidRPr="000244C2">
        <w:rPr>
          <w:rFonts w:ascii="Verdana" w:hAnsi="Verdana"/>
          <w:sz w:val="18"/>
          <w:szCs w:val="18"/>
        </w:rPr>
        <w:t xml:space="preserve"> klachten ingediend. </w:t>
      </w:r>
      <w:r w:rsidRPr="0019537E" w:rsidR="0019537E">
        <w:rPr>
          <w:rFonts w:ascii="Verdana" w:hAnsi="Verdana"/>
          <w:sz w:val="18"/>
          <w:szCs w:val="18"/>
        </w:rPr>
        <w:t>80</w:t>
      </w:r>
      <w:r w:rsidRPr="0019537E">
        <w:rPr>
          <w:rFonts w:ascii="Verdana" w:hAnsi="Verdana"/>
          <w:sz w:val="18"/>
          <w:szCs w:val="18"/>
        </w:rPr>
        <w:t>% van de klaagschriften is binnen de wettelijke termijn afgedaan.</w:t>
      </w:r>
    </w:p>
    <w:p w:rsidRPr="003F59D9" w:rsidR="00ED3B00" w:rsidP="00AE076A" w:rsidRDefault="00ED3B00">
      <w:pPr>
        <w:spacing w:after="0"/>
        <w:rPr>
          <w:rFonts w:ascii="Verdana" w:hAnsi="Verdana"/>
          <w:sz w:val="18"/>
          <w:szCs w:val="18"/>
          <w:highlight w:val="yellow"/>
        </w:rPr>
      </w:pP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A0"/>
      </w:tblPr>
      <w:tblGrid>
        <w:gridCol w:w="2369"/>
        <w:gridCol w:w="1731"/>
        <w:gridCol w:w="1731"/>
        <w:gridCol w:w="1729"/>
        <w:gridCol w:w="1728"/>
      </w:tblGrid>
      <w:tr w:rsidR="009148CC" w:rsidTr="009148CC">
        <w:tc>
          <w:tcPr>
            <w:tcW w:w="1275" w:type="pct"/>
            <w:shd w:val="clear" w:color="auto" w:fill="A6A6A6" w:themeFill="background1" w:themeFillShade="A6"/>
          </w:tcPr>
          <w:p w:rsidRPr="000244C2" w:rsidR="009148CC" w:rsidP="00AE076A" w:rsidRDefault="009148CC">
            <w:pPr>
              <w:pStyle w:val="Default"/>
              <w:spacing w:line="276" w:lineRule="auto"/>
              <w:rPr>
                <w:rFonts w:cs="Arial"/>
                <w:b/>
                <w:sz w:val="16"/>
                <w:szCs w:val="16"/>
              </w:rPr>
            </w:pPr>
            <w:r w:rsidRPr="000244C2">
              <w:rPr>
                <w:rFonts w:cs="Arial"/>
                <w:b/>
                <w:sz w:val="16"/>
                <w:szCs w:val="16"/>
              </w:rPr>
              <w:t>Organisatie</w:t>
            </w:r>
          </w:p>
          <w:p w:rsidRPr="000244C2" w:rsidR="009148CC" w:rsidP="00AE076A" w:rsidRDefault="009148CC">
            <w:pPr>
              <w:pStyle w:val="Default"/>
              <w:spacing w:line="276" w:lineRule="auto"/>
              <w:rPr>
                <w:rFonts w:cs="Arial"/>
                <w:b/>
                <w:sz w:val="16"/>
                <w:szCs w:val="16"/>
              </w:rPr>
            </w:pPr>
          </w:p>
        </w:tc>
        <w:tc>
          <w:tcPr>
            <w:tcW w:w="932" w:type="pct"/>
            <w:shd w:val="clear" w:color="auto" w:fill="A6A6A6" w:themeFill="background1" w:themeFillShade="A6"/>
          </w:tcPr>
          <w:p w:rsidRPr="000244C2" w:rsidR="009148CC" w:rsidP="00AE076A" w:rsidRDefault="009148CC">
            <w:pPr>
              <w:pStyle w:val="Default"/>
              <w:spacing w:line="276" w:lineRule="auto"/>
              <w:rPr>
                <w:rFonts w:cs="Arial"/>
                <w:b/>
                <w:sz w:val="16"/>
                <w:szCs w:val="16"/>
              </w:rPr>
            </w:pPr>
            <w:r w:rsidRPr="000244C2">
              <w:rPr>
                <w:rFonts w:cs="Arial"/>
                <w:b/>
                <w:sz w:val="16"/>
                <w:szCs w:val="16"/>
              </w:rPr>
              <w:t>Aantal (in 2012)</w:t>
            </w:r>
          </w:p>
        </w:tc>
        <w:tc>
          <w:tcPr>
            <w:tcW w:w="932" w:type="pct"/>
            <w:shd w:val="clear" w:color="auto" w:fill="A6A6A6" w:themeFill="background1" w:themeFillShade="A6"/>
          </w:tcPr>
          <w:p w:rsidRPr="000244C2" w:rsidR="009148CC" w:rsidP="00AE076A" w:rsidRDefault="009148CC">
            <w:pPr>
              <w:pStyle w:val="Default"/>
              <w:spacing w:line="276" w:lineRule="auto"/>
              <w:rPr>
                <w:rFonts w:cs="Arial"/>
                <w:b/>
                <w:sz w:val="16"/>
                <w:szCs w:val="16"/>
              </w:rPr>
            </w:pPr>
            <w:r w:rsidRPr="000244C2">
              <w:rPr>
                <w:rFonts w:cs="Arial"/>
                <w:b/>
                <w:sz w:val="16"/>
                <w:szCs w:val="16"/>
              </w:rPr>
              <w:t>Aantal (in 2013)</w:t>
            </w:r>
          </w:p>
        </w:tc>
        <w:tc>
          <w:tcPr>
            <w:tcW w:w="931" w:type="pct"/>
            <w:shd w:val="clear" w:color="auto" w:fill="A6A6A6" w:themeFill="background1" w:themeFillShade="A6"/>
          </w:tcPr>
          <w:p w:rsidRPr="000244C2" w:rsidR="009148CC" w:rsidP="00AE076A" w:rsidRDefault="009148CC">
            <w:pPr>
              <w:pStyle w:val="Default"/>
              <w:spacing w:line="276" w:lineRule="auto"/>
              <w:rPr>
                <w:rFonts w:cs="Arial"/>
                <w:b/>
                <w:sz w:val="16"/>
                <w:szCs w:val="16"/>
              </w:rPr>
            </w:pPr>
            <w:r w:rsidRPr="000244C2">
              <w:rPr>
                <w:rFonts w:cs="Arial"/>
                <w:b/>
                <w:sz w:val="16"/>
                <w:szCs w:val="16"/>
              </w:rPr>
              <w:t>Aantal (in 2014)</w:t>
            </w:r>
          </w:p>
        </w:tc>
        <w:tc>
          <w:tcPr>
            <w:tcW w:w="930" w:type="pct"/>
            <w:shd w:val="clear" w:color="auto" w:fill="A6A6A6" w:themeFill="background1" w:themeFillShade="A6"/>
          </w:tcPr>
          <w:p w:rsidRPr="000244C2" w:rsidR="009148CC" w:rsidP="00AE076A" w:rsidRDefault="009148CC">
            <w:pPr>
              <w:pStyle w:val="Default"/>
              <w:spacing w:line="276" w:lineRule="auto"/>
              <w:rPr>
                <w:rFonts w:cs="Arial"/>
                <w:b/>
                <w:sz w:val="16"/>
                <w:szCs w:val="16"/>
              </w:rPr>
            </w:pPr>
            <w:r>
              <w:rPr>
                <w:rFonts w:cs="Arial"/>
                <w:b/>
                <w:sz w:val="16"/>
                <w:szCs w:val="16"/>
              </w:rPr>
              <w:t>Aantal (in 2015)</w:t>
            </w:r>
          </w:p>
        </w:tc>
      </w:tr>
      <w:tr w:rsidR="009148CC" w:rsidTr="009148CC">
        <w:tc>
          <w:tcPr>
            <w:tcW w:w="1275" w:type="pct"/>
            <w:shd w:val="clear" w:color="auto" w:fill="D9D9D9" w:themeFill="background1" w:themeFillShade="D9"/>
          </w:tcPr>
          <w:p w:rsidRPr="000244C2" w:rsidR="009148CC" w:rsidP="00AE076A" w:rsidRDefault="009148CC">
            <w:pPr>
              <w:pStyle w:val="Default"/>
              <w:spacing w:line="276" w:lineRule="auto"/>
              <w:rPr>
                <w:rFonts w:cs="Arial"/>
                <w:b/>
                <w:sz w:val="16"/>
                <w:szCs w:val="16"/>
              </w:rPr>
            </w:pPr>
            <w:r w:rsidRPr="000244C2">
              <w:rPr>
                <w:rFonts w:cs="Arial"/>
                <w:b/>
                <w:sz w:val="16"/>
                <w:szCs w:val="16"/>
              </w:rPr>
              <w:t>Kerndepartement</w:t>
            </w:r>
          </w:p>
          <w:p w:rsidRPr="000244C2" w:rsidR="009148CC" w:rsidP="00AE076A" w:rsidRDefault="009148CC">
            <w:pPr>
              <w:pStyle w:val="Default"/>
              <w:spacing w:line="276" w:lineRule="auto"/>
              <w:rPr>
                <w:rFonts w:cs="Arial"/>
                <w:b/>
                <w:sz w:val="16"/>
                <w:szCs w:val="16"/>
              </w:rPr>
            </w:pPr>
          </w:p>
        </w:tc>
        <w:tc>
          <w:tcPr>
            <w:tcW w:w="932" w:type="pct"/>
          </w:tcPr>
          <w:p w:rsidRPr="000244C2" w:rsidR="009148CC" w:rsidP="00AE076A" w:rsidRDefault="009148CC">
            <w:pPr>
              <w:pStyle w:val="Default"/>
              <w:spacing w:line="276" w:lineRule="auto"/>
              <w:rPr>
                <w:rFonts w:cs="Arial"/>
                <w:sz w:val="16"/>
                <w:szCs w:val="16"/>
              </w:rPr>
            </w:pPr>
            <w:r w:rsidRPr="000244C2">
              <w:rPr>
                <w:rFonts w:cs="Arial"/>
                <w:sz w:val="16"/>
                <w:szCs w:val="16"/>
              </w:rPr>
              <w:t>4</w:t>
            </w:r>
          </w:p>
        </w:tc>
        <w:tc>
          <w:tcPr>
            <w:tcW w:w="932" w:type="pct"/>
            <w:shd w:val="clear" w:color="auto" w:fill="FFFFFF" w:themeFill="background1"/>
          </w:tcPr>
          <w:p w:rsidRPr="000244C2" w:rsidR="009148CC" w:rsidP="00AE076A" w:rsidRDefault="009148CC">
            <w:pPr>
              <w:pStyle w:val="Default"/>
              <w:spacing w:line="276" w:lineRule="auto"/>
              <w:rPr>
                <w:rFonts w:cs="Arial"/>
                <w:sz w:val="16"/>
                <w:szCs w:val="16"/>
              </w:rPr>
            </w:pPr>
            <w:r w:rsidRPr="000244C2">
              <w:rPr>
                <w:rFonts w:cs="Arial"/>
                <w:sz w:val="16"/>
                <w:szCs w:val="16"/>
              </w:rPr>
              <w:t>2</w:t>
            </w:r>
          </w:p>
        </w:tc>
        <w:tc>
          <w:tcPr>
            <w:tcW w:w="931" w:type="pct"/>
            <w:shd w:val="clear" w:color="auto" w:fill="FFFFFF" w:themeFill="background1"/>
          </w:tcPr>
          <w:p w:rsidRPr="000244C2" w:rsidR="009148CC" w:rsidP="00AE076A" w:rsidRDefault="009148CC">
            <w:pPr>
              <w:pStyle w:val="Default"/>
              <w:spacing w:line="276" w:lineRule="auto"/>
              <w:rPr>
                <w:rFonts w:cs="Arial"/>
                <w:sz w:val="16"/>
                <w:szCs w:val="16"/>
              </w:rPr>
            </w:pPr>
            <w:r>
              <w:rPr>
                <w:rFonts w:cs="Arial"/>
                <w:sz w:val="16"/>
                <w:szCs w:val="16"/>
              </w:rPr>
              <w:t>10</w:t>
            </w:r>
          </w:p>
        </w:tc>
        <w:tc>
          <w:tcPr>
            <w:tcW w:w="930" w:type="pct"/>
            <w:shd w:val="clear" w:color="auto" w:fill="FFFFFF" w:themeFill="background1"/>
          </w:tcPr>
          <w:p w:rsidR="009148CC" w:rsidP="00AE076A" w:rsidRDefault="0039507B">
            <w:pPr>
              <w:pStyle w:val="Default"/>
              <w:spacing w:line="276" w:lineRule="auto"/>
              <w:rPr>
                <w:rFonts w:cs="Arial"/>
                <w:sz w:val="16"/>
                <w:szCs w:val="16"/>
              </w:rPr>
            </w:pPr>
            <w:r>
              <w:rPr>
                <w:rFonts w:cs="Arial"/>
                <w:sz w:val="16"/>
                <w:szCs w:val="16"/>
              </w:rPr>
              <w:t>6</w:t>
            </w:r>
          </w:p>
        </w:tc>
      </w:tr>
      <w:tr w:rsidR="009148CC" w:rsidTr="009148CC">
        <w:tc>
          <w:tcPr>
            <w:tcW w:w="1275" w:type="pct"/>
            <w:shd w:val="clear" w:color="auto" w:fill="D9D9D9" w:themeFill="background1" w:themeFillShade="D9"/>
          </w:tcPr>
          <w:p w:rsidRPr="000244C2" w:rsidR="009148CC" w:rsidP="00AE076A" w:rsidRDefault="009148CC">
            <w:pPr>
              <w:pStyle w:val="Default"/>
              <w:spacing w:line="276" w:lineRule="auto"/>
              <w:rPr>
                <w:rFonts w:cs="Arial"/>
                <w:b/>
                <w:sz w:val="16"/>
                <w:szCs w:val="16"/>
              </w:rPr>
            </w:pPr>
            <w:r w:rsidRPr="000244C2">
              <w:rPr>
                <w:rFonts w:cs="Arial"/>
                <w:b/>
                <w:sz w:val="16"/>
                <w:szCs w:val="16"/>
              </w:rPr>
              <w:t xml:space="preserve">Uitvoerende diensten </w:t>
            </w:r>
          </w:p>
          <w:p w:rsidRPr="000244C2" w:rsidR="009148CC" w:rsidP="00AE076A" w:rsidRDefault="009148CC">
            <w:pPr>
              <w:pStyle w:val="Default"/>
              <w:spacing w:line="276" w:lineRule="auto"/>
              <w:rPr>
                <w:rFonts w:cs="Arial"/>
                <w:b/>
                <w:sz w:val="16"/>
                <w:szCs w:val="16"/>
              </w:rPr>
            </w:pPr>
          </w:p>
        </w:tc>
        <w:tc>
          <w:tcPr>
            <w:tcW w:w="932" w:type="pct"/>
          </w:tcPr>
          <w:p w:rsidRPr="000244C2" w:rsidR="009148CC" w:rsidP="00AE076A" w:rsidRDefault="009148CC">
            <w:pPr>
              <w:pStyle w:val="Default"/>
              <w:spacing w:line="276" w:lineRule="auto"/>
              <w:rPr>
                <w:rFonts w:cs="Arial"/>
                <w:sz w:val="16"/>
                <w:szCs w:val="16"/>
              </w:rPr>
            </w:pPr>
            <w:r w:rsidRPr="000244C2">
              <w:rPr>
                <w:rFonts w:cs="Arial"/>
                <w:sz w:val="16"/>
                <w:szCs w:val="16"/>
              </w:rPr>
              <w:t>120</w:t>
            </w:r>
          </w:p>
        </w:tc>
        <w:tc>
          <w:tcPr>
            <w:tcW w:w="932" w:type="pct"/>
            <w:shd w:val="clear" w:color="auto" w:fill="FFFFFF" w:themeFill="background1"/>
          </w:tcPr>
          <w:p w:rsidRPr="000244C2" w:rsidR="009148CC" w:rsidP="00AE076A" w:rsidRDefault="009148CC">
            <w:pPr>
              <w:pStyle w:val="Default"/>
              <w:spacing w:line="276" w:lineRule="auto"/>
              <w:rPr>
                <w:rFonts w:cs="Arial"/>
                <w:sz w:val="16"/>
                <w:szCs w:val="16"/>
              </w:rPr>
            </w:pPr>
            <w:r w:rsidRPr="000244C2">
              <w:rPr>
                <w:rFonts w:cs="Arial"/>
                <w:sz w:val="16"/>
                <w:szCs w:val="16"/>
              </w:rPr>
              <w:t>498</w:t>
            </w:r>
          </w:p>
          <w:p w:rsidRPr="000244C2" w:rsidR="009148CC" w:rsidP="00AE076A" w:rsidRDefault="009148CC">
            <w:pPr>
              <w:pStyle w:val="Default"/>
              <w:spacing w:line="276" w:lineRule="auto"/>
              <w:rPr>
                <w:rFonts w:cs="Arial"/>
                <w:sz w:val="16"/>
                <w:szCs w:val="16"/>
              </w:rPr>
            </w:pPr>
          </w:p>
        </w:tc>
        <w:tc>
          <w:tcPr>
            <w:tcW w:w="931" w:type="pct"/>
            <w:shd w:val="clear" w:color="auto" w:fill="FFFFFF" w:themeFill="background1"/>
          </w:tcPr>
          <w:p w:rsidRPr="000244C2" w:rsidR="009148CC" w:rsidP="00AE076A" w:rsidRDefault="009148CC">
            <w:pPr>
              <w:pStyle w:val="Default"/>
              <w:spacing w:line="276" w:lineRule="auto"/>
              <w:rPr>
                <w:rFonts w:cs="Arial"/>
                <w:sz w:val="16"/>
                <w:szCs w:val="16"/>
              </w:rPr>
            </w:pPr>
            <w:r w:rsidRPr="000244C2">
              <w:rPr>
                <w:rFonts w:cs="Arial"/>
                <w:sz w:val="16"/>
                <w:szCs w:val="16"/>
              </w:rPr>
              <w:t>2</w:t>
            </w:r>
            <w:r>
              <w:rPr>
                <w:rFonts w:cs="Arial"/>
                <w:sz w:val="16"/>
                <w:szCs w:val="16"/>
              </w:rPr>
              <w:t>69 + 43 (ZVK)</w:t>
            </w:r>
          </w:p>
        </w:tc>
        <w:tc>
          <w:tcPr>
            <w:tcW w:w="930" w:type="pct"/>
            <w:shd w:val="clear" w:color="auto" w:fill="FFFFFF" w:themeFill="background1"/>
          </w:tcPr>
          <w:p w:rsidRPr="000244C2" w:rsidR="009148CC" w:rsidP="00AE076A" w:rsidRDefault="00D3032E">
            <w:pPr>
              <w:pStyle w:val="Default"/>
              <w:spacing w:line="276" w:lineRule="auto"/>
              <w:rPr>
                <w:rFonts w:cs="Arial"/>
                <w:sz w:val="16"/>
                <w:szCs w:val="16"/>
              </w:rPr>
            </w:pPr>
            <w:r>
              <w:rPr>
                <w:rFonts w:cs="Arial"/>
                <w:sz w:val="16"/>
                <w:szCs w:val="16"/>
              </w:rPr>
              <w:t>169</w:t>
            </w:r>
            <w:r w:rsidR="009148CC">
              <w:rPr>
                <w:rFonts w:cs="Arial"/>
                <w:sz w:val="16"/>
                <w:szCs w:val="16"/>
              </w:rPr>
              <w:t xml:space="preserve"> + 55 (ZVK)</w:t>
            </w:r>
          </w:p>
        </w:tc>
      </w:tr>
      <w:tr w:rsidR="009148CC" w:rsidTr="009148CC">
        <w:tc>
          <w:tcPr>
            <w:tcW w:w="1275" w:type="pct"/>
            <w:shd w:val="clear" w:color="auto" w:fill="D9D9D9" w:themeFill="background1" w:themeFillShade="D9"/>
          </w:tcPr>
          <w:p w:rsidRPr="000244C2" w:rsidR="009148CC" w:rsidP="00AE076A" w:rsidRDefault="009148CC">
            <w:pPr>
              <w:pStyle w:val="Default"/>
              <w:spacing w:line="276" w:lineRule="auto"/>
              <w:rPr>
                <w:rFonts w:cs="Arial"/>
                <w:b/>
                <w:sz w:val="16"/>
                <w:szCs w:val="16"/>
              </w:rPr>
            </w:pPr>
            <w:r w:rsidRPr="000244C2">
              <w:rPr>
                <w:rFonts w:cs="Arial"/>
                <w:b/>
                <w:sz w:val="16"/>
                <w:szCs w:val="16"/>
              </w:rPr>
              <w:t>Inspecties</w:t>
            </w:r>
          </w:p>
          <w:p w:rsidRPr="000244C2" w:rsidR="009148CC" w:rsidP="00AE076A" w:rsidRDefault="009148CC">
            <w:pPr>
              <w:pStyle w:val="Default"/>
              <w:spacing w:line="276" w:lineRule="auto"/>
              <w:rPr>
                <w:rFonts w:cs="Arial"/>
                <w:b/>
                <w:sz w:val="16"/>
                <w:szCs w:val="16"/>
              </w:rPr>
            </w:pPr>
          </w:p>
        </w:tc>
        <w:tc>
          <w:tcPr>
            <w:tcW w:w="932" w:type="pct"/>
          </w:tcPr>
          <w:p w:rsidRPr="000244C2" w:rsidR="009148CC" w:rsidP="00AE076A" w:rsidRDefault="009148CC">
            <w:pPr>
              <w:pStyle w:val="Default"/>
              <w:spacing w:line="276" w:lineRule="auto"/>
              <w:rPr>
                <w:rFonts w:cs="Arial"/>
                <w:sz w:val="16"/>
                <w:szCs w:val="16"/>
              </w:rPr>
            </w:pPr>
            <w:r w:rsidRPr="000244C2">
              <w:rPr>
                <w:rFonts w:cs="Arial"/>
                <w:sz w:val="16"/>
                <w:szCs w:val="16"/>
              </w:rPr>
              <w:t>53</w:t>
            </w:r>
          </w:p>
        </w:tc>
        <w:tc>
          <w:tcPr>
            <w:tcW w:w="932" w:type="pct"/>
            <w:shd w:val="clear" w:color="auto" w:fill="FFFFFF" w:themeFill="background1"/>
          </w:tcPr>
          <w:p w:rsidRPr="000244C2" w:rsidR="009148CC" w:rsidP="00AE076A" w:rsidRDefault="009148CC">
            <w:pPr>
              <w:pStyle w:val="Default"/>
              <w:spacing w:line="276" w:lineRule="auto"/>
              <w:rPr>
                <w:rFonts w:cs="Arial"/>
                <w:sz w:val="16"/>
                <w:szCs w:val="16"/>
              </w:rPr>
            </w:pPr>
            <w:r w:rsidRPr="000244C2">
              <w:rPr>
                <w:rFonts w:cs="Arial"/>
                <w:sz w:val="16"/>
                <w:szCs w:val="16"/>
              </w:rPr>
              <w:t>36</w:t>
            </w:r>
          </w:p>
        </w:tc>
        <w:tc>
          <w:tcPr>
            <w:tcW w:w="931" w:type="pct"/>
            <w:shd w:val="clear" w:color="auto" w:fill="FFFFFF" w:themeFill="background1"/>
          </w:tcPr>
          <w:p w:rsidRPr="000244C2" w:rsidR="009148CC" w:rsidP="00AE076A" w:rsidRDefault="009148CC">
            <w:pPr>
              <w:pStyle w:val="Default"/>
              <w:spacing w:line="276" w:lineRule="auto"/>
              <w:rPr>
                <w:rFonts w:cs="Arial"/>
                <w:sz w:val="16"/>
                <w:szCs w:val="16"/>
              </w:rPr>
            </w:pPr>
            <w:r w:rsidRPr="000244C2">
              <w:rPr>
                <w:rFonts w:cs="Arial"/>
                <w:sz w:val="16"/>
                <w:szCs w:val="16"/>
              </w:rPr>
              <w:t>35</w:t>
            </w:r>
          </w:p>
        </w:tc>
        <w:tc>
          <w:tcPr>
            <w:tcW w:w="930" w:type="pct"/>
            <w:shd w:val="clear" w:color="auto" w:fill="FFFFFF" w:themeFill="background1"/>
          </w:tcPr>
          <w:p w:rsidRPr="000244C2" w:rsidR="009148CC" w:rsidP="00AE076A" w:rsidRDefault="00D3032E">
            <w:pPr>
              <w:pStyle w:val="Default"/>
              <w:spacing w:line="276" w:lineRule="auto"/>
              <w:rPr>
                <w:rFonts w:cs="Arial"/>
                <w:sz w:val="16"/>
                <w:szCs w:val="16"/>
              </w:rPr>
            </w:pPr>
            <w:r>
              <w:rPr>
                <w:rFonts w:cs="Arial"/>
                <w:sz w:val="16"/>
                <w:szCs w:val="16"/>
              </w:rPr>
              <w:t>39</w:t>
            </w:r>
          </w:p>
        </w:tc>
      </w:tr>
      <w:tr w:rsidR="009148CC" w:rsidTr="009148CC">
        <w:tc>
          <w:tcPr>
            <w:tcW w:w="1275" w:type="pct"/>
            <w:shd w:val="clear" w:color="auto" w:fill="D9D9D9" w:themeFill="background1" w:themeFillShade="D9"/>
          </w:tcPr>
          <w:p w:rsidRPr="000244C2" w:rsidR="009148CC" w:rsidP="00AE076A" w:rsidRDefault="009148CC">
            <w:pPr>
              <w:pStyle w:val="Default"/>
              <w:spacing w:line="276" w:lineRule="auto"/>
              <w:rPr>
                <w:rFonts w:cs="Arial"/>
                <w:b/>
                <w:sz w:val="16"/>
                <w:szCs w:val="16"/>
              </w:rPr>
            </w:pPr>
            <w:r w:rsidRPr="000244C2">
              <w:rPr>
                <w:rFonts w:cs="Arial"/>
                <w:b/>
                <w:sz w:val="16"/>
                <w:szCs w:val="16"/>
              </w:rPr>
              <w:t>Totaal</w:t>
            </w:r>
          </w:p>
        </w:tc>
        <w:tc>
          <w:tcPr>
            <w:tcW w:w="932" w:type="pct"/>
          </w:tcPr>
          <w:p w:rsidRPr="000244C2" w:rsidR="009148CC" w:rsidP="00AE076A" w:rsidRDefault="009148CC">
            <w:pPr>
              <w:pStyle w:val="Default"/>
              <w:spacing w:line="276" w:lineRule="auto"/>
              <w:rPr>
                <w:rFonts w:cs="Arial"/>
                <w:sz w:val="16"/>
                <w:szCs w:val="16"/>
              </w:rPr>
            </w:pPr>
            <w:r w:rsidRPr="000244C2">
              <w:rPr>
                <w:rFonts w:cs="Arial"/>
                <w:sz w:val="16"/>
                <w:szCs w:val="16"/>
              </w:rPr>
              <w:t>177</w:t>
            </w:r>
          </w:p>
        </w:tc>
        <w:tc>
          <w:tcPr>
            <w:tcW w:w="932" w:type="pct"/>
            <w:shd w:val="clear" w:color="auto" w:fill="FFFFFF" w:themeFill="background1"/>
          </w:tcPr>
          <w:p w:rsidRPr="000244C2" w:rsidR="009148CC" w:rsidP="00AE076A" w:rsidRDefault="009148CC">
            <w:pPr>
              <w:pStyle w:val="Default"/>
              <w:spacing w:line="276" w:lineRule="auto"/>
              <w:rPr>
                <w:rFonts w:cs="Arial"/>
                <w:sz w:val="16"/>
                <w:szCs w:val="16"/>
              </w:rPr>
            </w:pPr>
            <w:r w:rsidRPr="000244C2">
              <w:rPr>
                <w:rFonts w:cs="Arial"/>
                <w:sz w:val="16"/>
                <w:szCs w:val="16"/>
              </w:rPr>
              <w:t>536</w:t>
            </w:r>
          </w:p>
        </w:tc>
        <w:tc>
          <w:tcPr>
            <w:tcW w:w="931" w:type="pct"/>
            <w:shd w:val="clear" w:color="auto" w:fill="FFFFFF" w:themeFill="background1"/>
          </w:tcPr>
          <w:p w:rsidRPr="000244C2" w:rsidR="009148CC" w:rsidP="00AE076A" w:rsidRDefault="009148CC">
            <w:pPr>
              <w:pStyle w:val="Default"/>
              <w:spacing w:line="276" w:lineRule="auto"/>
              <w:rPr>
                <w:rFonts w:cs="Arial"/>
                <w:sz w:val="16"/>
                <w:szCs w:val="16"/>
              </w:rPr>
            </w:pPr>
            <w:r>
              <w:rPr>
                <w:rFonts w:cs="Arial"/>
                <w:sz w:val="16"/>
                <w:szCs w:val="16"/>
              </w:rPr>
              <w:t>357</w:t>
            </w:r>
          </w:p>
        </w:tc>
        <w:tc>
          <w:tcPr>
            <w:tcW w:w="930" w:type="pct"/>
            <w:shd w:val="clear" w:color="auto" w:fill="FFFFFF" w:themeFill="background1"/>
          </w:tcPr>
          <w:p w:rsidR="009148CC" w:rsidP="00AE076A" w:rsidRDefault="0019537E">
            <w:pPr>
              <w:pStyle w:val="Default"/>
              <w:spacing w:line="276" w:lineRule="auto"/>
              <w:rPr>
                <w:rFonts w:cs="Arial"/>
                <w:sz w:val="16"/>
                <w:szCs w:val="16"/>
              </w:rPr>
            </w:pPr>
            <w:r>
              <w:rPr>
                <w:rFonts w:cs="Arial"/>
                <w:sz w:val="16"/>
                <w:szCs w:val="16"/>
              </w:rPr>
              <w:t>269</w:t>
            </w:r>
          </w:p>
        </w:tc>
      </w:tr>
    </w:tbl>
    <w:p w:rsidR="00ED3B00" w:rsidP="00AE076A" w:rsidRDefault="00ED3B00">
      <w:pPr>
        <w:spacing w:after="0"/>
        <w:jc w:val="both"/>
        <w:rPr>
          <w:rFonts w:ascii="Verdana" w:hAnsi="Verdana"/>
          <w:b/>
          <w:sz w:val="18"/>
          <w:szCs w:val="18"/>
        </w:rPr>
      </w:pPr>
    </w:p>
    <w:p w:rsidRPr="002722B3" w:rsidR="00ED3B00" w:rsidP="00AE076A" w:rsidRDefault="007678B3">
      <w:pPr>
        <w:rPr>
          <w:rFonts w:ascii="Verdana" w:hAnsi="Verdana"/>
          <w:b/>
          <w:sz w:val="18"/>
          <w:szCs w:val="18"/>
        </w:rPr>
      </w:pPr>
      <w:r w:rsidRPr="00D35470">
        <w:rPr>
          <w:rFonts w:ascii="Verdana" w:hAnsi="Verdana"/>
          <w:b/>
          <w:sz w:val="18"/>
          <w:szCs w:val="18"/>
        </w:rPr>
        <w:t>Overige brieven</w:t>
      </w:r>
    </w:p>
    <w:p w:rsidR="00EF1CFB" w:rsidP="00AE076A" w:rsidRDefault="007678B3">
      <w:pPr>
        <w:spacing w:after="0"/>
        <w:rPr>
          <w:rFonts w:ascii="Verdana" w:hAnsi="Verdana"/>
          <w:sz w:val="18"/>
          <w:szCs w:val="18"/>
        </w:rPr>
      </w:pPr>
      <w:r w:rsidRPr="00D8083C">
        <w:rPr>
          <w:rFonts w:ascii="Verdana" w:hAnsi="Verdana"/>
          <w:i/>
          <w:sz w:val="18"/>
          <w:szCs w:val="18"/>
        </w:rPr>
        <w:t>VWS kern</w:t>
      </w:r>
      <w:r w:rsidRPr="00D8083C">
        <w:rPr>
          <w:rFonts w:ascii="Verdana" w:hAnsi="Verdana"/>
          <w:i/>
          <w:sz w:val="18"/>
          <w:szCs w:val="18"/>
        </w:rPr>
        <w:br/>
      </w:r>
      <w:r w:rsidR="00EF1CFB">
        <w:rPr>
          <w:rFonts w:ascii="Verdana" w:hAnsi="Verdana"/>
          <w:sz w:val="18"/>
          <w:szCs w:val="18"/>
        </w:rPr>
        <w:t xml:space="preserve">In 2015 werden 1151 brieven ontvangen door het kerndepartement. </w:t>
      </w:r>
      <w:r w:rsidRPr="00D8083C" w:rsidR="00EF1CFB">
        <w:rPr>
          <w:rFonts w:ascii="Verdana" w:hAnsi="Verdana"/>
          <w:sz w:val="18"/>
          <w:szCs w:val="18"/>
        </w:rPr>
        <w:t xml:space="preserve">De gemiddelde </w:t>
      </w:r>
      <w:proofErr w:type="spellStart"/>
      <w:r w:rsidRPr="00D8083C" w:rsidR="00EF1CFB">
        <w:rPr>
          <w:rFonts w:ascii="Verdana" w:hAnsi="Verdana"/>
          <w:sz w:val="18"/>
          <w:szCs w:val="18"/>
        </w:rPr>
        <w:t>b</w:t>
      </w:r>
      <w:r w:rsidR="00EF1CFB">
        <w:rPr>
          <w:rFonts w:ascii="Verdana" w:hAnsi="Verdana"/>
          <w:sz w:val="18"/>
          <w:szCs w:val="18"/>
        </w:rPr>
        <w:t>eantwoordingstermijn</w:t>
      </w:r>
      <w:proofErr w:type="spellEnd"/>
      <w:r w:rsidR="00EF1CFB">
        <w:rPr>
          <w:rFonts w:ascii="Verdana" w:hAnsi="Verdana"/>
          <w:sz w:val="18"/>
          <w:szCs w:val="18"/>
        </w:rPr>
        <w:t xml:space="preserve"> bedraagt 35</w:t>
      </w:r>
      <w:r w:rsidRPr="00D8083C" w:rsidR="00EF1CFB">
        <w:rPr>
          <w:rFonts w:ascii="Verdana" w:hAnsi="Verdana"/>
          <w:sz w:val="18"/>
          <w:szCs w:val="18"/>
        </w:rPr>
        <w:t xml:space="preserve"> dagen. Binnen de maximum termijn van zes weken is </w:t>
      </w:r>
      <w:r w:rsidR="00EF1CFB">
        <w:rPr>
          <w:rFonts w:ascii="Verdana" w:hAnsi="Verdana"/>
          <w:sz w:val="18"/>
          <w:szCs w:val="18"/>
        </w:rPr>
        <w:t>ruim</w:t>
      </w:r>
      <w:r w:rsidRPr="00D8083C" w:rsidR="00EF1CFB">
        <w:rPr>
          <w:rFonts w:ascii="Verdana" w:hAnsi="Verdana"/>
          <w:sz w:val="18"/>
          <w:szCs w:val="18"/>
        </w:rPr>
        <w:t xml:space="preserve"> </w:t>
      </w:r>
      <w:r w:rsidR="00EF1CFB">
        <w:rPr>
          <w:rFonts w:ascii="Verdana" w:hAnsi="Verdana"/>
          <w:sz w:val="18"/>
          <w:szCs w:val="18"/>
        </w:rPr>
        <w:t>73</w:t>
      </w:r>
      <w:r w:rsidRPr="00D8083C" w:rsidR="00EF1CFB">
        <w:rPr>
          <w:rFonts w:ascii="Verdana" w:hAnsi="Verdana"/>
          <w:sz w:val="18"/>
          <w:szCs w:val="18"/>
        </w:rPr>
        <w:t xml:space="preserve">% van de brieven beantwoord. Dit percentage is </w:t>
      </w:r>
      <w:r w:rsidR="00EF1CFB">
        <w:rPr>
          <w:rFonts w:ascii="Verdana" w:hAnsi="Verdana"/>
          <w:sz w:val="18"/>
          <w:szCs w:val="18"/>
        </w:rPr>
        <w:t>hoger</w:t>
      </w:r>
      <w:r w:rsidRPr="00D8083C" w:rsidR="00EF1CFB">
        <w:rPr>
          <w:rFonts w:ascii="Verdana" w:hAnsi="Verdana"/>
          <w:sz w:val="18"/>
          <w:szCs w:val="18"/>
        </w:rPr>
        <w:t xml:space="preserve"> dan in 201</w:t>
      </w:r>
      <w:r w:rsidR="00EF1CFB">
        <w:rPr>
          <w:rFonts w:ascii="Verdana" w:hAnsi="Verdana"/>
          <w:sz w:val="18"/>
          <w:szCs w:val="18"/>
        </w:rPr>
        <w:t>4</w:t>
      </w:r>
      <w:r w:rsidRPr="00D8083C" w:rsidR="00EF1CFB">
        <w:rPr>
          <w:rFonts w:ascii="Verdana" w:hAnsi="Verdana"/>
          <w:sz w:val="18"/>
          <w:szCs w:val="18"/>
        </w:rPr>
        <w:t xml:space="preserve"> (</w:t>
      </w:r>
      <w:r w:rsidR="00EF1CFB">
        <w:rPr>
          <w:rFonts w:ascii="Verdana" w:hAnsi="Verdana"/>
          <w:sz w:val="18"/>
          <w:szCs w:val="18"/>
        </w:rPr>
        <w:t>65</w:t>
      </w:r>
      <w:r w:rsidRPr="00D8083C" w:rsidR="00EF1CFB">
        <w:rPr>
          <w:rFonts w:ascii="Verdana" w:hAnsi="Verdana"/>
          <w:sz w:val="18"/>
          <w:szCs w:val="18"/>
        </w:rPr>
        <w:t>%).</w:t>
      </w:r>
    </w:p>
    <w:p w:rsidR="00EF1CFB" w:rsidP="00AE076A" w:rsidRDefault="00EF1CFB">
      <w:pPr>
        <w:spacing w:after="0"/>
        <w:rPr>
          <w:rFonts w:ascii="Verdana" w:hAnsi="Verdana"/>
          <w:sz w:val="18"/>
          <w:szCs w:val="18"/>
        </w:rPr>
      </w:pPr>
    </w:p>
    <w:p w:rsidRPr="00662666" w:rsidR="00ED3B00" w:rsidP="00AE076A" w:rsidRDefault="007678B3">
      <w:pPr>
        <w:spacing w:after="0"/>
        <w:rPr>
          <w:rFonts w:ascii="Verdana" w:hAnsi="Verdana" w:cs="Arial"/>
          <w:sz w:val="18"/>
          <w:szCs w:val="18"/>
        </w:rPr>
      </w:pPr>
      <w:r w:rsidRPr="00F2471E">
        <w:rPr>
          <w:rFonts w:ascii="Verdana" w:hAnsi="Verdana" w:cs="Arial"/>
          <w:sz w:val="18"/>
          <w:szCs w:val="18"/>
        </w:rPr>
        <w:t xml:space="preserve">De burgerbrieven worden vrijwel direct na ontvangst in behandeling genomen. Voorafgaand aan schriftelijke beantwoording vindt soms telefonisch contact plaats. Reden van vertraging en het niet  halen van de </w:t>
      </w:r>
      <w:proofErr w:type="spellStart"/>
      <w:r w:rsidRPr="00F2471E">
        <w:rPr>
          <w:rFonts w:ascii="Verdana" w:hAnsi="Verdana" w:cs="Arial"/>
          <w:sz w:val="18"/>
          <w:szCs w:val="18"/>
        </w:rPr>
        <w:t>afhandelingstermijn</w:t>
      </w:r>
      <w:proofErr w:type="spellEnd"/>
      <w:r w:rsidRPr="00F2471E">
        <w:rPr>
          <w:rFonts w:ascii="Verdana" w:hAnsi="Verdana" w:cs="Arial"/>
          <w:sz w:val="18"/>
          <w:szCs w:val="18"/>
        </w:rPr>
        <w:t xml:space="preserve"> ligt vaak aan de afstemming met derden. </w:t>
      </w:r>
      <w:r w:rsidRPr="00F2471E">
        <w:rPr>
          <w:rFonts w:ascii="Verdana" w:hAnsi="Verdana"/>
          <w:sz w:val="18"/>
          <w:szCs w:val="18"/>
        </w:rPr>
        <w:t>Daarnaast geldt dat brieven gericht aan de Koning op het terrein van het Ministerie van VWS een langere afhandelingduur vragen. Deze worden namens de Koning beantwoord door de bewindspersonen, hetgeen gezien de administratieve procedures meer tijd kost dan een burgerbrief gericht aan een bewindspersoon van VWS. Indien de termijn niet wordt gehaald wordt over het algemeen telefonisch contact opgenomen met de briefschrijver en wordt een termijn afgesproken over beantwoording van de brief.</w:t>
      </w:r>
    </w:p>
    <w:p w:rsidRPr="0070288E" w:rsidR="00ED3B00" w:rsidP="00AE076A" w:rsidRDefault="00ED3B00">
      <w:pPr>
        <w:spacing w:after="0"/>
        <w:jc w:val="both"/>
        <w:rPr>
          <w:rFonts w:ascii="Verdana" w:hAnsi="Verdana"/>
          <w:sz w:val="18"/>
          <w:szCs w:val="18"/>
          <w:highlight w:val="yellow"/>
        </w:rPr>
      </w:pPr>
    </w:p>
    <w:p w:rsidRPr="001161D4" w:rsidR="00ED3B00" w:rsidP="00AE076A" w:rsidRDefault="007678B3">
      <w:pPr>
        <w:spacing w:after="0"/>
        <w:jc w:val="both"/>
        <w:rPr>
          <w:rFonts w:ascii="Verdana" w:hAnsi="Verdana"/>
          <w:i/>
          <w:sz w:val="18"/>
          <w:szCs w:val="18"/>
        </w:rPr>
      </w:pPr>
      <w:r w:rsidRPr="001161D4">
        <w:rPr>
          <w:rFonts w:ascii="Verdana" w:hAnsi="Verdana"/>
          <w:i/>
          <w:sz w:val="18"/>
          <w:szCs w:val="18"/>
        </w:rPr>
        <w:t>Uitvoeringsdiensten</w:t>
      </w:r>
    </w:p>
    <w:p w:rsidR="00ED3B00" w:rsidP="00AE076A" w:rsidRDefault="007678B3">
      <w:pPr>
        <w:spacing w:after="0"/>
        <w:rPr>
          <w:rFonts w:ascii="Verdana" w:hAnsi="Verdana"/>
          <w:sz w:val="18"/>
          <w:szCs w:val="18"/>
        </w:rPr>
      </w:pPr>
      <w:r w:rsidRPr="00C54AA8">
        <w:rPr>
          <w:rFonts w:ascii="Verdana" w:hAnsi="Verdana"/>
          <w:sz w:val="18"/>
          <w:szCs w:val="18"/>
        </w:rPr>
        <w:t>De ui</w:t>
      </w:r>
      <w:r w:rsidRPr="00C54AA8" w:rsidR="00C54AA8">
        <w:rPr>
          <w:rFonts w:ascii="Verdana" w:hAnsi="Verdana"/>
          <w:sz w:val="18"/>
          <w:szCs w:val="18"/>
        </w:rPr>
        <w:t>tvoeringsdiensten hebben in 2015</w:t>
      </w:r>
      <w:r w:rsidRPr="00C54AA8">
        <w:rPr>
          <w:rFonts w:ascii="Verdana" w:hAnsi="Verdana"/>
          <w:sz w:val="18"/>
          <w:szCs w:val="18"/>
        </w:rPr>
        <w:t xml:space="preserve"> gezamenlijk een beperkt aantal burgerbrieven ontvangen; veel communicatie verloopt via email (zie de passage ‘E</w:t>
      </w:r>
      <w:r w:rsidRPr="00C54AA8" w:rsidR="00C54AA8">
        <w:rPr>
          <w:rFonts w:ascii="Verdana" w:hAnsi="Verdana"/>
          <w:sz w:val="18"/>
          <w:szCs w:val="18"/>
        </w:rPr>
        <w:t>-</w:t>
      </w:r>
      <w:r w:rsidRPr="00C54AA8">
        <w:rPr>
          <w:rFonts w:ascii="Verdana" w:hAnsi="Verdana"/>
          <w:sz w:val="18"/>
          <w:szCs w:val="18"/>
        </w:rPr>
        <w:t>mail’ aan einde van deze rapportage). Het</w:t>
      </w:r>
      <w:r w:rsidRPr="00C54AA8">
        <w:rPr>
          <w:rStyle w:val="st1"/>
          <w:rFonts w:ascii="Verdana" w:hAnsi="Verdana" w:cs="Arial"/>
          <w:sz w:val="18"/>
          <w:szCs w:val="18"/>
        </w:rPr>
        <w:t xml:space="preserve"> College ter Beoordeling van Geneesmiddelen (CBG)</w:t>
      </w:r>
      <w:r w:rsidRPr="00C54AA8">
        <w:rPr>
          <w:rFonts w:ascii="Verdana" w:hAnsi="Verdana"/>
          <w:sz w:val="18"/>
          <w:szCs w:val="18"/>
        </w:rPr>
        <w:t>, het Rijksinstituut voor Volksgezondheid en Milieu (RIVM) en de Gezondheidsraad (GR) hebben in 201</w:t>
      </w:r>
      <w:r w:rsidR="00C54AA8">
        <w:rPr>
          <w:rFonts w:ascii="Verdana" w:hAnsi="Verdana"/>
          <w:sz w:val="18"/>
          <w:szCs w:val="18"/>
        </w:rPr>
        <w:t>5</w:t>
      </w:r>
      <w:r w:rsidRPr="00C54AA8">
        <w:rPr>
          <w:rFonts w:ascii="Verdana" w:hAnsi="Verdana"/>
          <w:sz w:val="18"/>
          <w:szCs w:val="18"/>
        </w:rPr>
        <w:t xml:space="preserve"> respectievelijk </w:t>
      </w:r>
      <w:r w:rsidR="00C54AA8">
        <w:rPr>
          <w:rFonts w:ascii="Verdana" w:hAnsi="Verdana"/>
          <w:sz w:val="18"/>
          <w:szCs w:val="18"/>
        </w:rPr>
        <w:t>drie</w:t>
      </w:r>
      <w:r w:rsidRPr="00C54AA8">
        <w:rPr>
          <w:rFonts w:ascii="Verdana" w:hAnsi="Verdana"/>
          <w:sz w:val="18"/>
          <w:szCs w:val="18"/>
        </w:rPr>
        <w:t xml:space="preserve">, </w:t>
      </w:r>
      <w:r w:rsidRPr="00C54AA8" w:rsidR="00C54AA8">
        <w:rPr>
          <w:rFonts w:ascii="Verdana" w:hAnsi="Verdana"/>
          <w:sz w:val="18"/>
          <w:szCs w:val="18"/>
        </w:rPr>
        <w:t>vier</w:t>
      </w:r>
      <w:r w:rsidRPr="00C54AA8">
        <w:rPr>
          <w:rFonts w:ascii="Verdana" w:hAnsi="Verdana"/>
          <w:sz w:val="18"/>
          <w:szCs w:val="18"/>
        </w:rPr>
        <w:t xml:space="preserve"> en </w:t>
      </w:r>
      <w:r w:rsidRPr="00C54AA8" w:rsidR="00C54AA8">
        <w:rPr>
          <w:rFonts w:ascii="Verdana" w:hAnsi="Verdana"/>
          <w:sz w:val="18"/>
          <w:szCs w:val="18"/>
        </w:rPr>
        <w:t>zes</w:t>
      </w:r>
      <w:r w:rsidRPr="00C54AA8">
        <w:rPr>
          <w:rFonts w:ascii="Verdana" w:hAnsi="Verdana"/>
          <w:sz w:val="18"/>
          <w:szCs w:val="18"/>
        </w:rPr>
        <w:t xml:space="preserve"> burgerbrieven ontvangen. Het CIBG heeft </w:t>
      </w:r>
      <w:r w:rsidRPr="00C54AA8" w:rsidR="00C54AA8">
        <w:rPr>
          <w:rFonts w:ascii="Verdana" w:hAnsi="Verdana"/>
          <w:sz w:val="18"/>
          <w:szCs w:val="18"/>
        </w:rPr>
        <w:t>twee</w:t>
      </w:r>
      <w:r w:rsidR="00C54AA8">
        <w:rPr>
          <w:rFonts w:ascii="Verdana" w:hAnsi="Verdana"/>
          <w:sz w:val="18"/>
          <w:szCs w:val="18"/>
        </w:rPr>
        <w:t xml:space="preserve"> brieven ontvangen, de Raad voor Volksgezondheid en Samenleving heeft twee brieven ontvangen, het Centrum voor Ethiek en Gezondheid (CEG) 51 brieven </w:t>
      </w:r>
      <w:r w:rsidRPr="00C54AA8">
        <w:rPr>
          <w:rFonts w:ascii="Verdana" w:hAnsi="Verdana"/>
          <w:sz w:val="18"/>
          <w:szCs w:val="18"/>
        </w:rPr>
        <w:t>en het Sociaal Cult</w:t>
      </w:r>
      <w:r w:rsidRPr="00C54AA8" w:rsidR="00C54AA8">
        <w:rPr>
          <w:rFonts w:ascii="Verdana" w:hAnsi="Verdana"/>
          <w:sz w:val="18"/>
          <w:szCs w:val="18"/>
        </w:rPr>
        <w:t>ureel Planbureau (SCP) ontving 37</w:t>
      </w:r>
      <w:r w:rsidRPr="00C54AA8">
        <w:rPr>
          <w:rFonts w:ascii="Verdana" w:hAnsi="Verdana"/>
          <w:sz w:val="18"/>
          <w:szCs w:val="18"/>
        </w:rPr>
        <w:t xml:space="preserve"> brieven in 2013.</w:t>
      </w:r>
      <w:r w:rsidRPr="001161D4">
        <w:rPr>
          <w:rFonts w:ascii="Verdana" w:hAnsi="Verdana"/>
          <w:sz w:val="18"/>
          <w:szCs w:val="18"/>
        </w:rPr>
        <w:t xml:space="preserve"> </w:t>
      </w:r>
    </w:p>
    <w:p w:rsidRPr="001161D4" w:rsidR="00ED3B00" w:rsidP="00AE076A" w:rsidRDefault="00ED3B00">
      <w:pPr>
        <w:spacing w:after="0"/>
        <w:jc w:val="both"/>
        <w:rPr>
          <w:rFonts w:ascii="Verdana" w:hAnsi="Verdana"/>
          <w:i/>
          <w:sz w:val="18"/>
          <w:szCs w:val="18"/>
        </w:rPr>
      </w:pPr>
    </w:p>
    <w:p w:rsidRPr="008B5058" w:rsidR="00ED3B00" w:rsidP="00AE076A" w:rsidRDefault="007678B3">
      <w:pPr>
        <w:spacing w:after="0"/>
        <w:jc w:val="both"/>
        <w:rPr>
          <w:rFonts w:ascii="Verdana" w:hAnsi="Verdana"/>
          <w:i/>
          <w:sz w:val="18"/>
          <w:szCs w:val="18"/>
        </w:rPr>
      </w:pPr>
      <w:r w:rsidRPr="008B5058">
        <w:rPr>
          <w:rFonts w:ascii="Verdana" w:hAnsi="Verdana"/>
          <w:i/>
          <w:sz w:val="18"/>
          <w:szCs w:val="18"/>
        </w:rPr>
        <w:t>Inspecties</w:t>
      </w:r>
    </w:p>
    <w:p w:rsidR="00C54AA8" w:rsidP="00AE076A" w:rsidRDefault="00C54AA8">
      <w:pPr>
        <w:rPr>
          <w:rFonts w:ascii="Verdana" w:hAnsi="Verdana"/>
          <w:sz w:val="18"/>
          <w:szCs w:val="18"/>
        </w:rPr>
      </w:pPr>
      <w:r>
        <w:rPr>
          <w:rFonts w:ascii="Verdana" w:hAnsi="Verdana"/>
          <w:sz w:val="18"/>
          <w:szCs w:val="18"/>
        </w:rPr>
        <w:t>In 2015</w:t>
      </w:r>
      <w:r w:rsidRPr="008B5058" w:rsidR="007678B3">
        <w:rPr>
          <w:rFonts w:ascii="Verdana" w:hAnsi="Verdana"/>
          <w:sz w:val="18"/>
          <w:szCs w:val="18"/>
        </w:rPr>
        <w:t xml:space="preserve"> ontving de IGZ twee brieven die als (overige) burgerbrief werden geregistreerd. </w:t>
      </w:r>
      <w:r w:rsidRPr="008B5058">
        <w:rPr>
          <w:rFonts w:ascii="Verdana" w:hAnsi="Verdana"/>
          <w:sz w:val="18"/>
          <w:szCs w:val="18"/>
        </w:rPr>
        <w:t>Van de twee brieven is een binnen de v</w:t>
      </w:r>
      <w:r>
        <w:rPr>
          <w:rFonts w:ascii="Verdana" w:hAnsi="Verdana"/>
          <w:sz w:val="18"/>
          <w:szCs w:val="18"/>
        </w:rPr>
        <w:t>astgestelde termijn beantwoord. De overige contacten met burgers verlopen via het Landelijk Meldpunt Zorg, waarvan het jaarlijks klachtbeeld in mei naar de Kamer wordt verstuurd.</w:t>
      </w:r>
      <w:r w:rsidR="00297C28">
        <w:rPr>
          <w:rFonts w:ascii="Verdana" w:hAnsi="Verdana"/>
          <w:sz w:val="18"/>
          <w:szCs w:val="18"/>
        </w:rPr>
        <w:t xml:space="preserve"> </w:t>
      </w:r>
    </w:p>
    <w:p w:rsidRPr="001161D4" w:rsidR="00297C28" w:rsidP="00297C28" w:rsidRDefault="007678B3">
      <w:pPr>
        <w:spacing w:after="0"/>
        <w:rPr>
          <w:rFonts w:ascii="Verdana" w:hAnsi="Verdana"/>
          <w:sz w:val="18"/>
          <w:szCs w:val="18"/>
        </w:rPr>
      </w:pPr>
      <w:r w:rsidRPr="001161D4">
        <w:rPr>
          <w:rFonts w:ascii="Verdana" w:hAnsi="Verdana"/>
          <w:sz w:val="18"/>
          <w:szCs w:val="18"/>
        </w:rPr>
        <w:t>De Inspectie Jeugdzorg (IJZ) heeft in 201</w:t>
      </w:r>
      <w:r w:rsidR="00297C28">
        <w:rPr>
          <w:rFonts w:ascii="Verdana" w:hAnsi="Verdana"/>
          <w:sz w:val="18"/>
          <w:szCs w:val="18"/>
        </w:rPr>
        <w:t>5 in totaal 26</w:t>
      </w:r>
      <w:r w:rsidRPr="001161D4">
        <w:rPr>
          <w:rFonts w:ascii="Verdana" w:hAnsi="Verdana"/>
          <w:sz w:val="18"/>
          <w:szCs w:val="18"/>
        </w:rPr>
        <w:t xml:space="preserve"> brieven ontvangen. De gemiddelde </w:t>
      </w:r>
      <w:proofErr w:type="spellStart"/>
      <w:r w:rsidRPr="001161D4">
        <w:rPr>
          <w:rFonts w:ascii="Verdana" w:hAnsi="Verdana"/>
          <w:sz w:val="18"/>
          <w:szCs w:val="18"/>
        </w:rPr>
        <w:t>beantwoordingst</w:t>
      </w:r>
      <w:r w:rsidR="00297C28">
        <w:rPr>
          <w:rFonts w:ascii="Verdana" w:hAnsi="Verdana"/>
          <w:sz w:val="18"/>
          <w:szCs w:val="18"/>
        </w:rPr>
        <w:t>ermijn</w:t>
      </w:r>
      <w:proofErr w:type="spellEnd"/>
      <w:r w:rsidR="00297C28">
        <w:rPr>
          <w:rFonts w:ascii="Verdana" w:hAnsi="Verdana"/>
          <w:sz w:val="18"/>
          <w:szCs w:val="18"/>
        </w:rPr>
        <w:t xml:space="preserve"> van de IJZ is ongeveer 25</w:t>
      </w:r>
      <w:r w:rsidRPr="001161D4">
        <w:rPr>
          <w:rFonts w:ascii="Verdana" w:hAnsi="Verdana"/>
          <w:sz w:val="18"/>
          <w:szCs w:val="18"/>
        </w:rPr>
        <w:t xml:space="preserve"> dagen. </w:t>
      </w:r>
      <w:r w:rsidR="00297C28">
        <w:rPr>
          <w:rFonts w:ascii="Verdana" w:hAnsi="Verdana"/>
          <w:sz w:val="18"/>
          <w:szCs w:val="18"/>
        </w:rPr>
        <w:t>Negen</w:t>
      </w:r>
      <w:r w:rsidRPr="001161D4">
        <w:rPr>
          <w:rFonts w:ascii="Verdana" w:hAnsi="Verdana"/>
          <w:sz w:val="18"/>
          <w:szCs w:val="18"/>
        </w:rPr>
        <w:t xml:space="preserve"> brie</w:t>
      </w:r>
      <w:r w:rsidR="00297C28">
        <w:rPr>
          <w:rFonts w:ascii="Verdana" w:hAnsi="Verdana"/>
          <w:sz w:val="18"/>
          <w:szCs w:val="18"/>
        </w:rPr>
        <w:t>ven zijn</w:t>
      </w:r>
      <w:r w:rsidRPr="001161D4">
        <w:rPr>
          <w:rFonts w:ascii="Verdana" w:hAnsi="Verdana"/>
          <w:sz w:val="18"/>
          <w:szCs w:val="18"/>
        </w:rPr>
        <w:t xml:space="preserve"> buiten de vastgestelde termijnen beantwoord. </w:t>
      </w:r>
      <w:r w:rsidR="00297C28">
        <w:rPr>
          <w:rFonts w:ascii="Verdana" w:hAnsi="Verdana"/>
          <w:sz w:val="18"/>
          <w:szCs w:val="18"/>
        </w:rPr>
        <w:t xml:space="preserve">Reden hiervoor is casusinterventie: </w:t>
      </w:r>
      <w:r w:rsidRPr="00983B5F" w:rsidR="00297C28">
        <w:rPr>
          <w:rFonts w:ascii="Verdana" w:hAnsi="Verdana"/>
          <w:sz w:val="18"/>
          <w:szCs w:val="18"/>
        </w:rPr>
        <w:t>er wordt over en weer gecorrespondeerd om nadere info op te vragen. Dit is van invloed op de behandelduur.</w:t>
      </w:r>
    </w:p>
    <w:p w:rsidR="00ED3B00" w:rsidP="00AE076A" w:rsidRDefault="00ED3B00">
      <w:pPr>
        <w:spacing w:after="0"/>
        <w:rPr>
          <w:rFonts w:ascii="Verdana" w:hAnsi="Verdana"/>
          <w:sz w:val="18"/>
          <w:szCs w:val="18"/>
        </w:rPr>
      </w:pPr>
    </w:p>
    <w:p w:rsidRPr="001161D4" w:rsidR="00ED3B00" w:rsidP="00AE076A" w:rsidRDefault="00ED3B00">
      <w:pPr>
        <w:spacing w:after="0"/>
        <w:rPr>
          <w:rFonts w:ascii="Verdana" w:hAnsi="Verdana"/>
          <w:sz w:val="18"/>
          <w:szCs w:val="18"/>
        </w:rPr>
      </w:pPr>
    </w:p>
    <w:tbl>
      <w:tblPr>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tblPr>
      <w:tblGrid>
        <w:gridCol w:w="1706"/>
        <w:gridCol w:w="1375"/>
        <w:gridCol w:w="1376"/>
        <w:gridCol w:w="1376"/>
        <w:gridCol w:w="1376"/>
        <w:gridCol w:w="2079"/>
      </w:tblGrid>
      <w:tr w:rsidR="002634CA" w:rsidTr="002634CA">
        <w:trPr>
          <w:trHeight w:val="1051"/>
        </w:trPr>
        <w:tc>
          <w:tcPr>
            <w:tcW w:w="1706" w:type="dxa"/>
            <w:shd w:val="clear" w:color="auto" w:fill="A6A6A6" w:themeFill="background1" w:themeFillShade="A6"/>
          </w:tcPr>
          <w:p w:rsidRPr="00D8083C" w:rsidR="002634CA" w:rsidP="00AE076A" w:rsidRDefault="002634CA">
            <w:pPr>
              <w:pStyle w:val="Default"/>
              <w:spacing w:line="276" w:lineRule="auto"/>
              <w:rPr>
                <w:rFonts w:cs="Arial"/>
                <w:b/>
                <w:sz w:val="16"/>
                <w:szCs w:val="16"/>
              </w:rPr>
            </w:pPr>
            <w:r w:rsidRPr="00D8083C">
              <w:rPr>
                <w:rFonts w:cs="Arial"/>
                <w:b/>
                <w:sz w:val="16"/>
                <w:szCs w:val="16"/>
              </w:rPr>
              <w:t xml:space="preserve">Organisatie </w:t>
            </w:r>
          </w:p>
        </w:tc>
        <w:tc>
          <w:tcPr>
            <w:tcW w:w="1375" w:type="dxa"/>
            <w:shd w:val="clear" w:color="auto" w:fill="A6A6A6" w:themeFill="background1" w:themeFillShade="A6"/>
          </w:tcPr>
          <w:p w:rsidRPr="00D8083C" w:rsidR="002634CA" w:rsidP="00AE076A" w:rsidRDefault="002634CA">
            <w:pPr>
              <w:pStyle w:val="Default"/>
              <w:spacing w:line="276" w:lineRule="auto"/>
              <w:rPr>
                <w:rFonts w:cs="Arial"/>
                <w:b/>
                <w:sz w:val="16"/>
                <w:szCs w:val="16"/>
              </w:rPr>
            </w:pPr>
            <w:r w:rsidRPr="00D8083C">
              <w:rPr>
                <w:rFonts w:cs="Arial"/>
                <w:b/>
                <w:sz w:val="16"/>
                <w:szCs w:val="16"/>
              </w:rPr>
              <w:t xml:space="preserve">Aantal </w:t>
            </w:r>
            <w:r w:rsidRPr="00D8083C">
              <w:rPr>
                <w:rFonts w:cs="Arial"/>
                <w:b/>
                <w:sz w:val="16"/>
                <w:szCs w:val="16"/>
              </w:rPr>
              <w:br/>
              <w:t>(in 2012)</w:t>
            </w:r>
          </w:p>
        </w:tc>
        <w:tc>
          <w:tcPr>
            <w:tcW w:w="1376" w:type="dxa"/>
            <w:shd w:val="clear" w:color="auto" w:fill="A6A6A6" w:themeFill="background1" w:themeFillShade="A6"/>
          </w:tcPr>
          <w:p w:rsidRPr="00D8083C" w:rsidR="002634CA" w:rsidP="00AE076A" w:rsidRDefault="002634CA">
            <w:pPr>
              <w:pStyle w:val="Default"/>
              <w:spacing w:line="276" w:lineRule="auto"/>
              <w:rPr>
                <w:rFonts w:cs="Arial"/>
                <w:b/>
                <w:sz w:val="16"/>
                <w:szCs w:val="16"/>
              </w:rPr>
            </w:pPr>
            <w:r w:rsidRPr="00D8083C">
              <w:rPr>
                <w:rFonts w:cs="Arial"/>
                <w:b/>
                <w:sz w:val="16"/>
                <w:szCs w:val="16"/>
              </w:rPr>
              <w:t xml:space="preserve">Aantal </w:t>
            </w:r>
            <w:r w:rsidRPr="00D8083C">
              <w:rPr>
                <w:rFonts w:cs="Arial"/>
                <w:b/>
                <w:sz w:val="16"/>
                <w:szCs w:val="16"/>
              </w:rPr>
              <w:br/>
              <w:t>(in 2013)</w:t>
            </w:r>
          </w:p>
        </w:tc>
        <w:tc>
          <w:tcPr>
            <w:tcW w:w="1376" w:type="dxa"/>
            <w:shd w:val="clear" w:color="auto" w:fill="A6A6A6" w:themeFill="background1" w:themeFillShade="A6"/>
          </w:tcPr>
          <w:p w:rsidRPr="00D8083C" w:rsidR="002634CA" w:rsidP="00AE076A" w:rsidRDefault="002634CA">
            <w:pPr>
              <w:pStyle w:val="Default"/>
              <w:spacing w:line="276" w:lineRule="auto"/>
              <w:rPr>
                <w:rFonts w:cs="Arial"/>
                <w:b/>
                <w:sz w:val="16"/>
                <w:szCs w:val="16"/>
              </w:rPr>
            </w:pPr>
            <w:r w:rsidRPr="00D8083C">
              <w:rPr>
                <w:rFonts w:cs="Arial"/>
                <w:b/>
                <w:sz w:val="16"/>
                <w:szCs w:val="16"/>
              </w:rPr>
              <w:t xml:space="preserve">Aantal </w:t>
            </w:r>
            <w:r w:rsidRPr="00D8083C">
              <w:rPr>
                <w:rFonts w:cs="Arial"/>
                <w:b/>
                <w:sz w:val="16"/>
                <w:szCs w:val="16"/>
              </w:rPr>
              <w:br/>
              <w:t>(in 2014)</w:t>
            </w:r>
          </w:p>
        </w:tc>
        <w:tc>
          <w:tcPr>
            <w:tcW w:w="1376" w:type="dxa"/>
            <w:shd w:val="clear" w:color="auto" w:fill="A6A6A6" w:themeFill="background1" w:themeFillShade="A6"/>
          </w:tcPr>
          <w:p w:rsidR="002634CA" w:rsidP="00AE076A" w:rsidRDefault="002634CA">
            <w:pPr>
              <w:pStyle w:val="Default"/>
              <w:spacing w:line="276" w:lineRule="auto"/>
              <w:rPr>
                <w:rFonts w:cs="Arial"/>
                <w:b/>
                <w:sz w:val="16"/>
                <w:szCs w:val="16"/>
              </w:rPr>
            </w:pPr>
            <w:r>
              <w:rPr>
                <w:rFonts w:cs="Arial"/>
                <w:b/>
                <w:sz w:val="16"/>
                <w:szCs w:val="16"/>
              </w:rPr>
              <w:t xml:space="preserve">Aantal </w:t>
            </w:r>
          </w:p>
          <w:p w:rsidRPr="00D8083C" w:rsidR="002634CA" w:rsidP="00AE076A" w:rsidRDefault="002634CA">
            <w:pPr>
              <w:pStyle w:val="Default"/>
              <w:spacing w:line="276" w:lineRule="auto"/>
              <w:rPr>
                <w:rFonts w:cs="Arial"/>
                <w:b/>
                <w:sz w:val="16"/>
                <w:szCs w:val="16"/>
              </w:rPr>
            </w:pPr>
            <w:r>
              <w:rPr>
                <w:rFonts w:cs="Arial"/>
                <w:b/>
                <w:sz w:val="16"/>
                <w:szCs w:val="16"/>
              </w:rPr>
              <w:t>(in 2015)</w:t>
            </w:r>
          </w:p>
        </w:tc>
        <w:tc>
          <w:tcPr>
            <w:tcW w:w="2079" w:type="dxa"/>
            <w:shd w:val="clear" w:color="auto" w:fill="A6A6A6" w:themeFill="background1" w:themeFillShade="A6"/>
          </w:tcPr>
          <w:p w:rsidRPr="00D8083C" w:rsidR="002634CA" w:rsidP="00AE076A" w:rsidRDefault="002634CA">
            <w:pPr>
              <w:pStyle w:val="Default"/>
              <w:spacing w:line="276" w:lineRule="auto"/>
              <w:rPr>
                <w:rFonts w:cs="Arial"/>
                <w:b/>
                <w:sz w:val="16"/>
                <w:szCs w:val="16"/>
              </w:rPr>
            </w:pPr>
            <w:r w:rsidRPr="00D8083C">
              <w:rPr>
                <w:rFonts w:cs="Arial"/>
                <w:b/>
                <w:sz w:val="16"/>
                <w:szCs w:val="16"/>
              </w:rPr>
              <w:t>Gemiddelde behandeltijd verslagjaar in dagen</w:t>
            </w:r>
          </w:p>
        </w:tc>
      </w:tr>
      <w:tr w:rsidR="002634CA" w:rsidTr="002634CA">
        <w:tblPrEx>
          <w:tblLook w:val="04A0"/>
        </w:tblPrEx>
        <w:trPr>
          <w:trHeight w:val="463"/>
        </w:trPr>
        <w:tc>
          <w:tcPr>
            <w:tcW w:w="1706" w:type="dxa"/>
            <w:shd w:val="clear" w:color="auto" w:fill="D9D9D9" w:themeFill="background1" w:themeFillShade="D9"/>
            <w:vAlign w:val="center"/>
          </w:tcPr>
          <w:p w:rsidRPr="00D8083C" w:rsidR="002634CA" w:rsidP="00AE076A" w:rsidRDefault="002634CA">
            <w:pPr>
              <w:pStyle w:val="Default"/>
              <w:spacing w:line="276" w:lineRule="auto"/>
              <w:rPr>
                <w:rFonts w:cs="Arial"/>
                <w:b/>
                <w:sz w:val="16"/>
                <w:szCs w:val="16"/>
              </w:rPr>
            </w:pPr>
            <w:r w:rsidRPr="00D8083C">
              <w:rPr>
                <w:rFonts w:cs="Arial"/>
                <w:b/>
                <w:sz w:val="16"/>
                <w:szCs w:val="16"/>
              </w:rPr>
              <w:t>Kern</w:t>
            </w:r>
          </w:p>
          <w:p w:rsidRPr="00D8083C" w:rsidR="002634CA" w:rsidP="00AE076A" w:rsidRDefault="002634CA">
            <w:pPr>
              <w:pStyle w:val="Default"/>
              <w:spacing w:line="276" w:lineRule="auto"/>
              <w:rPr>
                <w:rFonts w:cs="Arial"/>
                <w:b/>
                <w:sz w:val="16"/>
                <w:szCs w:val="16"/>
              </w:rPr>
            </w:pPr>
            <w:r w:rsidRPr="00D8083C">
              <w:rPr>
                <w:rFonts w:cs="Arial"/>
                <w:b/>
                <w:sz w:val="16"/>
                <w:szCs w:val="16"/>
              </w:rPr>
              <w:t>departement</w:t>
            </w:r>
          </w:p>
        </w:tc>
        <w:tc>
          <w:tcPr>
            <w:tcW w:w="1375" w:type="dxa"/>
            <w:vAlign w:val="center"/>
          </w:tcPr>
          <w:p w:rsidRPr="00D8083C" w:rsidR="002634CA" w:rsidP="00AE076A" w:rsidRDefault="002634CA">
            <w:pPr>
              <w:pStyle w:val="Default"/>
              <w:spacing w:line="276" w:lineRule="auto"/>
              <w:rPr>
                <w:rFonts w:cs="Arial"/>
                <w:iCs/>
                <w:sz w:val="16"/>
                <w:szCs w:val="16"/>
              </w:rPr>
            </w:pPr>
            <w:r w:rsidRPr="00D8083C">
              <w:rPr>
                <w:rFonts w:cs="Arial"/>
                <w:iCs/>
                <w:sz w:val="16"/>
                <w:szCs w:val="16"/>
              </w:rPr>
              <w:t>1249</w:t>
            </w:r>
          </w:p>
        </w:tc>
        <w:tc>
          <w:tcPr>
            <w:tcW w:w="1376" w:type="dxa"/>
            <w:shd w:val="clear" w:color="auto" w:fill="auto"/>
          </w:tcPr>
          <w:p w:rsidRPr="00C63FC8" w:rsidR="002634CA" w:rsidP="00AE076A" w:rsidRDefault="002634CA">
            <w:pPr>
              <w:pStyle w:val="Default"/>
              <w:spacing w:before="120" w:line="276" w:lineRule="auto"/>
              <w:rPr>
                <w:rFonts w:cs="Arial"/>
                <w:iCs/>
                <w:sz w:val="16"/>
                <w:szCs w:val="16"/>
              </w:rPr>
            </w:pPr>
            <w:r w:rsidRPr="00C63FC8">
              <w:rPr>
                <w:rFonts w:cs="Arial"/>
                <w:iCs/>
                <w:sz w:val="16"/>
                <w:szCs w:val="16"/>
              </w:rPr>
              <w:t>1467</w:t>
            </w:r>
          </w:p>
        </w:tc>
        <w:tc>
          <w:tcPr>
            <w:tcW w:w="1376" w:type="dxa"/>
          </w:tcPr>
          <w:p w:rsidRPr="00C63FC8" w:rsidR="002634CA" w:rsidP="00AE076A" w:rsidRDefault="002634CA">
            <w:pPr>
              <w:pStyle w:val="Default"/>
              <w:spacing w:before="120" w:line="276" w:lineRule="auto"/>
              <w:rPr>
                <w:rFonts w:cs="Arial"/>
                <w:iCs/>
                <w:sz w:val="16"/>
                <w:szCs w:val="16"/>
              </w:rPr>
            </w:pPr>
            <w:r w:rsidRPr="00C63FC8">
              <w:rPr>
                <w:rFonts w:cs="Arial"/>
                <w:iCs/>
                <w:sz w:val="16"/>
                <w:szCs w:val="16"/>
              </w:rPr>
              <w:t>2179</w:t>
            </w:r>
          </w:p>
        </w:tc>
        <w:tc>
          <w:tcPr>
            <w:tcW w:w="1376" w:type="dxa"/>
            <w:vAlign w:val="center"/>
          </w:tcPr>
          <w:p w:rsidRPr="00C63FC8" w:rsidR="002634CA" w:rsidP="00AE076A" w:rsidRDefault="002634CA">
            <w:pPr>
              <w:pStyle w:val="Default"/>
              <w:spacing w:line="276" w:lineRule="auto"/>
              <w:rPr>
                <w:rFonts w:cs="Arial"/>
                <w:iCs/>
                <w:sz w:val="16"/>
                <w:szCs w:val="16"/>
              </w:rPr>
            </w:pPr>
            <w:r>
              <w:rPr>
                <w:rFonts w:cs="Arial"/>
                <w:iCs/>
                <w:sz w:val="16"/>
                <w:szCs w:val="16"/>
              </w:rPr>
              <w:t>1151</w:t>
            </w:r>
          </w:p>
        </w:tc>
        <w:tc>
          <w:tcPr>
            <w:tcW w:w="2079" w:type="dxa"/>
            <w:shd w:val="clear" w:color="auto" w:fill="auto"/>
            <w:vAlign w:val="center"/>
          </w:tcPr>
          <w:p w:rsidRPr="00C63FC8" w:rsidR="002634CA" w:rsidP="00AE076A" w:rsidRDefault="002634CA">
            <w:pPr>
              <w:pStyle w:val="Default"/>
              <w:spacing w:line="276" w:lineRule="auto"/>
              <w:rPr>
                <w:rFonts w:cs="Arial"/>
                <w:iCs/>
                <w:sz w:val="16"/>
                <w:szCs w:val="16"/>
              </w:rPr>
            </w:pPr>
            <w:r>
              <w:rPr>
                <w:rFonts w:cs="Arial"/>
                <w:iCs/>
                <w:sz w:val="16"/>
                <w:szCs w:val="16"/>
              </w:rPr>
              <w:t>35</w:t>
            </w:r>
          </w:p>
        </w:tc>
      </w:tr>
      <w:tr w:rsidR="002634CA" w:rsidTr="002634CA">
        <w:tblPrEx>
          <w:tblLook w:val="04A0"/>
        </w:tblPrEx>
        <w:trPr>
          <w:trHeight w:val="378"/>
        </w:trPr>
        <w:tc>
          <w:tcPr>
            <w:tcW w:w="1706" w:type="dxa"/>
            <w:shd w:val="clear" w:color="auto" w:fill="auto"/>
            <w:vAlign w:val="center"/>
          </w:tcPr>
          <w:p w:rsidRPr="00D8083C" w:rsidR="002634CA" w:rsidP="00AE076A" w:rsidRDefault="002634CA">
            <w:pPr>
              <w:pStyle w:val="Default"/>
              <w:spacing w:line="276" w:lineRule="auto"/>
              <w:rPr>
                <w:rFonts w:cs="Arial"/>
                <w:b/>
                <w:sz w:val="16"/>
                <w:szCs w:val="16"/>
              </w:rPr>
            </w:pPr>
            <w:r w:rsidRPr="00D8083C">
              <w:rPr>
                <w:rFonts w:cs="Arial"/>
                <w:b/>
                <w:sz w:val="16"/>
                <w:szCs w:val="16"/>
              </w:rPr>
              <w:t xml:space="preserve">Uitvoerende diensten </w:t>
            </w:r>
          </w:p>
        </w:tc>
        <w:tc>
          <w:tcPr>
            <w:tcW w:w="1375" w:type="dxa"/>
            <w:shd w:val="clear" w:color="auto" w:fill="auto"/>
            <w:vAlign w:val="center"/>
          </w:tcPr>
          <w:p w:rsidRPr="00D8083C" w:rsidR="002634CA" w:rsidP="00AE076A" w:rsidRDefault="002634CA">
            <w:pPr>
              <w:pStyle w:val="Default"/>
              <w:spacing w:line="276" w:lineRule="auto"/>
              <w:rPr>
                <w:rFonts w:cs="Arial"/>
                <w:iCs/>
                <w:sz w:val="16"/>
                <w:szCs w:val="16"/>
              </w:rPr>
            </w:pPr>
            <w:r w:rsidRPr="00D8083C">
              <w:rPr>
                <w:rFonts w:cs="Arial"/>
                <w:iCs/>
                <w:sz w:val="16"/>
                <w:szCs w:val="16"/>
              </w:rPr>
              <w:t>119</w:t>
            </w:r>
          </w:p>
        </w:tc>
        <w:tc>
          <w:tcPr>
            <w:tcW w:w="1376" w:type="dxa"/>
            <w:shd w:val="clear" w:color="auto" w:fill="auto"/>
          </w:tcPr>
          <w:p w:rsidRPr="00C63FC8" w:rsidR="002634CA" w:rsidP="00AE076A" w:rsidRDefault="002634CA">
            <w:pPr>
              <w:pStyle w:val="Default"/>
              <w:spacing w:before="120" w:line="276" w:lineRule="auto"/>
              <w:rPr>
                <w:rFonts w:cs="Arial"/>
                <w:iCs/>
                <w:sz w:val="16"/>
                <w:szCs w:val="16"/>
              </w:rPr>
            </w:pPr>
            <w:r w:rsidRPr="00C63FC8">
              <w:rPr>
                <w:rFonts w:cs="Arial"/>
                <w:iCs/>
                <w:sz w:val="16"/>
                <w:szCs w:val="16"/>
              </w:rPr>
              <w:t>100</w:t>
            </w:r>
          </w:p>
        </w:tc>
        <w:tc>
          <w:tcPr>
            <w:tcW w:w="1376" w:type="dxa"/>
            <w:shd w:val="clear" w:color="auto" w:fill="auto"/>
            <w:vAlign w:val="center"/>
          </w:tcPr>
          <w:p w:rsidRPr="00C63FC8" w:rsidR="002634CA" w:rsidP="00AE076A" w:rsidRDefault="002634CA">
            <w:pPr>
              <w:pStyle w:val="Default"/>
              <w:spacing w:line="276" w:lineRule="auto"/>
              <w:rPr>
                <w:rFonts w:cs="Arial"/>
                <w:iCs/>
                <w:sz w:val="16"/>
                <w:szCs w:val="16"/>
              </w:rPr>
            </w:pPr>
            <w:r w:rsidRPr="00C63FC8">
              <w:rPr>
                <w:rFonts w:cs="Arial"/>
                <w:iCs/>
                <w:sz w:val="16"/>
                <w:szCs w:val="16"/>
              </w:rPr>
              <w:t>113</w:t>
            </w:r>
          </w:p>
        </w:tc>
        <w:tc>
          <w:tcPr>
            <w:tcW w:w="1376" w:type="dxa"/>
            <w:vAlign w:val="center"/>
          </w:tcPr>
          <w:p w:rsidRPr="00C63FC8" w:rsidR="002634CA" w:rsidP="00AE076A" w:rsidRDefault="00297C28">
            <w:pPr>
              <w:pStyle w:val="Default"/>
              <w:spacing w:line="276" w:lineRule="auto"/>
              <w:rPr>
                <w:rFonts w:cs="Arial"/>
                <w:iCs/>
                <w:sz w:val="16"/>
                <w:szCs w:val="16"/>
              </w:rPr>
            </w:pPr>
            <w:r>
              <w:rPr>
                <w:rFonts w:cs="Arial"/>
                <w:iCs/>
                <w:sz w:val="16"/>
                <w:szCs w:val="16"/>
              </w:rPr>
              <w:t>109</w:t>
            </w:r>
          </w:p>
        </w:tc>
        <w:tc>
          <w:tcPr>
            <w:tcW w:w="2079" w:type="dxa"/>
            <w:shd w:val="clear" w:color="auto" w:fill="auto"/>
            <w:vAlign w:val="center"/>
          </w:tcPr>
          <w:p w:rsidRPr="00C63FC8" w:rsidR="002634CA" w:rsidP="00AE076A" w:rsidRDefault="00297C28">
            <w:pPr>
              <w:pStyle w:val="Default"/>
              <w:spacing w:line="276" w:lineRule="auto"/>
              <w:rPr>
                <w:rFonts w:cs="Arial"/>
                <w:iCs/>
                <w:sz w:val="16"/>
                <w:szCs w:val="16"/>
              </w:rPr>
            </w:pPr>
            <w:r>
              <w:rPr>
                <w:rFonts w:cs="Arial"/>
                <w:iCs/>
                <w:sz w:val="16"/>
                <w:szCs w:val="16"/>
              </w:rPr>
              <w:t>?</w:t>
            </w:r>
          </w:p>
        </w:tc>
      </w:tr>
      <w:tr w:rsidR="002634CA" w:rsidTr="002634CA">
        <w:tblPrEx>
          <w:tblLook w:val="04A0"/>
        </w:tblPrEx>
        <w:trPr>
          <w:trHeight w:val="412"/>
        </w:trPr>
        <w:tc>
          <w:tcPr>
            <w:tcW w:w="1706" w:type="dxa"/>
            <w:shd w:val="clear" w:color="auto" w:fill="auto"/>
            <w:vAlign w:val="center"/>
          </w:tcPr>
          <w:p w:rsidRPr="00D8083C" w:rsidR="002634CA" w:rsidP="00AE076A" w:rsidRDefault="002634CA">
            <w:pPr>
              <w:pStyle w:val="Default"/>
              <w:spacing w:line="276" w:lineRule="auto"/>
              <w:rPr>
                <w:rFonts w:cs="Arial"/>
                <w:b/>
                <w:sz w:val="16"/>
                <w:szCs w:val="16"/>
              </w:rPr>
            </w:pPr>
            <w:r w:rsidRPr="00D8083C">
              <w:rPr>
                <w:rFonts w:cs="Arial"/>
                <w:b/>
                <w:sz w:val="16"/>
                <w:szCs w:val="16"/>
              </w:rPr>
              <w:t xml:space="preserve">Inspecties </w:t>
            </w:r>
          </w:p>
        </w:tc>
        <w:tc>
          <w:tcPr>
            <w:tcW w:w="1375" w:type="dxa"/>
            <w:shd w:val="clear" w:color="auto" w:fill="auto"/>
            <w:vAlign w:val="center"/>
          </w:tcPr>
          <w:p w:rsidRPr="008B5058" w:rsidR="002634CA" w:rsidP="00AE076A" w:rsidRDefault="002634CA">
            <w:pPr>
              <w:pStyle w:val="Default"/>
              <w:spacing w:line="276" w:lineRule="auto"/>
              <w:rPr>
                <w:rFonts w:cs="Arial"/>
                <w:iCs/>
                <w:sz w:val="16"/>
                <w:szCs w:val="16"/>
              </w:rPr>
            </w:pPr>
            <w:r w:rsidRPr="008B5058">
              <w:rPr>
                <w:rFonts w:cs="Arial"/>
                <w:iCs/>
                <w:sz w:val="16"/>
                <w:szCs w:val="16"/>
              </w:rPr>
              <w:t>34</w:t>
            </w:r>
          </w:p>
        </w:tc>
        <w:tc>
          <w:tcPr>
            <w:tcW w:w="1376" w:type="dxa"/>
            <w:shd w:val="clear" w:color="auto" w:fill="auto"/>
          </w:tcPr>
          <w:p w:rsidRPr="00C63FC8" w:rsidR="002634CA" w:rsidP="00AE076A" w:rsidRDefault="002634CA">
            <w:pPr>
              <w:pStyle w:val="Default"/>
              <w:spacing w:before="120" w:line="276" w:lineRule="auto"/>
              <w:rPr>
                <w:rFonts w:cs="Arial"/>
                <w:iCs/>
                <w:sz w:val="16"/>
                <w:szCs w:val="16"/>
              </w:rPr>
            </w:pPr>
            <w:r w:rsidRPr="00C63FC8">
              <w:rPr>
                <w:rFonts w:cs="Arial"/>
                <w:iCs/>
                <w:sz w:val="16"/>
                <w:szCs w:val="16"/>
              </w:rPr>
              <w:t>37</w:t>
            </w:r>
          </w:p>
        </w:tc>
        <w:tc>
          <w:tcPr>
            <w:tcW w:w="1376" w:type="dxa"/>
            <w:shd w:val="clear" w:color="auto" w:fill="auto"/>
            <w:vAlign w:val="center"/>
          </w:tcPr>
          <w:p w:rsidRPr="00C63FC8" w:rsidR="002634CA" w:rsidP="00AE076A" w:rsidRDefault="002634CA">
            <w:pPr>
              <w:pStyle w:val="Default"/>
              <w:spacing w:line="276" w:lineRule="auto"/>
              <w:rPr>
                <w:rFonts w:cs="Arial"/>
                <w:iCs/>
                <w:sz w:val="16"/>
                <w:szCs w:val="16"/>
              </w:rPr>
            </w:pPr>
            <w:r w:rsidRPr="00C63FC8">
              <w:rPr>
                <w:rFonts w:cs="Arial"/>
                <w:iCs/>
                <w:sz w:val="16"/>
                <w:szCs w:val="16"/>
              </w:rPr>
              <w:t>29</w:t>
            </w:r>
          </w:p>
        </w:tc>
        <w:tc>
          <w:tcPr>
            <w:tcW w:w="1376" w:type="dxa"/>
            <w:vAlign w:val="center"/>
          </w:tcPr>
          <w:p w:rsidRPr="00C63FC8" w:rsidR="002634CA" w:rsidP="00AE076A" w:rsidRDefault="00297C28">
            <w:pPr>
              <w:pStyle w:val="Default"/>
              <w:spacing w:line="276" w:lineRule="auto"/>
              <w:rPr>
                <w:rFonts w:cs="Arial"/>
                <w:iCs/>
                <w:sz w:val="16"/>
                <w:szCs w:val="16"/>
              </w:rPr>
            </w:pPr>
            <w:r>
              <w:rPr>
                <w:rFonts w:cs="Arial"/>
                <w:iCs/>
                <w:sz w:val="16"/>
                <w:szCs w:val="16"/>
              </w:rPr>
              <w:t>28</w:t>
            </w:r>
          </w:p>
        </w:tc>
        <w:tc>
          <w:tcPr>
            <w:tcW w:w="2079" w:type="dxa"/>
            <w:shd w:val="clear" w:color="auto" w:fill="auto"/>
            <w:vAlign w:val="center"/>
          </w:tcPr>
          <w:p w:rsidRPr="00C63FC8" w:rsidR="002634CA" w:rsidP="00AE076A" w:rsidRDefault="00297C28">
            <w:pPr>
              <w:pStyle w:val="Default"/>
              <w:spacing w:line="276" w:lineRule="auto"/>
              <w:rPr>
                <w:rFonts w:cs="Arial"/>
                <w:iCs/>
                <w:sz w:val="16"/>
                <w:szCs w:val="16"/>
              </w:rPr>
            </w:pPr>
            <w:r>
              <w:rPr>
                <w:rFonts w:cs="Arial"/>
                <w:iCs/>
                <w:sz w:val="16"/>
                <w:szCs w:val="16"/>
              </w:rPr>
              <w:t>25</w:t>
            </w:r>
          </w:p>
        </w:tc>
      </w:tr>
    </w:tbl>
    <w:p w:rsidRPr="002722B3" w:rsidR="00ED3B00" w:rsidP="00AE076A" w:rsidRDefault="00ED3B00">
      <w:pPr>
        <w:spacing w:after="0"/>
        <w:rPr>
          <w:rFonts w:ascii="Verdana" w:hAnsi="Verdana"/>
          <w:b/>
          <w:sz w:val="18"/>
          <w:szCs w:val="18"/>
        </w:rPr>
      </w:pPr>
    </w:p>
    <w:p w:rsidRPr="00ED3B00" w:rsidR="00ED3B00" w:rsidP="00AE076A" w:rsidRDefault="00ED3B00">
      <w:pPr>
        <w:pStyle w:val="Geenafstand"/>
        <w:spacing w:line="276" w:lineRule="auto"/>
        <w:rPr>
          <w:rFonts w:ascii="Verdana" w:hAnsi="Verdana"/>
          <w:sz w:val="18"/>
        </w:rPr>
      </w:pPr>
      <w:proofErr w:type="spellStart"/>
      <w:r w:rsidRPr="00ED3B00">
        <w:rPr>
          <w:rFonts w:ascii="Verdana" w:hAnsi="Verdana"/>
          <w:b/>
          <w:sz w:val="18"/>
        </w:rPr>
        <w:t>Wob-verzoeken</w:t>
      </w:r>
      <w:proofErr w:type="spellEnd"/>
    </w:p>
    <w:p w:rsidRPr="00ED3B00" w:rsidR="00ED3B00" w:rsidP="00AE076A" w:rsidRDefault="00ED3B00">
      <w:pPr>
        <w:pStyle w:val="Geenafstand"/>
        <w:spacing w:line="276" w:lineRule="auto"/>
        <w:rPr>
          <w:rFonts w:ascii="Verdana" w:hAnsi="Verdana"/>
          <w:sz w:val="18"/>
        </w:rPr>
      </w:pPr>
      <w:r w:rsidRPr="00ED3B00">
        <w:rPr>
          <w:rFonts w:ascii="Verdana" w:hAnsi="Verdana"/>
          <w:sz w:val="18"/>
        </w:rPr>
        <w:t xml:space="preserve">Binnen VWS worden sinds 1 maart 2013 op de directie Wetgeving en Juridische Zaken alle </w:t>
      </w:r>
      <w:proofErr w:type="spellStart"/>
      <w:r w:rsidRPr="00ED3B00">
        <w:rPr>
          <w:rFonts w:ascii="Verdana" w:hAnsi="Verdana"/>
          <w:sz w:val="18"/>
        </w:rPr>
        <w:t>Wob-verzoeken</w:t>
      </w:r>
      <w:proofErr w:type="spellEnd"/>
      <w:r w:rsidRPr="00ED3B00">
        <w:rPr>
          <w:rFonts w:ascii="Verdana" w:hAnsi="Verdana"/>
          <w:sz w:val="18"/>
        </w:rPr>
        <w:t xml:space="preserve"> centraal afgehandeld.</w:t>
      </w:r>
    </w:p>
    <w:p w:rsidRPr="00ED3B00" w:rsidR="00ED3B00" w:rsidP="00AE076A" w:rsidRDefault="00ED3B00">
      <w:pPr>
        <w:pStyle w:val="Geenafstand"/>
        <w:spacing w:line="276" w:lineRule="auto"/>
        <w:rPr>
          <w:rFonts w:ascii="Verdana" w:hAnsi="Verdana"/>
          <w:sz w:val="18"/>
        </w:rPr>
      </w:pPr>
    </w:p>
    <w:p w:rsidRPr="00ED3B00" w:rsidR="00ED3B00" w:rsidP="00AE076A" w:rsidRDefault="00ED3B00">
      <w:pPr>
        <w:pStyle w:val="Geenafstand"/>
        <w:spacing w:line="276" w:lineRule="auto"/>
        <w:rPr>
          <w:rFonts w:ascii="Verdana" w:hAnsi="Verdana"/>
          <w:sz w:val="18"/>
        </w:rPr>
      </w:pPr>
      <w:r w:rsidRPr="00ED3B00">
        <w:rPr>
          <w:rFonts w:ascii="Verdana" w:hAnsi="Verdana"/>
          <w:sz w:val="18"/>
        </w:rPr>
        <w:t xml:space="preserve">Over het jaar 2015 zijn er 192 nieuwe </w:t>
      </w:r>
      <w:proofErr w:type="spellStart"/>
      <w:r w:rsidRPr="00ED3B00">
        <w:rPr>
          <w:rFonts w:ascii="Verdana" w:hAnsi="Verdana"/>
          <w:sz w:val="18"/>
        </w:rPr>
        <w:t>Wob-verzoeken</w:t>
      </w:r>
      <w:proofErr w:type="spellEnd"/>
      <w:r w:rsidRPr="00ED3B00">
        <w:rPr>
          <w:rFonts w:ascii="Verdana" w:hAnsi="Verdana"/>
          <w:sz w:val="18"/>
        </w:rPr>
        <w:t xml:space="preserve"> binnengekomen. Dit is een stijging van 3,8% ten opzichte van de 185 </w:t>
      </w:r>
      <w:proofErr w:type="spellStart"/>
      <w:r w:rsidRPr="00ED3B00">
        <w:rPr>
          <w:rFonts w:ascii="Verdana" w:hAnsi="Verdana"/>
          <w:sz w:val="18"/>
        </w:rPr>
        <w:t>Wob-verzoeken</w:t>
      </w:r>
      <w:proofErr w:type="spellEnd"/>
      <w:r w:rsidRPr="00ED3B00">
        <w:rPr>
          <w:rFonts w:ascii="Verdana" w:hAnsi="Verdana"/>
          <w:sz w:val="18"/>
        </w:rPr>
        <w:t xml:space="preserve"> uit het jaar 2014. De omvang en complexiteit van de </w:t>
      </w:r>
      <w:proofErr w:type="spellStart"/>
      <w:r w:rsidRPr="00ED3B00">
        <w:rPr>
          <w:rFonts w:ascii="Verdana" w:hAnsi="Verdana"/>
          <w:sz w:val="18"/>
        </w:rPr>
        <w:t>Wob-verzoeken</w:t>
      </w:r>
      <w:proofErr w:type="spellEnd"/>
      <w:r w:rsidRPr="00ED3B00">
        <w:rPr>
          <w:rFonts w:ascii="Verdana" w:hAnsi="Verdana"/>
          <w:sz w:val="18"/>
        </w:rPr>
        <w:t xml:space="preserve"> is vergelijkbaar met het vorige jaar. In onderstaande tabellen zijn de binnengekomen verzoeken opgenomen.</w:t>
      </w:r>
    </w:p>
    <w:p w:rsidRPr="00ED3B00" w:rsidR="00ED3B00" w:rsidP="00AE076A" w:rsidRDefault="00ED3B00">
      <w:pPr>
        <w:pStyle w:val="Geenafstand"/>
        <w:spacing w:line="276" w:lineRule="auto"/>
        <w:rPr>
          <w:rFonts w:ascii="Verdana" w:hAnsi="Verdana"/>
          <w:sz w:val="18"/>
        </w:rPr>
      </w:pPr>
    </w:p>
    <w:p w:rsidR="00ED3B00" w:rsidP="00AE076A" w:rsidRDefault="00ED3B00">
      <w:pPr>
        <w:pStyle w:val="Geenafstand"/>
        <w:spacing w:line="276" w:lineRule="auto"/>
        <w:rPr>
          <w:rFonts w:ascii="Verdana" w:hAnsi="Verdana"/>
          <w:b/>
          <w:sz w:val="18"/>
        </w:rPr>
      </w:pPr>
      <w:proofErr w:type="spellStart"/>
      <w:r w:rsidRPr="00ED3B00">
        <w:rPr>
          <w:rFonts w:ascii="Verdana" w:hAnsi="Verdana"/>
          <w:b/>
          <w:sz w:val="18"/>
        </w:rPr>
        <w:t>Wob-verzoeken</w:t>
      </w:r>
      <w:proofErr w:type="spellEnd"/>
    </w:p>
    <w:p w:rsidR="00ED3B00" w:rsidP="00AE076A" w:rsidRDefault="00ED3B00">
      <w:pPr>
        <w:pStyle w:val="Geenafstand"/>
        <w:spacing w:line="276" w:lineRule="auto"/>
        <w:rPr>
          <w:rFonts w:ascii="Verdana" w:hAnsi="Verdana"/>
          <w:b/>
          <w:sz w:val="18"/>
        </w:rPr>
      </w:pPr>
    </w:p>
    <w:tbl>
      <w:tblPr>
        <w:tblW w:w="5094" w:type="pct"/>
        <w:tblBorders>
          <w:top w:val="single" w:color="000000" w:sz="8" w:space="0"/>
          <w:left w:val="single" w:color="000000" w:sz="8" w:space="0"/>
          <w:bottom w:val="single" w:color="000000" w:sz="8" w:space="0"/>
          <w:right w:val="single" w:color="000000" w:sz="8" w:space="0"/>
        </w:tblBorders>
        <w:tblLayout w:type="fixed"/>
        <w:tblLook w:val="0000"/>
      </w:tblPr>
      <w:tblGrid>
        <w:gridCol w:w="852"/>
        <w:gridCol w:w="992"/>
        <w:gridCol w:w="1984"/>
        <w:gridCol w:w="1276"/>
        <w:gridCol w:w="1701"/>
        <w:gridCol w:w="1276"/>
        <w:gridCol w:w="1382"/>
      </w:tblGrid>
      <w:tr w:rsidR="00D177B7" w:rsidTr="00D177B7">
        <w:trPr>
          <w:trHeight w:val="1059"/>
        </w:trPr>
        <w:tc>
          <w:tcPr>
            <w:tcW w:w="852" w:type="dxa"/>
            <w:tcBorders>
              <w:top w:val="single" w:color="000000" w:sz="8" w:space="0"/>
              <w:left w:val="single" w:color="000000" w:sz="8" w:space="0"/>
              <w:bottom w:val="single" w:color="auto" w:sz="4" w:space="0"/>
              <w:right w:val="single" w:color="000000" w:sz="8" w:space="0"/>
            </w:tcBorders>
          </w:tcPr>
          <w:p w:rsidRPr="00466E19" w:rsidR="00D177B7" w:rsidP="00AE076A" w:rsidRDefault="00D177B7">
            <w:pPr>
              <w:pStyle w:val="Default"/>
              <w:spacing w:line="276" w:lineRule="auto"/>
              <w:rPr>
                <w:rFonts w:cs="Arial"/>
                <w:sz w:val="18"/>
                <w:szCs w:val="18"/>
              </w:rPr>
            </w:pPr>
            <w:r w:rsidRPr="00466E19">
              <w:rPr>
                <w:rFonts w:cs="Arial"/>
                <w:sz w:val="18"/>
                <w:szCs w:val="18"/>
              </w:rPr>
              <w:t>Aantal</w:t>
            </w:r>
            <w:r>
              <w:rPr>
                <w:rFonts w:cs="Arial"/>
                <w:sz w:val="18"/>
                <w:szCs w:val="18"/>
              </w:rPr>
              <w:br/>
              <w:t xml:space="preserve"> 2014</w:t>
            </w:r>
            <w:r w:rsidRPr="00466E19">
              <w:rPr>
                <w:rFonts w:cs="Arial"/>
                <w:sz w:val="18"/>
                <w:szCs w:val="18"/>
              </w:rPr>
              <w:t xml:space="preserve"> </w:t>
            </w:r>
          </w:p>
        </w:tc>
        <w:tc>
          <w:tcPr>
            <w:tcW w:w="992" w:type="dxa"/>
            <w:tcBorders>
              <w:top w:val="single" w:color="000000" w:sz="8" w:space="0"/>
              <w:left w:val="single" w:color="000000" w:sz="8" w:space="0"/>
              <w:bottom w:val="single" w:color="auto" w:sz="4" w:space="0"/>
              <w:right w:val="single" w:color="000000" w:sz="8" w:space="0"/>
            </w:tcBorders>
          </w:tcPr>
          <w:p w:rsidRPr="00466E19" w:rsidR="00D177B7" w:rsidP="00AE076A" w:rsidRDefault="00D177B7">
            <w:pPr>
              <w:pStyle w:val="Default"/>
              <w:spacing w:line="276" w:lineRule="auto"/>
              <w:rPr>
                <w:rFonts w:cs="Arial"/>
                <w:sz w:val="18"/>
                <w:szCs w:val="18"/>
              </w:rPr>
            </w:pPr>
            <w:r w:rsidRPr="00466E19">
              <w:rPr>
                <w:rFonts w:cs="Arial"/>
                <w:sz w:val="18"/>
                <w:szCs w:val="18"/>
              </w:rPr>
              <w:t>Aantal 201</w:t>
            </w:r>
            <w:r>
              <w:rPr>
                <w:rFonts w:cs="Arial"/>
                <w:sz w:val="18"/>
                <w:szCs w:val="18"/>
              </w:rPr>
              <w:t>5</w:t>
            </w:r>
          </w:p>
        </w:tc>
        <w:tc>
          <w:tcPr>
            <w:tcW w:w="1984" w:type="dxa"/>
            <w:tcBorders>
              <w:top w:val="single" w:color="000000" w:sz="8" w:space="0"/>
              <w:left w:val="single" w:color="000000" w:sz="8" w:space="0"/>
              <w:bottom w:val="single" w:color="auto" w:sz="4" w:space="0"/>
              <w:right w:val="single" w:color="000000" w:sz="8" w:space="0"/>
            </w:tcBorders>
          </w:tcPr>
          <w:p w:rsidRPr="00466E19" w:rsidR="00D177B7" w:rsidP="00AE076A" w:rsidRDefault="00D177B7">
            <w:pPr>
              <w:pStyle w:val="Default"/>
              <w:spacing w:line="276" w:lineRule="auto"/>
              <w:rPr>
                <w:rFonts w:cs="Arial"/>
                <w:sz w:val="18"/>
                <w:szCs w:val="18"/>
              </w:rPr>
            </w:pPr>
            <w:r w:rsidRPr="00466E19">
              <w:rPr>
                <w:rFonts w:cs="Arial"/>
                <w:sz w:val="18"/>
                <w:szCs w:val="18"/>
              </w:rPr>
              <w:t>Percentage binnen de basis wettelijke termijn (zonder opschorting) verslagjaar</w:t>
            </w:r>
          </w:p>
        </w:tc>
        <w:tc>
          <w:tcPr>
            <w:tcW w:w="1276" w:type="dxa"/>
            <w:tcBorders>
              <w:top w:val="single" w:color="000000" w:sz="8" w:space="0"/>
              <w:left w:val="single" w:color="000000" w:sz="8" w:space="0"/>
              <w:bottom w:val="single" w:color="auto" w:sz="4" w:space="0"/>
              <w:right w:val="single" w:color="000000" w:sz="8" w:space="0"/>
            </w:tcBorders>
          </w:tcPr>
          <w:p w:rsidRPr="00466E19" w:rsidR="00D177B7" w:rsidP="00AE076A" w:rsidRDefault="00D177B7">
            <w:pPr>
              <w:pStyle w:val="Default"/>
              <w:spacing w:line="276" w:lineRule="auto"/>
              <w:rPr>
                <w:rFonts w:cs="Arial"/>
                <w:sz w:val="18"/>
                <w:szCs w:val="18"/>
              </w:rPr>
            </w:pPr>
            <w:r w:rsidRPr="00466E19">
              <w:rPr>
                <w:rFonts w:cs="Arial"/>
                <w:sz w:val="18"/>
                <w:szCs w:val="18"/>
              </w:rPr>
              <w:t>Percentage afgedaan binnen verdaagde wettelijke termijn</w:t>
            </w:r>
          </w:p>
        </w:tc>
        <w:tc>
          <w:tcPr>
            <w:tcW w:w="1701" w:type="dxa"/>
            <w:tcBorders>
              <w:top w:val="single" w:color="000000" w:sz="8" w:space="0"/>
              <w:left w:val="single" w:color="000000" w:sz="8" w:space="0"/>
              <w:bottom w:val="single" w:color="auto" w:sz="4" w:space="0"/>
              <w:right w:val="single" w:color="000000" w:sz="8" w:space="0"/>
            </w:tcBorders>
          </w:tcPr>
          <w:p w:rsidRPr="00466E19" w:rsidR="00D177B7" w:rsidP="00AE076A" w:rsidRDefault="00D177B7">
            <w:pPr>
              <w:pStyle w:val="Default"/>
              <w:spacing w:line="276" w:lineRule="auto"/>
              <w:rPr>
                <w:rFonts w:cs="Arial"/>
                <w:sz w:val="18"/>
                <w:szCs w:val="18"/>
              </w:rPr>
            </w:pPr>
            <w:r w:rsidRPr="00466E19">
              <w:rPr>
                <w:rFonts w:cs="Arial"/>
                <w:sz w:val="18"/>
                <w:szCs w:val="18"/>
              </w:rPr>
              <w:t>Percentage afgedaan binnen verdaagde wettelijke tweede termijn</w:t>
            </w:r>
          </w:p>
        </w:tc>
        <w:tc>
          <w:tcPr>
            <w:tcW w:w="1276" w:type="dxa"/>
            <w:tcBorders>
              <w:top w:val="single" w:color="000000" w:sz="8" w:space="0"/>
              <w:left w:val="single" w:color="000000" w:sz="8" w:space="0"/>
              <w:bottom w:val="single" w:color="auto" w:sz="4" w:space="0"/>
              <w:right w:val="single" w:color="000000" w:sz="8" w:space="0"/>
            </w:tcBorders>
          </w:tcPr>
          <w:p w:rsidRPr="00466E19" w:rsidR="00D177B7" w:rsidP="00AE076A" w:rsidRDefault="00D177B7">
            <w:pPr>
              <w:pStyle w:val="Default"/>
              <w:spacing w:line="276" w:lineRule="auto"/>
              <w:rPr>
                <w:rFonts w:cs="Arial"/>
                <w:sz w:val="18"/>
                <w:szCs w:val="18"/>
              </w:rPr>
            </w:pPr>
            <w:r w:rsidRPr="00466E19">
              <w:rPr>
                <w:rFonts w:cs="Arial"/>
                <w:sz w:val="18"/>
                <w:szCs w:val="18"/>
              </w:rPr>
              <w:t xml:space="preserve">Aantal ontvangen </w:t>
            </w:r>
            <w:proofErr w:type="spellStart"/>
            <w:r w:rsidRPr="00466E19">
              <w:rPr>
                <w:rFonts w:cs="Arial"/>
                <w:sz w:val="18"/>
                <w:szCs w:val="18"/>
              </w:rPr>
              <w:t>ingebreke</w:t>
            </w:r>
            <w:proofErr w:type="spellEnd"/>
            <w:r w:rsidRPr="00466E19">
              <w:rPr>
                <w:rFonts w:cs="Arial"/>
                <w:sz w:val="18"/>
                <w:szCs w:val="18"/>
              </w:rPr>
              <w:t>-</w:t>
            </w:r>
          </w:p>
          <w:p w:rsidRPr="00466E19" w:rsidR="00D177B7" w:rsidP="00AE076A" w:rsidRDefault="00D177B7">
            <w:pPr>
              <w:pStyle w:val="Default"/>
              <w:spacing w:line="276" w:lineRule="auto"/>
              <w:rPr>
                <w:rFonts w:cs="Arial"/>
                <w:sz w:val="18"/>
                <w:szCs w:val="18"/>
              </w:rPr>
            </w:pPr>
            <w:r w:rsidRPr="00466E19">
              <w:rPr>
                <w:rFonts w:cs="Arial"/>
                <w:sz w:val="18"/>
                <w:szCs w:val="18"/>
              </w:rPr>
              <w:t>stellingen</w:t>
            </w:r>
          </w:p>
        </w:tc>
        <w:tc>
          <w:tcPr>
            <w:tcW w:w="1382" w:type="dxa"/>
            <w:tcBorders>
              <w:top w:val="single" w:color="000000" w:sz="8" w:space="0"/>
              <w:left w:val="single" w:color="000000" w:sz="8" w:space="0"/>
              <w:bottom w:val="single" w:color="auto" w:sz="4" w:space="0"/>
            </w:tcBorders>
          </w:tcPr>
          <w:p w:rsidRPr="00466E19" w:rsidR="00D177B7" w:rsidP="00AE076A" w:rsidRDefault="00D177B7">
            <w:pPr>
              <w:pStyle w:val="Default"/>
              <w:spacing w:line="276" w:lineRule="auto"/>
              <w:rPr>
                <w:rFonts w:cs="Arial"/>
                <w:sz w:val="18"/>
                <w:szCs w:val="18"/>
              </w:rPr>
            </w:pPr>
            <w:r w:rsidRPr="00466E19">
              <w:rPr>
                <w:rFonts w:cs="Arial"/>
                <w:sz w:val="18"/>
                <w:szCs w:val="18"/>
              </w:rPr>
              <w:t>Aantal</w:t>
            </w:r>
          </w:p>
          <w:p w:rsidRPr="00466E19" w:rsidR="00D177B7" w:rsidP="00AE076A" w:rsidRDefault="00D177B7">
            <w:pPr>
              <w:pStyle w:val="Default"/>
              <w:spacing w:line="276" w:lineRule="auto"/>
              <w:rPr>
                <w:rFonts w:cs="Arial"/>
                <w:sz w:val="18"/>
                <w:szCs w:val="18"/>
              </w:rPr>
            </w:pPr>
            <w:r w:rsidRPr="00466E19">
              <w:rPr>
                <w:rFonts w:cs="Arial"/>
                <w:sz w:val="18"/>
                <w:szCs w:val="18"/>
              </w:rPr>
              <w:t>betaalde</w:t>
            </w:r>
          </w:p>
          <w:p w:rsidRPr="00466E19" w:rsidR="00D177B7" w:rsidP="00AE076A" w:rsidRDefault="00D177B7">
            <w:pPr>
              <w:pStyle w:val="Default"/>
              <w:spacing w:line="276" w:lineRule="auto"/>
              <w:rPr>
                <w:rFonts w:cs="Arial"/>
                <w:sz w:val="18"/>
                <w:szCs w:val="18"/>
              </w:rPr>
            </w:pPr>
            <w:proofErr w:type="spellStart"/>
            <w:r w:rsidRPr="00466E19">
              <w:rPr>
                <w:rFonts w:cs="Arial"/>
                <w:sz w:val="18"/>
                <w:szCs w:val="18"/>
              </w:rPr>
              <w:t>dwangsom-men</w:t>
            </w:r>
            <w:proofErr w:type="spellEnd"/>
            <w:r w:rsidRPr="00466E19">
              <w:rPr>
                <w:rFonts w:cs="Arial"/>
                <w:sz w:val="18"/>
                <w:szCs w:val="18"/>
              </w:rPr>
              <w:t xml:space="preserve"> </w:t>
            </w:r>
          </w:p>
        </w:tc>
      </w:tr>
      <w:tr w:rsidR="00D177B7" w:rsidTr="00D177B7">
        <w:trPr>
          <w:trHeight w:val="354"/>
        </w:trPr>
        <w:tc>
          <w:tcPr>
            <w:tcW w:w="852" w:type="dxa"/>
            <w:tcBorders>
              <w:top w:val="single" w:color="auto" w:sz="4" w:space="0"/>
              <w:left w:val="single" w:color="auto" w:sz="4" w:space="0"/>
              <w:bottom w:val="single" w:color="auto" w:sz="4" w:space="0"/>
              <w:right w:val="nil"/>
            </w:tcBorders>
          </w:tcPr>
          <w:p w:rsidRPr="00466E19" w:rsidR="00D177B7" w:rsidP="00AE076A" w:rsidRDefault="00D177B7">
            <w:pPr>
              <w:pStyle w:val="Default"/>
              <w:spacing w:line="276" w:lineRule="auto"/>
              <w:jc w:val="center"/>
              <w:rPr>
                <w:rFonts w:cs="Arial"/>
                <w:sz w:val="18"/>
                <w:szCs w:val="18"/>
              </w:rPr>
            </w:pPr>
            <w:r>
              <w:rPr>
                <w:rFonts w:cs="Arial"/>
                <w:sz w:val="18"/>
                <w:szCs w:val="18"/>
              </w:rPr>
              <w:t>185</w:t>
            </w:r>
          </w:p>
        </w:tc>
        <w:tc>
          <w:tcPr>
            <w:tcW w:w="992" w:type="dxa"/>
            <w:tcBorders>
              <w:top w:val="single" w:color="auto" w:sz="4" w:space="0"/>
              <w:left w:val="nil"/>
              <w:bottom w:val="single" w:color="auto" w:sz="4" w:space="0"/>
              <w:right w:val="nil"/>
            </w:tcBorders>
          </w:tcPr>
          <w:p w:rsidRPr="00466E19" w:rsidR="00D177B7" w:rsidP="00AE076A" w:rsidRDefault="00D177B7">
            <w:pPr>
              <w:pStyle w:val="Default"/>
              <w:spacing w:line="276" w:lineRule="auto"/>
              <w:jc w:val="center"/>
              <w:rPr>
                <w:rFonts w:cs="Arial"/>
                <w:sz w:val="18"/>
                <w:szCs w:val="18"/>
              </w:rPr>
            </w:pPr>
            <w:r>
              <w:rPr>
                <w:rFonts w:cs="Arial"/>
                <w:sz w:val="18"/>
                <w:szCs w:val="18"/>
              </w:rPr>
              <w:t>192</w:t>
            </w:r>
          </w:p>
        </w:tc>
        <w:tc>
          <w:tcPr>
            <w:tcW w:w="1984" w:type="dxa"/>
            <w:tcBorders>
              <w:top w:val="single" w:color="auto" w:sz="4" w:space="0"/>
              <w:left w:val="nil"/>
              <w:bottom w:val="single" w:color="auto" w:sz="4" w:space="0"/>
              <w:right w:val="nil"/>
            </w:tcBorders>
          </w:tcPr>
          <w:p w:rsidRPr="00466E19" w:rsidR="00D177B7" w:rsidP="00AE076A" w:rsidRDefault="00D177B7">
            <w:pPr>
              <w:pStyle w:val="Default"/>
              <w:spacing w:line="276" w:lineRule="auto"/>
              <w:jc w:val="center"/>
              <w:rPr>
                <w:rFonts w:cs="Arial"/>
                <w:sz w:val="18"/>
                <w:szCs w:val="18"/>
              </w:rPr>
            </w:pPr>
            <w:r>
              <w:rPr>
                <w:rFonts w:cs="Arial"/>
                <w:sz w:val="18"/>
                <w:szCs w:val="18"/>
              </w:rPr>
              <w:t>16%</w:t>
            </w:r>
          </w:p>
        </w:tc>
        <w:tc>
          <w:tcPr>
            <w:tcW w:w="1276" w:type="dxa"/>
            <w:tcBorders>
              <w:top w:val="single" w:color="auto" w:sz="4" w:space="0"/>
              <w:left w:val="nil"/>
              <w:bottom w:val="single" w:color="auto" w:sz="4" w:space="0"/>
              <w:right w:val="nil"/>
            </w:tcBorders>
          </w:tcPr>
          <w:p w:rsidRPr="00466E19" w:rsidR="00D177B7" w:rsidP="00AE076A" w:rsidRDefault="00D177B7">
            <w:pPr>
              <w:pStyle w:val="Default"/>
              <w:spacing w:line="276" w:lineRule="auto"/>
              <w:jc w:val="center"/>
              <w:rPr>
                <w:rFonts w:cs="Arial"/>
                <w:sz w:val="18"/>
                <w:szCs w:val="18"/>
              </w:rPr>
            </w:pPr>
            <w:r>
              <w:rPr>
                <w:rFonts w:cs="Arial"/>
                <w:sz w:val="18"/>
                <w:szCs w:val="18"/>
              </w:rPr>
              <w:t>20%</w:t>
            </w:r>
          </w:p>
        </w:tc>
        <w:tc>
          <w:tcPr>
            <w:tcW w:w="1701" w:type="dxa"/>
            <w:tcBorders>
              <w:top w:val="single" w:color="auto" w:sz="4" w:space="0"/>
              <w:left w:val="nil"/>
              <w:bottom w:val="single" w:color="auto" w:sz="4" w:space="0"/>
              <w:right w:val="nil"/>
            </w:tcBorders>
          </w:tcPr>
          <w:p w:rsidRPr="00466E19" w:rsidR="00D177B7" w:rsidP="00AE076A" w:rsidRDefault="00D177B7">
            <w:pPr>
              <w:pStyle w:val="Default"/>
              <w:spacing w:line="276" w:lineRule="auto"/>
              <w:jc w:val="center"/>
              <w:rPr>
                <w:rFonts w:cs="Arial"/>
                <w:sz w:val="18"/>
                <w:szCs w:val="18"/>
              </w:rPr>
            </w:pPr>
            <w:r>
              <w:rPr>
                <w:rFonts w:cs="Arial"/>
                <w:sz w:val="18"/>
                <w:szCs w:val="18"/>
              </w:rPr>
              <w:t>13%</w:t>
            </w:r>
          </w:p>
        </w:tc>
        <w:tc>
          <w:tcPr>
            <w:tcW w:w="1276" w:type="dxa"/>
            <w:tcBorders>
              <w:top w:val="single" w:color="auto" w:sz="4" w:space="0"/>
              <w:left w:val="nil"/>
              <w:bottom w:val="single" w:color="auto" w:sz="4" w:space="0"/>
              <w:right w:val="nil"/>
            </w:tcBorders>
          </w:tcPr>
          <w:p w:rsidRPr="00466E19" w:rsidR="00D177B7" w:rsidP="00AE076A" w:rsidRDefault="00D177B7">
            <w:pPr>
              <w:pStyle w:val="Default"/>
              <w:spacing w:line="276" w:lineRule="auto"/>
              <w:jc w:val="center"/>
              <w:rPr>
                <w:rFonts w:cs="Arial"/>
                <w:sz w:val="18"/>
                <w:szCs w:val="18"/>
              </w:rPr>
            </w:pPr>
            <w:r>
              <w:rPr>
                <w:rFonts w:cs="Arial"/>
                <w:sz w:val="18"/>
                <w:szCs w:val="18"/>
              </w:rPr>
              <w:t>15</w:t>
            </w:r>
          </w:p>
        </w:tc>
        <w:tc>
          <w:tcPr>
            <w:tcW w:w="1382" w:type="dxa"/>
            <w:tcBorders>
              <w:top w:val="single" w:color="auto" w:sz="4" w:space="0"/>
              <w:left w:val="nil"/>
              <w:bottom w:val="single" w:color="auto" w:sz="4" w:space="0"/>
              <w:right w:val="single" w:color="auto" w:sz="4" w:space="0"/>
            </w:tcBorders>
          </w:tcPr>
          <w:p w:rsidRPr="00466E19" w:rsidR="00D177B7" w:rsidP="00AE076A" w:rsidRDefault="00D177B7">
            <w:pPr>
              <w:pStyle w:val="Default"/>
              <w:spacing w:line="276" w:lineRule="auto"/>
              <w:jc w:val="center"/>
              <w:rPr>
                <w:rFonts w:cs="Arial"/>
                <w:sz w:val="18"/>
                <w:szCs w:val="18"/>
              </w:rPr>
            </w:pPr>
            <w:r>
              <w:rPr>
                <w:rFonts w:cs="Arial"/>
                <w:sz w:val="18"/>
                <w:szCs w:val="18"/>
              </w:rPr>
              <w:t>5</w:t>
            </w:r>
          </w:p>
        </w:tc>
      </w:tr>
    </w:tbl>
    <w:p w:rsidR="00D177B7" w:rsidP="00AE076A" w:rsidRDefault="00D177B7">
      <w:pPr>
        <w:pStyle w:val="Geenafstand"/>
        <w:spacing w:line="276" w:lineRule="auto"/>
        <w:rPr>
          <w:rFonts w:ascii="Verdana" w:hAnsi="Verdana"/>
          <w:sz w:val="18"/>
        </w:rPr>
      </w:pPr>
    </w:p>
    <w:p w:rsidRPr="00ED3B00" w:rsidR="00ED3B00" w:rsidP="00AE076A" w:rsidRDefault="00ED3B00">
      <w:pPr>
        <w:pStyle w:val="Geenafstand"/>
        <w:spacing w:line="276" w:lineRule="auto"/>
        <w:rPr>
          <w:rFonts w:ascii="Verdana" w:hAnsi="Verdana"/>
          <w:sz w:val="18"/>
        </w:rPr>
      </w:pPr>
      <w:r w:rsidRPr="00ED3B00">
        <w:rPr>
          <w:rFonts w:ascii="Verdana" w:hAnsi="Verdana"/>
          <w:sz w:val="18"/>
        </w:rPr>
        <w:t xml:space="preserve">Bijna de helft van de verzoeken die met een besluit zijn afgesloten, is binnen de wettelijke termijnen afgehandeld. Dit komt grotendeels overeen met het beeld uit het jaar 2014 (51%). Voor het jaar 2016 wordt ernaar gestreefd om nog meer verzoeken binnen de wettelijke termijnen af te handelen. Overigens ligt het totaal aantal verzoeken dat binnen de wettelijke termijn is afgehandeld feitelijk hoger, doordat een deel van de verzoeken, in het kader van het programma ‘Prettig contact met de overheid’, is afgehandeld zonder een besluit. In 2015 zijn in totaal 34 verzoeken (18 %) op een andere wijze afgehandeld dan door middel van een besluit. Een substantieel aantal verzoeken is zodanig omvangrijk dat het niet mogelijk is deze (volledig) binnen termijn af te handelen; hierover wordt altijd overlegd met verzoeker. </w:t>
      </w:r>
    </w:p>
    <w:p w:rsidRPr="00ED3B00" w:rsidR="00ED3B00" w:rsidP="00AE076A" w:rsidRDefault="00ED3B00">
      <w:pPr>
        <w:pStyle w:val="Geenafstand"/>
        <w:spacing w:line="276" w:lineRule="auto"/>
        <w:rPr>
          <w:rFonts w:ascii="Verdana" w:hAnsi="Verdana"/>
          <w:sz w:val="18"/>
        </w:rPr>
      </w:pPr>
    </w:p>
    <w:p w:rsidR="00ED3B00" w:rsidP="00AE076A" w:rsidRDefault="00ED3B00">
      <w:pPr>
        <w:pStyle w:val="Geenafstand"/>
        <w:spacing w:line="276" w:lineRule="auto"/>
        <w:rPr>
          <w:rFonts w:ascii="Verdana" w:hAnsi="Verdana"/>
          <w:sz w:val="18"/>
        </w:rPr>
      </w:pPr>
      <w:r w:rsidRPr="00ED3B00">
        <w:rPr>
          <w:rFonts w:ascii="Verdana" w:hAnsi="Verdana"/>
          <w:sz w:val="18"/>
        </w:rPr>
        <w:t>Over het jaar 2015 zijn er in totaal 15 ingebrekestellingen ontvangen, waarvan er 5 resulteerden in het betalen van dwangsommen. Het totale bedrag dat is uitbetaald aan dwangsommen bedraagt € 1.970,-. Dit is een daling van 78% van de betaalde dwangsommen ten opzichte van het jaar 2014.</w:t>
      </w:r>
    </w:p>
    <w:p w:rsidR="00ED3B00" w:rsidP="00AE076A" w:rsidRDefault="00ED3B00">
      <w:pPr>
        <w:pStyle w:val="Geenafstand"/>
        <w:spacing w:line="276" w:lineRule="auto"/>
        <w:rPr>
          <w:rFonts w:ascii="Verdana" w:hAnsi="Verdana"/>
          <w:sz w:val="18"/>
        </w:rPr>
      </w:pPr>
      <w:r>
        <w:rPr>
          <w:rFonts w:ascii="Verdana" w:hAnsi="Verdana"/>
          <w:sz w:val="18"/>
        </w:rPr>
        <w:t xml:space="preserve"> </w:t>
      </w:r>
    </w:p>
    <w:tbl>
      <w:tblPr>
        <w:tblStyle w:val="Tabelraster"/>
        <w:tblW w:w="8702" w:type="dxa"/>
        <w:tblLayout w:type="fixed"/>
        <w:tblLook w:val="04A0"/>
      </w:tblPr>
      <w:tblGrid>
        <w:gridCol w:w="2658"/>
        <w:gridCol w:w="2014"/>
        <w:gridCol w:w="2015"/>
        <w:gridCol w:w="2015"/>
      </w:tblGrid>
      <w:tr w:rsidR="00EE687D" w:rsidTr="00ED3B00">
        <w:trPr>
          <w:trHeight w:val="779"/>
        </w:trPr>
        <w:tc>
          <w:tcPr>
            <w:tcW w:w="2658" w:type="dxa"/>
          </w:tcPr>
          <w:p w:rsidRPr="00022881" w:rsidR="00ED3B00" w:rsidP="00AE076A" w:rsidRDefault="007678B3">
            <w:pPr>
              <w:pStyle w:val="Geenafstand"/>
              <w:spacing w:line="276" w:lineRule="auto"/>
              <w:jc w:val="center"/>
              <w:rPr>
                <w:rFonts w:ascii="Verdana" w:hAnsi="Verdana"/>
                <w:b/>
                <w:sz w:val="18"/>
              </w:rPr>
            </w:pPr>
            <w:r w:rsidRPr="00022881">
              <w:rPr>
                <w:rFonts w:ascii="Verdana" w:hAnsi="Verdana"/>
                <w:b/>
                <w:sz w:val="18"/>
              </w:rPr>
              <w:t>Organisatie</w:t>
            </w:r>
            <w:r>
              <w:rPr>
                <w:rFonts w:ascii="Verdana" w:hAnsi="Verdana"/>
                <w:b/>
                <w:sz w:val="18"/>
              </w:rPr>
              <w:br/>
            </w:r>
            <w:r>
              <w:rPr>
                <w:rFonts w:ascii="Verdana" w:hAnsi="Verdana"/>
                <w:b/>
                <w:sz w:val="18"/>
              </w:rPr>
              <w:br/>
              <w:t>VWS</w:t>
            </w:r>
          </w:p>
        </w:tc>
        <w:tc>
          <w:tcPr>
            <w:tcW w:w="2014" w:type="dxa"/>
          </w:tcPr>
          <w:p w:rsidRPr="00022881" w:rsidR="00ED3B00" w:rsidP="00AE076A" w:rsidRDefault="007678B3">
            <w:pPr>
              <w:pStyle w:val="Geenafstand"/>
              <w:spacing w:line="276" w:lineRule="auto"/>
              <w:rPr>
                <w:rFonts w:ascii="Verdana" w:hAnsi="Verdana"/>
                <w:b/>
                <w:sz w:val="18"/>
              </w:rPr>
            </w:pPr>
            <w:r w:rsidRPr="00022881">
              <w:rPr>
                <w:rFonts w:ascii="Verdana" w:hAnsi="Verdana"/>
                <w:b/>
                <w:sz w:val="18"/>
              </w:rPr>
              <w:t xml:space="preserve">Aantal </w:t>
            </w:r>
            <w:r>
              <w:rPr>
                <w:rFonts w:ascii="Verdana" w:hAnsi="Verdana"/>
                <w:b/>
                <w:sz w:val="18"/>
              </w:rPr>
              <w:t xml:space="preserve">verzoeken </w:t>
            </w:r>
            <w:r w:rsidRPr="00022881">
              <w:rPr>
                <w:rFonts w:ascii="Verdana" w:hAnsi="Verdana"/>
                <w:b/>
                <w:sz w:val="18"/>
              </w:rPr>
              <w:t>201</w:t>
            </w:r>
            <w:r w:rsidR="00ED3B00">
              <w:rPr>
                <w:rFonts w:ascii="Verdana" w:hAnsi="Verdana"/>
                <w:b/>
                <w:sz w:val="18"/>
              </w:rPr>
              <w:t>3</w:t>
            </w:r>
          </w:p>
        </w:tc>
        <w:tc>
          <w:tcPr>
            <w:tcW w:w="2015" w:type="dxa"/>
          </w:tcPr>
          <w:p w:rsidRPr="00022881" w:rsidR="00ED3B00" w:rsidP="00AE076A" w:rsidRDefault="007678B3">
            <w:pPr>
              <w:pStyle w:val="Geenafstand"/>
              <w:spacing w:line="276" w:lineRule="auto"/>
              <w:rPr>
                <w:rFonts w:ascii="Verdana" w:hAnsi="Verdana"/>
                <w:b/>
                <w:sz w:val="18"/>
              </w:rPr>
            </w:pPr>
            <w:r w:rsidRPr="00022881">
              <w:rPr>
                <w:rFonts w:ascii="Verdana" w:hAnsi="Verdana"/>
                <w:b/>
                <w:sz w:val="18"/>
              </w:rPr>
              <w:t>Aantal</w:t>
            </w:r>
            <w:r>
              <w:rPr>
                <w:rFonts w:ascii="Verdana" w:hAnsi="Verdana"/>
                <w:b/>
                <w:sz w:val="18"/>
              </w:rPr>
              <w:t xml:space="preserve"> verzoeken</w:t>
            </w:r>
            <w:r w:rsidRPr="00022881">
              <w:rPr>
                <w:rFonts w:ascii="Verdana" w:hAnsi="Verdana"/>
                <w:b/>
                <w:sz w:val="18"/>
              </w:rPr>
              <w:t xml:space="preserve"> 201</w:t>
            </w:r>
            <w:r w:rsidR="00ED3B00">
              <w:rPr>
                <w:rFonts w:ascii="Verdana" w:hAnsi="Verdana"/>
                <w:b/>
                <w:sz w:val="18"/>
              </w:rPr>
              <w:t>4</w:t>
            </w:r>
          </w:p>
        </w:tc>
        <w:tc>
          <w:tcPr>
            <w:tcW w:w="2015" w:type="dxa"/>
          </w:tcPr>
          <w:p w:rsidRPr="00022881" w:rsidR="00ED3B00" w:rsidP="00AE076A" w:rsidRDefault="007678B3">
            <w:pPr>
              <w:pStyle w:val="Geenafstand"/>
              <w:spacing w:line="276" w:lineRule="auto"/>
              <w:rPr>
                <w:rFonts w:ascii="Verdana" w:hAnsi="Verdana"/>
                <w:b/>
                <w:sz w:val="18"/>
              </w:rPr>
            </w:pPr>
            <w:r w:rsidRPr="00022881">
              <w:rPr>
                <w:rFonts w:ascii="Verdana" w:hAnsi="Verdana"/>
                <w:b/>
                <w:sz w:val="18"/>
              </w:rPr>
              <w:t xml:space="preserve">Aantal </w:t>
            </w:r>
            <w:r>
              <w:rPr>
                <w:rFonts w:ascii="Verdana" w:hAnsi="Verdana"/>
                <w:b/>
                <w:sz w:val="18"/>
              </w:rPr>
              <w:t xml:space="preserve">verzoeken </w:t>
            </w:r>
            <w:r w:rsidRPr="00022881">
              <w:rPr>
                <w:rFonts w:ascii="Verdana" w:hAnsi="Verdana"/>
                <w:b/>
                <w:sz w:val="18"/>
              </w:rPr>
              <w:t>201</w:t>
            </w:r>
            <w:r w:rsidR="00ED3B00">
              <w:rPr>
                <w:rFonts w:ascii="Verdana" w:hAnsi="Verdana"/>
                <w:b/>
                <w:sz w:val="18"/>
              </w:rPr>
              <w:t>5</w:t>
            </w:r>
          </w:p>
        </w:tc>
      </w:tr>
      <w:tr w:rsidR="00ED3B00" w:rsidTr="00ED3B00">
        <w:trPr>
          <w:trHeight w:val="224"/>
        </w:trPr>
        <w:tc>
          <w:tcPr>
            <w:tcW w:w="2658" w:type="dxa"/>
          </w:tcPr>
          <w:p w:rsidRPr="00E90F22" w:rsidR="00ED3B00" w:rsidP="00AE076A" w:rsidRDefault="00ED3B00">
            <w:pPr>
              <w:pStyle w:val="Default"/>
              <w:spacing w:line="276" w:lineRule="auto"/>
              <w:rPr>
                <w:b/>
                <w:bCs/>
                <w:sz w:val="16"/>
                <w:szCs w:val="16"/>
              </w:rPr>
            </w:pPr>
            <w:r>
              <w:rPr>
                <w:b/>
                <w:bCs/>
                <w:sz w:val="16"/>
                <w:szCs w:val="16"/>
              </w:rPr>
              <w:t>Kern</w:t>
            </w:r>
            <w:r w:rsidRPr="00DB4A71">
              <w:rPr>
                <w:b/>
                <w:bCs/>
                <w:sz w:val="16"/>
                <w:szCs w:val="16"/>
              </w:rPr>
              <w:t xml:space="preserve">departement </w:t>
            </w:r>
          </w:p>
        </w:tc>
        <w:tc>
          <w:tcPr>
            <w:tcW w:w="2014" w:type="dxa"/>
          </w:tcPr>
          <w:p w:rsidRPr="00ED3B00" w:rsidR="00ED3B00" w:rsidP="00AE076A" w:rsidRDefault="00ED3B00">
            <w:pPr>
              <w:pStyle w:val="Geenafstand"/>
              <w:spacing w:line="276" w:lineRule="auto"/>
              <w:rPr>
                <w:rFonts w:ascii="Verdana" w:hAnsi="Verdana" w:eastAsiaTheme="minorHAnsi" w:cstheme="minorBidi"/>
                <w:sz w:val="18"/>
              </w:rPr>
            </w:pPr>
            <w:r w:rsidRPr="00ED3B00">
              <w:rPr>
                <w:rFonts w:ascii="Verdana" w:hAnsi="Verdana" w:eastAsiaTheme="minorHAnsi" w:cstheme="minorBidi"/>
                <w:sz w:val="18"/>
              </w:rPr>
              <w:t>85</w:t>
            </w:r>
          </w:p>
        </w:tc>
        <w:tc>
          <w:tcPr>
            <w:tcW w:w="2015" w:type="dxa"/>
          </w:tcPr>
          <w:p w:rsidRPr="00ED3B00" w:rsidR="00ED3B00" w:rsidP="00AE076A" w:rsidRDefault="00ED3B00">
            <w:pPr>
              <w:pStyle w:val="Geenafstand"/>
              <w:spacing w:line="276" w:lineRule="auto"/>
              <w:rPr>
                <w:rFonts w:ascii="Verdana" w:hAnsi="Verdana" w:eastAsiaTheme="minorHAnsi" w:cstheme="minorBidi"/>
                <w:sz w:val="18"/>
              </w:rPr>
            </w:pPr>
            <w:r w:rsidRPr="00ED3B00">
              <w:rPr>
                <w:rFonts w:ascii="Verdana" w:hAnsi="Verdana" w:eastAsiaTheme="minorHAnsi" w:cstheme="minorBidi"/>
                <w:sz w:val="18"/>
              </w:rPr>
              <w:t>74</w:t>
            </w:r>
          </w:p>
        </w:tc>
        <w:tc>
          <w:tcPr>
            <w:tcW w:w="2015" w:type="dxa"/>
          </w:tcPr>
          <w:p w:rsidRPr="00ED3B00" w:rsidR="00ED3B00" w:rsidP="00AE076A" w:rsidRDefault="00ED3B00">
            <w:pPr>
              <w:pStyle w:val="Geenafstand"/>
              <w:spacing w:line="276" w:lineRule="auto"/>
              <w:rPr>
                <w:rFonts w:ascii="Verdana" w:hAnsi="Verdana" w:eastAsiaTheme="minorHAnsi" w:cstheme="minorBidi"/>
                <w:sz w:val="18"/>
              </w:rPr>
            </w:pPr>
            <w:r w:rsidRPr="00ED3B00">
              <w:rPr>
                <w:rFonts w:ascii="Verdana" w:hAnsi="Verdana" w:eastAsiaTheme="minorHAnsi" w:cstheme="minorBidi"/>
                <w:sz w:val="18"/>
              </w:rPr>
              <w:t>70</w:t>
            </w:r>
          </w:p>
        </w:tc>
      </w:tr>
      <w:tr w:rsidR="00ED3B00" w:rsidTr="00ED3B00">
        <w:trPr>
          <w:trHeight w:val="137"/>
        </w:trPr>
        <w:tc>
          <w:tcPr>
            <w:tcW w:w="2658" w:type="dxa"/>
          </w:tcPr>
          <w:p w:rsidRPr="00E90F22" w:rsidR="00ED3B00" w:rsidP="00AE076A" w:rsidRDefault="00ED3B00">
            <w:pPr>
              <w:pStyle w:val="Default"/>
              <w:spacing w:line="276" w:lineRule="auto"/>
              <w:rPr>
                <w:sz w:val="16"/>
                <w:szCs w:val="16"/>
              </w:rPr>
            </w:pPr>
            <w:r>
              <w:rPr>
                <w:b/>
                <w:bCs/>
                <w:sz w:val="16"/>
                <w:szCs w:val="16"/>
              </w:rPr>
              <w:t xml:space="preserve">Uitvoerende diensten </w:t>
            </w:r>
          </w:p>
        </w:tc>
        <w:tc>
          <w:tcPr>
            <w:tcW w:w="2014" w:type="dxa"/>
          </w:tcPr>
          <w:p w:rsidRPr="00ED3B00" w:rsidR="00ED3B00" w:rsidP="00AE076A" w:rsidRDefault="00ED3B00">
            <w:pPr>
              <w:pStyle w:val="Geenafstand"/>
              <w:spacing w:line="276" w:lineRule="auto"/>
              <w:rPr>
                <w:rFonts w:ascii="Verdana" w:hAnsi="Verdana" w:eastAsiaTheme="minorHAnsi" w:cstheme="minorBidi"/>
                <w:sz w:val="18"/>
              </w:rPr>
            </w:pPr>
            <w:r w:rsidRPr="00ED3B00">
              <w:rPr>
                <w:rFonts w:ascii="Verdana" w:hAnsi="Verdana" w:eastAsiaTheme="minorHAnsi" w:cstheme="minorBidi"/>
                <w:sz w:val="18"/>
              </w:rPr>
              <w:t>25</w:t>
            </w:r>
          </w:p>
        </w:tc>
        <w:tc>
          <w:tcPr>
            <w:tcW w:w="2015" w:type="dxa"/>
          </w:tcPr>
          <w:p w:rsidRPr="00ED3B00" w:rsidR="00ED3B00" w:rsidP="00AE076A" w:rsidRDefault="00ED3B00">
            <w:pPr>
              <w:pStyle w:val="Geenafstand"/>
              <w:spacing w:line="276" w:lineRule="auto"/>
              <w:rPr>
                <w:rFonts w:ascii="Verdana" w:hAnsi="Verdana" w:eastAsiaTheme="minorHAnsi" w:cstheme="minorBidi"/>
                <w:sz w:val="18"/>
              </w:rPr>
            </w:pPr>
            <w:r w:rsidRPr="00ED3B00">
              <w:rPr>
                <w:rFonts w:ascii="Verdana" w:hAnsi="Verdana" w:eastAsiaTheme="minorHAnsi" w:cstheme="minorBidi"/>
                <w:sz w:val="18"/>
              </w:rPr>
              <w:t>16</w:t>
            </w:r>
          </w:p>
        </w:tc>
        <w:tc>
          <w:tcPr>
            <w:tcW w:w="2015" w:type="dxa"/>
          </w:tcPr>
          <w:p w:rsidRPr="00ED3B00" w:rsidR="00ED3B00" w:rsidP="00AE076A" w:rsidRDefault="00ED3B00">
            <w:pPr>
              <w:pStyle w:val="Geenafstand"/>
              <w:spacing w:line="276" w:lineRule="auto"/>
              <w:rPr>
                <w:rFonts w:ascii="Verdana" w:hAnsi="Verdana" w:eastAsiaTheme="minorHAnsi" w:cstheme="minorBidi"/>
                <w:sz w:val="18"/>
              </w:rPr>
            </w:pPr>
            <w:r w:rsidRPr="00ED3B00">
              <w:rPr>
                <w:rFonts w:ascii="Verdana" w:hAnsi="Verdana" w:eastAsiaTheme="minorHAnsi" w:cstheme="minorBidi"/>
                <w:sz w:val="18"/>
              </w:rPr>
              <w:t>21</w:t>
            </w:r>
          </w:p>
        </w:tc>
      </w:tr>
      <w:tr w:rsidR="00ED3B00" w:rsidTr="00ED3B00">
        <w:trPr>
          <w:trHeight w:val="109"/>
        </w:trPr>
        <w:tc>
          <w:tcPr>
            <w:tcW w:w="2658" w:type="dxa"/>
          </w:tcPr>
          <w:p w:rsidRPr="00E90F22" w:rsidR="00ED3B00" w:rsidP="00AE076A" w:rsidRDefault="00ED3B00">
            <w:pPr>
              <w:pStyle w:val="Default"/>
              <w:spacing w:line="276" w:lineRule="auto"/>
              <w:rPr>
                <w:sz w:val="16"/>
                <w:szCs w:val="16"/>
              </w:rPr>
            </w:pPr>
            <w:r>
              <w:rPr>
                <w:b/>
                <w:bCs/>
                <w:sz w:val="16"/>
                <w:szCs w:val="16"/>
              </w:rPr>
              <w:t xml:space="preserve">Inspecties </w:t>
            </w:r>
          </w:p>
        </w:tc>
        <w:tc>
          <w:tcPr>
            <w:tcW w:w="2014" w:type="dxa"/>
          </w:tcPr>
          <w:p w:rsidRPr="00ED3B00" w:rsidR="00ED3B00" w:rsidP="00AE076A" w:rsidRDefault="00ED3B00">
            <w:pPr>
              <w:pStyle w:val="Geenafstand"/>
              <w:spacing w:line="276" w:lineRule="auto"/>
              <w:rPr>
                <w:rFonts w:ascii="Verdana" w:hAnsi="Verdana" w:eastAsiaTheme="minorHAnsi" w:cstheme="minorBidi"/>
                <w:sz w:val="18"/>
              </w:rPr>
            </w:pPr>
            <w:r w:rsidRPr="00ED3B00">
              <w:rPr>
                <w:rFonts w:ascii="Verdana" w:hAnsi="Verdana" w:eastAsiaTheme="minorHAnsi" w:cstheme="minorBidi"/>
                <w:sz w:val="18"/>
              </w:rPr>
              <w:t>102</w:t>
            </w:r>
          </w:p>
        </w:tc>
        <w:tc>
          <w:tcPr>
            <w:tcW w:w="2015" w:type="dxa"/>
          </w:tcPr>
          <w:p w:rsidRPr="00ED3B00" w:rsidR="00ED3B00" w:rsidP="00AE076A" w:rsidRDefault="00ED3B00">
            <w:pPr>
              <w:pStyle w:val="Geenafstand"/>
              <w:spacing w:line="276" w:lineRule="auto"/>
              <w:rPr>
                <w:rFonts w:ascii="Verdana" w:hAnsi="Verdana" w:eastAsiaTheme="minorHAnsi" w:cstheme="minorBidi"/>
                <w:sz w:val="18"/>
              </w:rPr>
            </w:pPr>
            <w:r w:rsidRPr="00ED3B00">
              <w:rPr>
                <w:rFonts w:ascii="Verdana" w:hAnsi="Verdana" w:eastAsiaTheme="minorHAnsi" w:cstheme="minorBidi"/>
                <w:sz w:val="18"/>
              </w:rPr>
              <w:t>95</w:t>
            </w:r>
          </w:p>
        </w:tc>
        <w:tc>
          <w:tcPr>
            <w:tcW w:w="2015" w:type="dxa"/>
          </w:tcPr>
          <w:p w:rsidRPr="00ED3B00" w:rsidR="00ED3B00" w:rsidP="00AE076A" w:rsidRDefault="00ED3B00">
            <w:pPr>
              <w:pStyle w:val="Geenafstand"/>
              <w:spacing w:line="276" w:lineRule="auto"/>
              <w:rPr>
                <w:rFonts w:ascii="Verdana" w:hAnsi="Verdana" w:eastAsiaTheme="minorHAnsi" w:cstheme="minorBidi"/>
                <w:sz w:val="18"/>
              </w:rPr>
            </w:pPr>
            <w:r w:rsidRPr="00ED3B00">
              <w:rPr>
                <w:rFonts w:ascii="Verdana" w:hAnsi="Verdana" w:eastAsiaTheme="minorHAnsi" w:cstheme="minorBidi"/>
                <w:sz w:val="18"/>
              </w:rPr>
              <w:t>80</w:t>
            </w:r>
          </w:p>
        </w:tc>
      </w:tr>
      <w:tr w:rsidR="00ED3B00" w:rsidTr="00ED3B00">
        <w:trPr>
          <w:trHeight w:val="206"/>
        </w:trPr>
        <w:tc>
          <w:tcPr>
            <w:tcW w:w="2658" w:type="dxa"/>
          </w:tcPr>
          <w:p w:rsidRPr="00E90F22" w:rsidR="00ED3B00" w:rsidP="00AE076A" w:rsidRDefault="00ED3B00">
            <w:pPr>
              <w:pStyle w:val="Default"/>
              <w:spacing w:line="276" w:lineRule="auto"/>
              <w:rPr>
                <w:sz w:val="16"/>
                <w:szCs w:val="16"/>
              </w:rPr>
            </w:pPr>
            <w:r>
              <w:rPr>
                <w:b/>
                <w:bCs/>
                <w:sz w:val="16"/>
                <w:szCs w:val="16"/>
              </w:rPr>
              <w:br/>
              <w:t xml:space="preserve">Totaal </w:t>
            </w:r>
          </w:p>
        </w:tc>
        <w:tc>
          <w:tcPr>
            <w:tcW w:w="2014" w:type="dxa"/>
          </w:tcPr>
          <w:p w:rsidRPr="00ED3B00" w:rsidR="00ED3B00" w:rsidP="00AE076A" w:rsidRDefault="00ED3B00">
            <w:pPr>
              <w:pStyle w:val="Geenafstand"/>
              <w:spacing w:line="276" w:lineRule="auto"/>
              <w:rPr>
                <w:rFonts w:ascii="Verdana" w:hAnsi="Verdana" w:eastAsiaTheme="minorHAnsi" w:cstheme="minorBidi"/>
                <w:sz w:val="18"/>
              </w:rPr>
            </w:pPr>
          </w:p>
          <w:p w:rsidRPr="00ED3B00" w:rsidR="00ED3B00" w:rsidP="00AE076A" w:rsidRDefault="00ED3B00">
            <w:pPr>
              <w:pStyle w:val="Geenafstand"/>
              <w:spacing w:line="276" w:lineRule="auto"/>
              <w:rPr>
                <w:rFonts w:ascii="Verdana" w:hAnsi="Verdana" w:eastAsiaTheme="minorHAnsi" w:cstheme="minorBidi"/>
                <w:b/>
                <w:sz w:val="18"/>
              </w:rPr>
            </w:pPr>
            <w:r w:rsidRPr="00ED3B00">
              <w:rPr>
                <w:rFonts w:ascii="Verdana" w:hAnsi="Verdana" w:eastAsiaTheme="minorHAnsi" w:cstheme="minorBidi"/>
                <w:b/>
                <w:sz w:val="18"/>
              </w:rPr>
              <w:t>212</w:t>
            </w:r>
          </w:p>
        </w:tc>
        <w:tc>
          <w:tcPr>
            <w:tcW w:w="2015" w:type="dxa"/>
          </w:tcPr>
          <w:p w:rsidRPr="00ED3B00" w:rsidR="00ED3B00" w:rsidP="00AE076A" w:rsidRDefault="00ED3B00">
            <w:pPr>
              <w:pStyle w:val="Geenafstand"/>
              <w:spacing w:line="276" w:lineRule="auto"/>
              <w:rPr>
                <w:rFonts w:ascii="Verdana" w:hAnsi="Verdana" w:eastAsiaTheme="minorHAnsi" w:cstheme="minorBidi"/>
                <w:sz w:val="18"/>
              </w:rPr>
            </w:pPr>
          </w:p>
          <w:p w:rsidRPr="00ED3B00" w:rsidR="00ED3B00" w:rsidP="00AE076A" w:rsidRDefault="00ED3B00">
            <w:pPr>
              <w:pStyle w:val="Geenafstand"/>
              <w:spacing w:line="276" w:lineRule="auto"/>
              <w:rPr>
                <w:rFonts w:ascii="Verdana" w:hAnsi="Verdana" w:eastAsiaTheme="minorHAnsi" w:cstheme="minorBidi"/>
                <w:b/>
                <w:sz w:val="18"/>
              </w:rPr>
            </w:pPr>
            <w:r w:rsidRPr="00ED3B00">
              <w:rPr>
                <w:rFonts w:ascii="Verdana" w:hAnsi="Verdana" w:eastAsiaTheme="minorHAnsi" w:cstheme="minorBidi"/>
                <w:b/>
                <w:sz w:val="18"/>
              </w:rPr>
              <w:t>185</w:t>
            </w:r>
          </w:p>
        </w:tc>
        <w:tc>
          <w:tcPr>
            <w:tcW w:w="2015" w:type="dxa"/>
          </w:tcPr>
          <w:p w:rsidRPr="00ED3B00" w:rsidR="00ED3B00" w:rsidP="00AE076A" w:rsidRDefault="00ED3B00">
            <w:pPr>
              <w:pStyle w:val="Geenafstand"/>
              <w:spacing w:line="276" w:lineRule="auto"/>
              <w:rPr>
                <w:rFonts w:ascii="Verdana" w:hAnsi="Verdana" w:eastAsiaTheme="minorHAnsi" w:cstheme="minorBidi"/>
                <w:sz w:val="18"/>
              </w:rPr>
            </w:pPr>
          </w:p>
          <w:p w:rsidRPr="00ED3B00" w:rsidR="00ED3B00" w:rsidP="00AE076A" w:rsidRDefault="00ED3B00">
            <w:pPr>
              <w:pStyle w:val="Geenafstand"/>
              <w:spacing w:line="276" w:lineRule="auto"/>
              <w:rPr>
                <w:rFonts w:ascii="Verdana" w:hAnsi="Verdana" w:eastAsiaTheme="minorHAnsi" w:cstheme="minorBidi"/>
                <w:b/>
                <w:sz w:val="18"/>
              </w:rPr>
            </w:pPr>
            <w:r w:rsidRPr="00ED3B00">
              <w:rPr>
                <w:rFonts w:ascii="Verdana" w:hAnsi="Verdana" w:eastAsiaTheme="minorHAnsi" w:cstheme="minorBidi"/>
                <w:b/>
                <w:sz w:val="18"/>
              </w:rPr>
              <w:t>171</w:t>
            </w:r>
          </w:p>
        </w:tc>
      </w:tr>
    </w:tbl>
    <w:p w:rsidR="00ED3B00" w:rsidP="00AE076A" w:rsidRDefault="007678B3">
      <w:pPr>
        <w:pStyle w:val="Geenafstand"/>
        <w:spacing w:line="276" w:lineRule="auto"/>
        <w:rPr>
          <w:rFonts w:ascii="Verdana" w:hAnsi="Verdana"/>
          <w:sz w:val="18"/>
        </w:rPr>
      </w:pPr>
      <w:r>
        <w:rPr>
          <w:rFonts w:ascii="Verdana" w:hAnsi="Verdana"/>
          <w:sz w:val="18"/>
        </w:rPr>
        <w:tab/>
      </w:r>
      <w:r>
        <w:rPr>
          <w:rFonts w:ascii="Verdana" w:hAnsi="Verdana"/>
          <w:sz w:val="18"/>
        </w:rPr>
        <w:tab/>
      </w:r>
    </w:p>
    <w:p w:rsidR="00ED3B00" w:rsidP="00AE076A" w:rsidRDefault="00ED3B00">
      <w:pPr>
        <w:pStyle w:val="Geenafstand"/>
        <w:spacing w:line="276" w:lineRule="auto"/>
        <w:rPr>
          <w:rFonts w:ascii="Verdana" w:hAnsi="Verdana"/>
          <w:sz w:val="18"/>
        </w:rPr>
      </w:pPr>
    </w:p>
    <w:p w:rsidR="00D35470" w:rsidP="00AE076A" w:rsidRDefault="00D35470">
      <w:pPr>
        <w:spacing w:after="0"/>
        <w:jc w:val="both"/>
        <w:rPr>
          <w:rFonts w:ascii="Verdana" w:hAnsi="Verdana" w:cs="Arial"/>
          <w:b/>
          <w:bCs/>
          <w:iCs/>
          <w:sz w:val="18"/>
          <w:szCs w:val="18"/>
          <w:highlight w:val="yellow"/>
        </w:rPr>
      </w:pPr>
    </w:p>
    <w:p w:rsidRPr="006D7C96" w:rsidR="00ED3B00" w:rsidP="00AE076A" w:rsidRDefault="007678B3">
      <w:pPr>
        <w:spacing w:after="0"/>
        <w:jc w:val="both"/>
        <w:rPr>
          <w:rFonts w:ascii="Verdana" w:hAnsi="Verdana" w:cs="Arial"/>
          <w:b/>
          <w:bCs/>
          <w:iCs/>
          <w:sz w:val="18"/>
          <w:szCs w:val="18"/>
        </w:rPr>
      </w:pPr>
      <w:r w:rsidRPr="00D35470">
        <w:rPr>
          <w:rFonts w:ascii="Verdana" w:hAnsi="Verdana" w:cs="Arial"/>
          <w:b/>
          <w:bCs/>
          <w:iCs/>
          <w:sz w:val="18"/>
          <w:szCs w:val="18"/>
        </w:rPr>
        <w:t>E-mail (en telefonische oproepen)</w:t>
      </w:r>
      <w:r w:rsidRPr="006D7C96">
        <w:rPr>
          <w:rFonts w:ascii="Verdana" w:hAnsi="Verdana" w:cs="Arial"/>
          <w:b/>
          <w:bCs/>
          <w:iCs/>
          <w:sz w:val="18"/>
          <w:szCs w:val="18"/>
        </w:rPr>
        <w:t xml:space="preserve"> </w:t>
      </w:r>
    </w:p>
    <w:p w:rsidRPr="006D7C96" w:rsidR="00ED3B00" w:rsidP="00AE076A" w:rsidRDefault="00297C28">
      <w:pPr>
        <w:spacing w:after="0"/>
        <w:rPr>
          <w:rFonts w:ascii="Verdana" w:hAnsi="Verdana" w:cs="Arial"/>
          <w:sz w:val="18"/>
          <w:szCs w:val="18"/>
        </w:rPr>
      </w:pPr>
      <w:r>
        <w:rPr>
          <w:rFonts w:ascii="Verdana" w:hAnsi="Verdana" w:cs="Arial"/>
          <w:sz w:val="18"/>
          <w:szCs w:val="18"/>
        </w:rPr>
        <w:t>In 2015</w:t>
      </w:r>
      <w:r w:rsidRPr="006D7C96" w:rsidR="007678B3">
        <w:rPr>
          <w:rFonts w:ascii="Verdana" w:hAnsi="Verdana" w:cs="Arial"/>
          <w:sz w:val="18"/>
          <w:szCs w:val="18"/>
        </w:rPr>
        <w:t xml:space="preserve"> heeft Informatie Rijksoverheid (IR) voor de gehele rijksoverheid in totaal</w:t>
      </w:r>
      <w:r w:rsidR="00150AFF">
        <w:rPr>
          <w:rFonts w:ascii="Verdana" w:hAnsi="Verdana" w:cs="Arial"/>
          <w:sz w:val="18"/>
          <w:szCs w:val="18"/>
        </w:rPr>
        <w:t xml:space="preserve"> </w:t>
      </w:r>
      <w:r w:rsidRPr="00150AFF" w:rsidR="00150AFF">
        <w:rPr>
          <w:rFonts w:ascii="Verdana" w:hAnsi="Verdana" w:cs="Arial"/>
          <w:sz w:val="18"/>
          <w:szCs w:val="18"/>
        </w:rPr>
        <w:t xml:space="preserve">246.637 </w:t>
      </w:r>
      <w:r w:rsidR="002E062C">
        <w:rPr>
          <w:rFonts w:ascii="Verdana" w:hAnsi="Verdana" w:cs="Arial"/>
          <w:sz w:val="18"/>
          <w:szCs w:val="18"/>
        </w:rPr>
        <w:t xml:space="preserve">(2014: </w:t>
      </w:r>
      <w:r w:rsidRPr="002E062C" w:rsidR="002E062C">
        <w:rPr>
          <w:rFonts w:ascii="Verdana" w:hAnsi="Verdana" w:cs="Arial"/>
          <w:sz w:val="18"/>
          <w:szCs w:val="18"/>
        </w:rPr>
        <w:t>239.014</w:t>
      </w:r>
      <w:r w:rsidR="002E062C">
        <w:rPr>
          <w:rFonts w:ascii="Verdana" w:hAnsi="Verdana" w:cs="Arial"/>
          <w:sz w:val="18"/>
          <w:szCs w:val="18"/>
        </w:rPr>
        <w:t xml:space="preserve">) </w:t>
      </w:r>
      <w:r w:rsidRPr="006D7C96" w:rsidR="007678B3">
        <w:rPr>
          <w:rFonts w:ascii="Verdana" w:hAnsi="Verdana" w:cs="Arial"/>
          <w:sz w:val="18"/>
          <w:szCs w:val="18"/>
        </w:rPr>
        <w:t>telefonische op</w:t>
      </w:r>
      <w:r w:rsidR="00150AFF">
        <w:rPr>
          <w:rFonts w:ascii="Verdana" w:hAnsi="Verdana" w:cs="Arial"/>
          <w:sz w:val="18"/>
          <w:szCs w:val="18"/>
        </w:rPr>
        <w:t>roepen</w:t>
      </w:r>
      <w:r w:rsidR="00D570EE">
        <w:rPr>
          <w:rFonts w:ascii="Verdana" w:hAnsi="Verdana" w:cs="Arial"/>
          <w:sz w:val="18"/>
          <w:szCs w:val="18"/>
        </w:rPr>
        <w:t xml:space="preserve"> en</w:t>
      </w:r>
      <w:r w:rsidR="00150AFF">
        <w:rPr>
          <w:rFonts w:ascii="Verdana" w:hAnsi="Verdana" w:cs="Arial"/>
          <w:sz w:val="18"/>
          <w:szCs w:val="18"/>
        </w:rPr>
        <w:t xml:space="preserve"> </w:t>
      </w:r>
      <w:r w:rsidR="002E062C">
        <w:rPr>
          <w:rFonts w:ascii="Verdana" w:hAnsi="Verdana" w:cs="Arial"/>
          <w:sz w:val="18"/>
          <w:szCs w:val="18"/>
        </w:rPr>
        <w:t xml:space="preserve">84.081 (2014: </w:t>
      </w:r>
      <w:r w:rsidRPr="002E062C" w:rsidR="002E062C">
        <w:rPr>
          <w:rFonts w:ascii="Verdana" w:hAnsi="Verdana" w:cs="Arial"/>
          <w:sz w:val="18"/>
          <w:szCs w:val="18"/>
        </w:rPr>
        <w:t>93.167</w:t>
      </w:r>
      <w:r w:rsidR="002E062C">
        <w:rPr>
          <w:rFonts w:ascii="Verdana" w:hAnsi="Verdana" w:cs="Arial"/>
          <w:sz w:val="18"/>
          <w:szCs w:val="18"/>
        </w:rPr>
        <w:t xml:space="preserve">) </w:t>
      </w:r>
      <w:r w:rsidRPr="006D7C96" w:rsidR="007678B3">
        <w:rPr>
          <w:rFonts w:ascii="Verdana" w:hAnsi="Verdana" w:cs="Arial"/>
          <w:sz w:val="18"/>
          <w:szCs w:val="18"/>
        </w:rPr>
        <w:t>e-mails</w:t>
      </w:r>
      <w:r w:rsidR="00D570EE">
        <w:rPr>
          <w:rFonts w:ascii="Verdana" w:hAnsi="Verdana" w:cs="Arial"/>
          <w:sz w:val="18"/>
          <w:szCs w:val="18"/>
        </w:rPr>
        <w:t xml:space="preserve"> ontvangen</w:t>
      </w:r>
      <w:r w:rsidRPr="006D7C96" w:rsidR="007678B3">
        <w:rPr>
          <w:rFonts w:ascii="Verdana" w:hAnsi="Verdana" w:cs="Arial"/>
          <w:sz w:val="18"/>
          <w:szCs w:val="18"/>
        </w:rPr>
        <w:t xml:space="preserve">. Voor VWS heeft de IR </w:t>
      </w:r>
      <w:r w:rsidR="002E062C">
        <w:rPr>
          <w:rFonts w:ascii="Verdana" w:hAnsi="Verdana" w:cs="Arial"/>
          <w:sz w:val="18"/>
          <w:szCs w:val="18"/>
        </w:rPr>
        <w:t>14.479</w:t>
      </w:r>
      <w:r w:rsidRPr="006D7C96" w:rsidR="002E062C">
        <w:rPr>
          <w:rFonts w:ascii="Verdana" w:hAnsi="Verdana" w:cs="Arial"/>
          <w:sz w:val="18"/>
          <w:szCs w:val="18"/>
        </w:rPr>
        <w:t xml:space="preserve"> (201</w:t>
      </w:r>
      <w:r w:rsidR="002E062C">
        <w:rPr>
          <w:rFonts w:ascii="Verdana" w:hAnsi="Verdana" w:cs="Arial"/>
          <w:sz w:val="18"/>
          <w:szCs w:val="18"/>
        </w:rPr>
        <w:t>4</w:t>
      </w:r>
      <w:r w:rsidRPr="006D7C96" w:rsidR="002E062C">
        <w:rPr>
          <w:rFonts w:ascii="Verdana" w:hAnsi="Verdana" w:cs="Arial"/>
          <w:sz w:val="18"/>
          <w:szCs w:val="18"/>
        </w:rPr>
        <w:t>: 18.012</w:t>
      </w:r>
      <w:r w:rsidR="002E062C">
        <w:rPr>
          <w:rFonts w:ascii="Verdana" w:hAnsi="Verdana" w:cs="Arial"/>
          <w:sz w:val="18"/>
          <w:szCs w:val="18"/>
        </w:rPr>
        <w:t>)</w:t>
      </w:r>
      <w:r w:rsidRPr="006D7C96" w:rsidR="002E062C">
        <w:rPr>
          <w:rFonts w:ascii="Verdana" w:hAnsi="Verdana" w:cs="Arial"/>
          <w:sz w:val="18"/>
          <w:szCs w:val="18"/>
        </w:rPr>
        <w:t xml:space="preserve"> telefonische oproepen</w:t>
      </w:r>
      <w:r w:rsidR="002E062C">
        <w:rPr>
          <w:rFonts w:ascii="Verdana" w:hAnsi="Verdana" w:cs="Arial"/>
          <w:sz w:val="18"/>
          <w:szCs w:val="18"/>
        </w:rPr>
        <w:t xml:space="preserve"> (5,9%)</w:t>
      </w:r>
      <w:r w:rsidRPr="006D7C96" w:rsidR="002E062C">
        <w:rPr>
          <w:rFonts w:ascii="Verdana" w:hAnsi="Verdana" w:cs="Arial"/>
          <w:sz w:val="18"/>
          <w:szCs w:val="18"/>
        </w:rPr>
        <w:t xml:space="preserve"> </w:t>
      </w:r>
      <w:r w:rsidR="002E062C">
        <w:rPr>
          <w:rFonts w:ascii="Verdana" w:hAnsi="Verdana" w:cs="Arial"/>
          <w:sz w:val="18"/>
          <w:szCs w:val="18"/>
        </w:rPr>
        <w:t xml:space="preserve">en </w:t>
      </w:r>
      <w:r w:rsidRPr="00150AFF" w:rsidR="00150AFF">
        <w:rPr>
          <w:rFonts w:ascii="Verdana" w:hAnsi="Verdana" w:cs="Arial"/>
          <w:sz w:val="18"/>
          <w:szCs w:val="18"/>
        </w:rPr>
        <w:t xml:space="preserve">7.245 </w:t>
      </w:r>
      <w:r w:rsidR="00150AFF">
        <w:rPr>
          <w:rFonts w:ascii="Verdana" w:hAnsi="Verdana" w:cs="Arial"/>
          <w:sz w:val="18"/>
          <w:szCs w:val="18"/>
        </w:rPr>
        <w:t xml:space="preserve">(2014: </w:t>
      </w:r>
      <w:r w:rsidRPr="006D7C96" w:rsidR="00150AFF">
        <w:rPr>
          <w:rFonts w:ascii="Verdana" w:hAnsi="Verdana" w:cs="Arial"/>
          <w:sz w:val="18"/>
          <w:szCs w:val="18"/>
        </w:rPr>
        <w:t>8.775</w:t>
      </w:r>
      <w:r w:rsidRPr="006D7C96" w:rsidR="007678B3">
        <w:rPr>
          <w:rFonts w:ascii="Verdana" w:hAnsi="Verdana" w:cs="Arial"/>
          <w:sz w:val="18"/>
          <w:szCs w:val="18"/>
        </w:rPr>
        <w:t>) e-mails</w:t>
      </w:r>
      <w:r w:rsidR="002E062C">
        <w:rPr>
          <w:rFonts w:ascii="Verdana" w:hAnsi="Verdana" w:cs="Arial"/>
          <w:sz w:val="18"/>
          <w:szCs w:val="18"/>
        </w:rPr>
        <w:t xml:space="preserve"> (8,6%)</w:t>
      </w:r>
      <w:r w:rsidRPr="006D7C96" w:rsidR="007678B3">
        <w:rPr>
          <w:rFonts w:ascii="Verdana" w:hAnsi="Verdana" w:cs="Arial"/>
          <w:sz w:val="18"/>
          <w:szCs w:val="18"/>
        </w:rPr>
        <w:t xml:space="preserve"> en</w:t>
      </w:r>
      <w:r w:rsidR="00150AFF">
        <w:rPr>
          <w:rFonts w:ascii="Verdana" w:hAnsi="Verdana" w:cs="Arial"/>
          <w:sz w:val="18"/>
          <w:szCs w:val="18"/>
        </w:rPr>
        <w:t xml:space="preserve"> </w:t>
      </w:r>
      <w:r w:rsidRPr="006D7C96" w:rsidR="007678B3">
        <w:rPr>
          <w:rFonts w:ascii="Verdana" w:hAnsi="Verdana" w:cs="Arial"/>
          <w:sz w:val="18"/>
          <w:szCs w:val="18"/>
        </w:rPr>
        <w:t xml:space="preserve">ontvangen. Dat betekent een </w:t>
      </w:r>
      <w:r w:rsidR="00150AFF">
        <w:rPr>
          <w:rFonts w:ascii="Verdana" w:hAnsi="Verdana" w:cs="Arial"/>
          <w:sz w:val="18"/>
          <w:szCs w:val="18"/>
        </w:rPr>
        <w:t>daling</w:t>
      </w:r>
      <w:r w:rsidRPr="006D7C96" w:rsidR="007678B3">
        <w:rPr>
          <w:rFonts w:ascii="Verdana" w:hAnsi="Verdana" w:cs="Arial"/>
          <w:sz w:val="18"/>
          <w:szCs w:val="18"/>
        </w:rPr>
        <w:t xml:space="preserve"> van zowel het aantal e-mails als telefoontjes. Er zijn </w:t>
      </w:r>
      <w:r w:rsidR="00E66D58">
        <w:rPr>
          <w:rFonts w:ascii="Verdana" w:hAnsi="Verdana" w:cs="Arial"/>
          <w:sz w:val="18"/>
          <w:szCs w:val="18"/>
        </w:rPr>
        <w:t xml:space="preserve">in 2015 </w:t>
      </w:r>
      <w:r w:rsidRPr="00E66D58" w:rsidR="00E66D58">
        <w:rPr>
          <w:rFonts w:ascii="Verdana" w:hAnsi="Verdana" w:cs="Arial"/>
          <w:sz w:val="18"/>
          <w:szCs w:val="18"/>
        </w:rPr>
        <w:t>4346</w:t>
      </w:r>
      <w:r w:rsidR="00D570EE">
        <w:rPr>
          <w:rFonts w:ascii="Verdana" w:hAnsi="Verdana" w:cs="Arial"/>
          <w:sz w:val="18"/>
          <w:szCs w:val="18"/>
        </w:rPr>
        <w:t xml:space="preserve"> reacties</w:t>
      </w:r>
      <w:r w:rsidRPr="00E66D58" w:rsidR="00E66D58">
        <w:rPr>
          <w:rFonts w:ascii="Verdana" w:hAnsi="Verdana" w:cs="Arial"/>
          <w:sz w:val="18"/>
          <w:szCs w:val="18"/>
        </w:rPr>
        <w:t xml:space="preserve"> </w:t>
      </w:r>
      <w:r w:rsidRPr="006D7C96" w:rsidR="007678B3">
        <w:rPr>
          <w:rFonts w:ascii="Verdana" w:hAnsi="Verdana" w:cs="Arial"/>
          <w:sz w:val="18"/>
          <w:szCs w:val="18"/>
        </w:rPr>
        <w:t>(201</w:t>
      </w:r>
      <w:r w:rsidR="00E66D58">
        <w:rPr>
          <w:rFonts w:ascii="Verdana" w:hAnsi="Verdana" w:cs="Arial"/>
          <w:sz w:val="18"/>
          <w:szCs w:val="18"/>
        </w:rPr>
        <w:t>4</w:t>
      </w:r>
      <w:r w:rsidRPr="006D7C96" w:rsidR="007678B3">
        <w:rPr>
          <w:rFonts w:ascii="Verdana" w:hAnsi="Verdana" w:cs="Arial"/>
          <w:sz w:val="18"/>
          <w:szCs w:val="18"/>
        </w:rPr>
        <w:t>:</w:t>
      </w:r>
      <w:r w:rsidR="00150AFF">
        <w:rPr>
          <w:rFonts w:ascii="Verdana" w:hAnsi="Verdana" w:cs="Arial"/>
          <w:sz w:val="18"/>
          <w:szCs w:val="18"/>
        </w:rPr>
        <w:t xml:space="preserve"> </w:t>
      </w:r>
      <w:r w:rsidRPr="006D7C96" w:rsidR="00150AFF">
        <w:rPr>
          <w:rFonts w:ascii="Verdana" w:hAnsi="Verdana" w:cs="Arial"/>
          <w:sz w:val="18"/>
          <w:szCs w:val="18"/>
        </w:rPr>
        <w:t>5.114</w:t>
      </w:r>
      <w:r w:rsidRPr="006D7C96" w:rsidR="007678B3">
        <w:rPr>
          <w:rFonts w:ascii="Verdana" w:hAnsi="Verdana" w:cs="Arial"/>
          <w:sz w:val="18"/>
          <w:szCs w:val="18"/>
        </w:rPr>
        <w:t xml:space="preserve">) doorgestuurd naar de back office bij VWS. </w:t>
      </w:r>
    </w:p>
    <w:p w:rsidRPr="00C979E4" w:rsidR="00ED3B00" w:rsidP="00AE076A" w:rsidRDefault="00ED3B00">
      <w:pPr>
        <w:spacing w:after="0"/>
        <w:rPr>
          <w:rFonts w:ascii="Verdana" w:hAnsi="Verdana" w:cs="Arial"/>
          <w:sz w:val="18"/>
          <w:szCs w:val="18"/>
          <w:highlight w:val="yellow"/>
        </w:rPr>
      </w:pPr>
    </w:p>
    <w:p w:rsidRPr="00A70A80" w:rsidR="00ED3B00" w:rsidP="00AE076A" w:rsidRDefault="007678B3">
      <w:pPr>
        <w:spacing w:after="0"/>
        <w:rPr>
          <w:rFonts w:ascii="Verdana" w:hAnsi="Verdana" w:cs="Arial"/>
          <w:sz w:val="18"/>
          <w:szCs w:val="18"/>
        </w:rPr>
      </w:pPr>
      <w:r w:rsidRPr="00A70A80">
        <w:rPr>
          <w:rFonts w:ascii="Verdana" w:hAnsi="Verdana" w:cs="Arial"/>
          <w:sz w:val="18"/>
          <w:szCs w:val="18"/>
        </w:rPr>
        <w:t xml:space="preserve">Ook enkele uitvoeringsdiensten van VWS zijn per e-mail benaderd door </w:t>
      </w:r>
      <w:r w:rsidR="002B1DBC">
        <w:rPr>
          <w:rFonts w:ascii="Verdana" w:hAnsi="Verdana" w:cs="Arial"/>
          <w:sz w:val="18"/>
          <w:szCs w:val="18"/>
        </w:rPr>
        <w:t>burgers. In het verslagjaar 2015</w:t>
      </w:r>
      <w:r w:rsidRPr="00A70A80">
        <w:rPr>
          <w:rFonts w:ascii="Verdana" w:hAnsi="Verdana" w:cs="Arial"/>
          <w:sz w:val="18"/>
          <w:szCs w:val="18"/>
        </w:rPr>
        <w:t xml:space="preserve"> ontving het RIVM </w:t>
      </w:r>
      <w:r w:rsidR="002B1DBC">
        <w:rPr>
          <w:rFonts w:ascii="Verdana" w:hAnsi="Verdana" w:cs="Arial"/>
          <w:sz w:val="18"/>
          <w:szCs w:val="18"/>
        </w:rPr>
        <w:t>5.981</w:t>
      </w:r>
      <w:r w:rsidRPr="00A70A80">
        <w:rPr>
          <w:rFonts w:ascii="Verdana" w:hAnsi="Verdana" w:cs="Arial"/>
          <w:sz w:val="18"/>
          <w:szCs w:val="18"/>
        </w:rPr>
        <w:t xml:space="preserve"> e-mails</w:t>
      </w:r>
      <w:r w:rsidR="002B1DBC">
        <w:rPr>
          <w:rFonts w:ascii="Verdana" w:hAnsi="Verdana" w:cs="Arial"/>
          <w:sz w:val="18"/>
          <w:szCs w:val="18"/>
        </w:rPr>
        <w:t>, inclusief 923 e-mails die zijn doorgezonden aan de Dienst Vaccinatievoorziening en Preventieprogramma’s</w:t>
      </w:r>
      <w:r w:rsidRPr="00A70A80">
        <w:rPr>
          <w:rFonts w:ascii="Verdana" w:hAnsi="Verdana" w:cs="Arial"/>
          <w:sz w:val="18"/>
          <w:szCs w:val="18"/>
        </w:rPr>
        <w:t xml:space="preserve">. </w:t>
      </w:r>
      <w:r w:rsidRPr="00BB0B83" w:rsidR="00BB0B83">
        <w:rPr>
          <w:rFonts w:ascii="Verdana" w:hAnsi="Verdana" w:cs="Arial"/>
          <w:sz w:val="18"/>
          <w:szCs w:val="18"/>
        </w:rPr>
        <w:t>Daarnaast ontvangt het RIVM ook e-mails van professionals (andere wetensch</w:t>
      </w:r>
      <w:r w:rsidR="00BB0B83">
        <w:rPr>
          <w:rFonts w:ascii="Verdana" w:hAnsi="Verdana" w:cs="Arial"/>
          <w:sz w:val="18"/>
          <w:szCs w:val="18"/>
        </w:rPr>
        <w:t>appers) en bedrijven zoals</w:t>
      </w:r>
      <w:r w:rsidRPr="00BB0B83" w:rsidR="00BB0B83">
        <w:rPr>
          <w:rFonts w:ascii="Verdana" w:hAnsi="Verdana" w:cs="Arial"/>
          <w:sz w:val="18"/>
          <w:szCs w:val="18"/>
        </w:rPr>
        <w:t xml:space="preserve"> tour</w:t>
      </w:r>
      <w:r w:rsidR="00BB0B83">
        <w:rPr>
          <w:rFonts w:ascii="Verdana" w:hAnsi="Verdana" w:cs="Arial"/>
          <w:sz w:val="18"/>
          <w:szCs w:val="18"/>
        </w:rPr>
        <w:t>operators met vragen over bijvoor</w:t>
      </w:r>
      <w:r w:rsidR="00922CC5">
        <w:rPr>
          <w:rFonts w:ascii="Verdana" w:hAnsi="Verdana" w:cs="Arial"/>
          <w:sz w:val="18"/>
          <w:szCs w:val="18"/>
        </w:rPr>
        <w:t>b</w:t>
      </w:r>
      <w:r w:rsidR="00BB0B83">
        <w:rPr>
          <w:rFonts w:ascii="Verdana" w:hAnsi="Verdana" w:cs="Arial"/>
          <w:sz w:val="18"/>
          <w:szCs w:val="18"/>
        </w:rPr>
        <w:t xml:space="preserve">eeld </w:t>
      </w:r>
      <w:r w:rsidRPr="00BB0B83" w:rsidR="00BB0B83">
        <w:rPr>
          <w:rFonts w:ascii="Verdana" w:hAnsi="Verdana" w:cs="Arial"/>
          <w:sz w:val="18"/>
          <w:szCs w:val="18"/>
        </w:rPr>
        <w:t>salmonella.</w:t>
      </w:r>
      <w:r w:rsidR="00BB0B83">
        <w:rPr>
          <w:rFonts w:ascii="Verdana" w:hAnsi="Verdana" w:cs="Arial"/>
          <w:sz w:val="18"/>
          <w:szCs w:val="18"/>
        </w:rPr>
        <w:t xml:space="preserve"> </w:t>
      </w:r>
      <w:r w:rsidRPr="00A70A80">
        <w:rPr>
          <w:rFonts w:ascii="Verdana" w:hAnsi="Verdana" w:cs="Arial"/>
          <w:sz w:val="18"/>
          <w:szCs w:val="18"/>
        </w:rPr>
        <w:t xml:space="preserve">Het CIBG ontving maar liefst </w:t>
      </w:r>
      <w:r w:rsidR="002B1DBC">
        <w:rPr>
          <w:rFonts w:ascii="Verdana" w:hAnsi="Verdana" w:cs="Arial"/>
          <w:sz w:val="18"/>
          <w:szCs w:val="18"/>
        </w:rPr>
        <w:t>26.105 e-mails en het CBG ontving 1.571</w:t>
      </w:r>
      <w:r w:rsidRPr="00A70A80">
        <w:rPr>
          <w:rFonts w:ascii="Verdana" w:hAnsi="Verdana" w:cs="Arial"/>
          <w:sz w:val="18"/>
          <w:szCs w:val="18"/>
        </w:rPr>
        <w:t xml:space="preserve"> e</w:t>
      </w:r>
      <w:r w:rsidR="002B1DBC">
        <w:rPr>
          <w:rFonts w:ascii="Verdana" w:hAnsi="Verdana" w:cs="Arial"/>
          <w:sz w:val="18"/>
          <w:szCs w:val="18"/>
        </w:rPr>
        <w:t>-</w:t>
      </w:r>
      <w:r w:rsidRPr="00A70A80">
        <w:rPr>
          <w:rFonts w:ascii="Verdana" w:hAnsi="Verdana" w:cs="Arial"/>
          <w:sz w:val="18"/>
          <w:szCs w:val="18"/>
        </w:rPr>
        <w:t xml:space="preserve">mails. Het SCP ontving </w:t>
      </w:r>
      <w:r w:rsidR="002B1DBC">
        <w:rPr>
          <w:rFonts w:ascii="Verdana" w:hAnsi="Verdana" w:cs="Arial"/>
          <w:sz w:val="18"/>
          <w:szCs w:val="18"/>
        </w:rPr>
        <w:t>1.016</w:t>
      </w:r>
      <w:r w:rsidRPr="00A70A80">
        <w:rPr>
          <w:rFonts w:ascii="Verdana" w:hAnsi="Verdana" w:cs="Arial"/>
          <w:sz w:val="18"/>
          <w:szCs w:val="18"/>
        </w:rPr>
        <w:t xml:space="preserve"> e-mails.</w:t>
      </w:r>
    </w:p>
    <w:p w:rsidRPr="00C979E4" w:rsidR="00ED3B00" w:rsidP="00AE076A" w:rsidRDefault="00ED3B00">
      <w:pPr>
        <w:spacing w:after="0"/>
        <w:rPr>
          <w:rFonts w:ascii="Verdana" w:hAnsi="Verdana" w:cs="Arial"/>
          <w:sz w:val="18"/>
          <w:szCs w:val="18"/>
          <w:highlight w:val="yellow"/>
        </w:rPr>
      </w:pPr>
    </w:p>
    <w:p w:rsidR="002B1DBC" w:rsidP="00AE076A" w:rsidRDefault="007678B3">
      <w:pPr>
        <w:spacing w:after="0"/>
        <w:rPr>
          <w:rFonts w:ascii="Verdana" w:hAnsi="Verdana" w:cs="Arial"/>
          <w:sz w:val="18"/>
          <w:szCs w:val="18"/>
        </w:rPr>
      </w:pPr>
      <w:r w:rsidRPr="0042292E">
        <w:rPr>
          <w:rFonts w:ascii="Verdana" w:hAnsi="Verdana" w:cs="Arial"/>
          <w:sz w:val="18"/>
          <w:szCs w:val="18"/>
        </w:rPr>
        <w:t>De IGZ heeft in 201</w:t>
      </w:r>
      <w:r w:rsidR="002B1DBC">
        <w:rPr>
          <w:rFonts w:ascii="Verdana" w:hAnsi="Verdana" w:cs="Arial"/>
          <w:sz w:val="18"/>
          <w:szCs w:val="18"/>
        </w:rPr>
        <w:t>5</w:t>
      </w:r>
      <w:r w:rsidRPr="0042292E">
        <w:rPr>
          <w:rFonts w:ascii="Verdana" w:hAnsi="Verdana" w:cs="Arial"/>
          <w:sz w:val="18"/>
          <w:szCs w:val="18"/>
        </w:rPr>
        <w:t xml:space="preserve"> </w:t>
      </w:r>
      <w:r w:rsidRPr="002B1DBC" w:rsidR="002B1DBC">
        <w:rPr>
          <w:rFonts w:ascii="Verdana" w:hAnsi="Verdana" w:cs="Arial"/>
          <w:sz w:val="18"/>
          <w:szCs w:val="18"/>
        </w:rPr>
        <w:t xml:space="preserve">32.339 </w:t>
      </w:r>
      <w:r w:rsidRPr="0042292E">
        <w:rPr>
          <w:rFonts w:ascii="Verdana" w:hAnsi="Verdana" w:cs="Arial"/>
          <w:sz w:val="18"/>
          <w:szCs w:val="18"/>
        </w:rPr>
        <w:t>e-mailberichten ontvangen. Hier</w:t>
      </w:r>
      <w:r w:rsidRPr="00A70A80">
        <w:rPr>
          <w:rFonts w:ascii="Verdana" w:hAnsi="Verdana" w:cs="Arial"/>
          <w:sz w:val="18"/>
          <w:szCs w:val="18"/>
        </w:rPr>
        <w:t xml:space="preserve"> is geen onderscheid gemaakt tussen de ontvangen berichten van burgers of Informatie Rijksoverheid. De Gezondheidsraad (</w:t>
      </w:r>
      <w:r w:rsidR="002B1DBC">
        <w:rPr>
          <w:rFonts w:ascii="Verdana" w:hAnsi="Verdana" w:cs="Arial"/>
          <w:sz w:val="18"/>
          <w:szCs w:val="18"/>
        </w:rPr>
        <w:t>161</w:t>
      </w:r>
      <w:r w:rsidRPr="00A70A80">
        <w:rPr>
          <w:rFonts w:ascii="Verdana" w:hAnsi="Verdana" w:cs="Arial"/>
          <w:sz w:val="18"/>
          <w:szCs w:val="18"/>
        </w:rPr>
        <w:t>) en de IJZ (</w:t>
      </w:r>
      <w:r w:rsidR="002B1DBC">
        <w:rPr>
          <w:rFonts w:ascii="Verdana" w:hAnsi="Verdana" w:cs="Arial"/>
          <w:sz w:val="18"/>
          <w:szCs w:val="18"/>
        </w:rPr>
        <w:t>41</w:t>
      </w:r>
      <w:r w:rsidRPr="00A70A80">
        <w:rPr>
          <w:rFonts w:ascii="Verdana" w:hAnsi="Verdana" w:cs="Arial"/>
          <w:sz w:val="18"/>
          <w:szCs w:val="18"/>
        </w:rPr>
        <w:t>) ontvingen minder grote aantallen e-mails in 20</w:t>
      </w:r>
      <w:r w:rsidR="002B1DBC">
        <w:rPr>
          <w:rFonts w:ascii="Verdana" w:hAnsi="Verdana" w:cs="Arial"/>
          <w:sz w:val="18"/>
          <w:szCs w:val="18"/>
        </w:rPr>
        <w:t>15</w:t>
      </w:r>
      <w:r w:rsidRPr="00A70A80">
        <w:rPr>
          <w:rFonts w:ascii="Verdana" w:hAnsi="Verdana" w:cs="Arial"/>
          <w:sz w:val="18"/>
          <w:szCs w:val="18"/>
        </w:rPr>
        <w:t xml:space="preserve">. </w:t>
      </w:r>
    </w:p>
    <w:p w:rsidR="001D1A84" w:rsidP="00AE076A" w:rsidRDefault="007678B3">
      <w:pPr>
        <w:spacing w:after="0"/>
        <w:rPr>
          <w:rFonts w:ascii="Verdana" w:hAnsi="Verdana" w:cs="Arial"/>
          <w:sz w:val="18"/>
          <w:szCs w:val="18"/>
        </w:rPr>
      </w:pPr>
      <w:r w:rsidRPr="00A70A80">
        <w:rPr>
          <w:rFonts w:ascii="Verdana" w:hAnsi="Verdana" w:cs="Arial"/>
          <w:sz w:val="18"/>
          <w:szCs w:val="18"/>
        </w:rPr>
        <w:t>Er is een tendens waarneembaar dat de wijze waarop burgers met VWS communiceren langzaam wijzigt. Het digitaal communiceren vindt steeds vaker plaats.</w:t>
      </w:r>
    </w:p>
    <w:sectPr w:rsidR="001D1A84" w:rsidSect="00ED3B00">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470" w:rsidRDefault="00D35470" w:rsidP="00EE687D">
      <w:pPr>
        <w:spacing w:after="0" w:line="240" w:lineRule="auto"/>
      </w:pPr>
      <w:r>
        <w:separator/>
      </w:r>
    </w:p>
  </w:endnote>
  <w:endnote w:type="continuationSeparator" w:id="0">
    <w:p w:rsidR="00D35470" w:rsidRDefault="00D35470" w:rsidP="00EE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Std">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88540"/>
      <w:docPartObj>
        <w:docPartGallery w:val="Page Numbers (Bottom of Page)"/>
        <w:docPartUnique/>
      </w:docPartObj>
    </w:sdtPr>
    <w:sdtContent>
      <w:p w:rsidR="00D35470" w:rsidRDefault="003927C7">
        <w:pPr>
          <w:pStyle w:val="Voettekst"/>
          <w:jc w:val="right"/>
        </w:pPr>
        <w:fldSimple w:instr=" PAGE   \* MERGEFORMAT ">
          <w:r w:rsidR="00A9188B">
            <w:rPr>
              <w:noProof/>
            </w:rPr>
            <w:t>1</w:t>
          </w:r>
        </w:fldSimple>
      </w:p>
    </w:sdtContent>
  </w:sdt>
  <w:p w:rsidR="00D35470" w:rsidRDefault="00D3547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470" w:rsidRDefault="00D35470" w:rsidP="00EE687D">
      <w:pPr>
        <w:spacing w:after="0" w:line="240" w:lineRule="auto"/>
      </w:pPr>
      <w:r>
        <w:separator/>
      </w:r>
    </w:p>
  </w:footnote>
  <w:footnote w:type="continuationSeparator" w:id="0">
    <w:p w:rsidR="00D35470" w:rsidRDefault="00D35470" w:rsidP="00EE6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0625"/>
    <w:multiLevelType w:val="hybridMultilevel"/>
    <w:tmpl w:val="1DCA188C"/>
    <w:lvl w:ilvl="0" w:tplc="65200A0C">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nsid w:val="639756A0"/>
    <w:multiLevelType w:val="hybridMultilevel"/>
    <w:tmpl w:val="7B726550"/>
    <w:lvl w:ilvl="0" w:tplc="799A8F84">
      <w:numFmt w:val="bullet"/>
      <w:lvlText w:val="-"/>
      <w:lvlJc w:val="left"/>
      <w:pPr>
        <w:ind w:left="580" w:hanging="360"/>
      </w:pPr>
      <w:rPr>
        <w:rFonts w:ascii="Calibri" w:eastAsia="Times New Roman" w:hAnsi="Calibri" w:cs="Calibri" w:hint="default"/>
      </w:rPr>
    </w:lvl>
    <w:lvl w:ilvl="1" w:tplc="5E2636B6">
      <w:start w:val="1"/>
      <w:numFmt w:val="decimal"/>
      <w:lvlText w:val="%2."/>
      <w:lvlJc w:val="left"/>
      <w:pPr>
        <w:tabs>
          <w:tab w:val="num" w:pos="1440"/>
        </w:tabs>
        <w:ind w:left="1440" w:hanging="360"/>
      </w:pPr>
    </w:lvl>
    <w:lvl w:ilvl="2" w:tplc="7228CF6C">
      <w:start w:val="1"/>
      <w:numFmt w:val="decimal"/>
      <w:lvlText w:val="%3."/>
      <w:lvlJc w:val="left"/>
      <w:pPr>
        <w:tabs>
          <w:tab w:val="num" w:pos="2160"/>
        </w:tabs>
        <w:ind w:left="2160" w:hanging="360"/>
      </w:pPr>
    </w:lvl>
    <w:lvl w:ilvl="3" w:tplc="1BACED88">
      <w:start w:val="1"/>
      <w:numFmt w:val="decimal"/>
      <w:lvlText w:val="%4."/>
      <w:lvlJc w:val="left"/>
      <w:pPr>
        <w:tabs>
          <w:tab w:val="num" w:pos="2880"/>
        </w:tabs>
        <w:ind w:left="2880" w:hanging="360"/>
      </w:pPr>
    </w:lvl>
    <w:lvl w:ilvl="4" w:tplc="41A6C85C">
      <w:start w:val="1"/>
      <w:numFmt w:val="decimal"/>
      <w:lvlText w:val="%5."/>
      <w:lvlJc w:val="left"/>
      <w:pPr>
        <w:tabs>
          <w:tab w:val="num" w:pos="3600"/>
        </w:tabs>
        <w:ind w:left="3600" w:hanging="360"/>
      </w:pPr>
    </w:lvl>
    <w:lvl w:ilvl="5" w:tplc="FBF6BCBE">
      <w:start w:val="1"/>
      <w:numFmt w:val="decimal"/>
      <w:lvlText w:val="%6."/>
      <w:lvlJc w:val="left"/>
      <w:pPr>
        <w:tabs>
          <w:tab w:val="num" w:pos="4320"/>
        </w:tabs>
        <w:ind w:left="4320" w:hanging="360"/>
      </w:pPr>
    </w:lvl>
    <w:lvl w:ilvl="6" w:tplc="4274EEBE">
      <w:start w:val="1"/>
      <w:numFmt w:val="decimal"/>
      <w:lvlText w:val="%7."/>
      <w:lvlJc w:val="left"/>
      <w:pPr>
        <w:tabs>
          <w:tab w:val="num" w:pos="5040"/>
        </w:tabs>
        <w:ind w:left="5040" w:hanging="360"/>
      </w:pPr>
    </w:lvl>
    <w:lvl w:ilvl="7" w:tplc="93F48A94">
      <w:start w:val="1"/>
      <w:numFmt w:val="decimal"/>
      <w:lvlText w:val="%8."/>
      <w:lvlJc w:val="left"/>
      <w:pPr>
        <w:tabs>
          <w:tab w:val="num" w:pos="5760"/>
        </w:tabs>
        <w:ind w:left="5760" w:hanging="360"/>
      </w:pPr>
    </w:lvl>
    <w:lvl w:ilvl="8" w:tplc="B074E0A6">
      <w:start w:val="1"/>
      <w:numFmt w:val="decimal"/>
      <w:lvlText w:val="%9."/>
      <w:lvlJc w:val="left"/>
      <w:pPr>
        <w:tabs>
          <w:tab w:val="num" w:pos="6480"/>
        </w:tabs>
        <w:ind w:left="6480" w:hanging="360"/>
      </w:pPr>
    </w:lvl>
  </w:abstractNum>
  <w:abstractNum w:abstractNumId="2">
    <w:nsid w:val="6616340A"/>
    <w:multiLevelType w:val="hybridMultilevel"/>
    <w:tmpl w:val="4086E8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A8E67D7"/>
    <w:multiLevelType w:val="hybridMultilevel"/>
    <w:tmpl w:val="1DCA188C"/>
    <w:lvl w:ilvl="0" w:tplc="65200A0C">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footnotePr>
    <w:footnote w:id="-1"/>
    <w:footnote w:id="0"/>
  </w:footnotePr>
  <w:endnotePr>
    <w:endnote w:id="-1"/>
    <w:endnote w:id="0"/>
  </w:endnotePr>
  <w:compat/>
  <w:rsids>
    <w:rsidRoot w:val="00EE687D"/>
    <w:rsid w:val="000D1BEA"/>
    <w:rsid w:val="00150AFF"/>
    <w:rsid w:val="0019537E"/>
    <w:rsid w:val="001D1A84"/>
    <w:rsid w:val="002267E2"/>
    <w:rsid w:val="002634CA"/>
    <w:rsid w:val="0028464D"/>
    <w:rsid w:val="00297055"/>
    <w:rsid w:val="00297C28"/>
    <w:rsid w:val="002B1DBC"/>
    <w:rsid w:val="002E062C"/>
    <w:rsid w:val="003125E6"/>
    <w:rsid w:val="003927C7"/>
    <w:rsid w:val="0039507B"/>
    <w:rsid w:val="003D4E1C"/>
    <w:rsid w:val="003D766C"/>
    <w:rsid w:val="0049668D"/>
    <w:rsid w:val="004B42AE"/>
    <w:rsid w:val="004F50D2"/>
    <w:rsid w:val="005B74FC"/>
    <w:rsid w:val="005D6679"/>
    <w:rsid w:val="00601484"/>
    <w:rsid w:val="00656BFA"/>
    <w:rsid w:val="00720558"/>
    <w:rsid w:val="00740F3A"/>
    <w:rsid w:val="007678B3"/>
    <w:rsid w:val="00786F75"/>
    <w:rsid w:val="007A4857"/>
    <w:rsid w:val="0083179C"/>
    <w:rsid w:val="00832A44"/>
    <w:rsid w:val="008740E6"/>
    <w:rsid w:val="008A7E54"/>
    <w:rsid w:val="009148CC"/>
    <w:rsid w:val="00922CC5"/>
    <w:rsid w:val="00983B5F"/>
    <w:rsid w:val="009A5806"/>
    <w:rsid w:val="009F169A"/>
    <w:rsid w:val="00A609FD"/>
    <w:rsid w:val="00A9188B"/>
    <w:rsid w:val="00AE076A"/>
    <w:rsid w:val="00AF3407"/>
    <w:rsid w:val="00B85B69"/>
    <w:rsid w:val="00BB0B83"/>
    <w:rsid w:val="00C022E1"/>
    <w:rsid w:val="00C07D10"/>
    <w:rsid w:val="00C54AA8"/>
    <w:rsid w:val="00CE3529"/>
    <w:rsid w:val="00D177B7"/>
    <w:rsid w:val="00D3032E"/>
    <w:rsid w:val="00D35470"/>
    <w:rsid w:val="00D570EE"/>
    <w:rsid w:val="00D705DC"/>
    <w:rsid w:val="00DF0DC3"/>
    <w:rsid w:val="00E657FE"/>
    <w:rsid w:val="00E66D58"/>
    <w:rsid w:val="00ED3280"/>
    <w:rsid w:val="00ED3B00"/>
    <w:rsid w:val="00EE63CC"/>
    <w:rsid w:val="00EE687D"/>
    <w:rsid w:val="00EF1CFB"/>
    <w:rsid w:val="00EF648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3419"/>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99"/>
    <w:rsid w:val="00913419"/>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styleId="Lijstalinea">
    <w:name w:val="List Paragraph"/>
    <w:basedOn w:val="Standaard"/>
    <w:uiPriority w:val="34"/>
    <w:qFormat/>
    <w:rsid w:val="00913419"/>
    <w:pPr>
      <w:ind w:left="720"/>
      <w:contextualSpacing/>
    </w:pPr>
    <w:rPr>
      <w:rFonts w:asciiTheme="minorHAnsi" w:eastAsiaTheme="minorHAnsi" w:hAnsiTheme="minorHAnsi" w:cstheme="minorBidi"/>
    </w:rPr>
  </w:style>
  <w:style w:type="character" w:customStyle="1" w:styleId="st1">
    <w:name w:val="st1"/>
    <w:basedOn w:val="Standaardalinea-lettertype"/>
    <w:rsid w:val="00913419"/>
  </w:style>
  <w:style w:type="paragraph" w:styleId="Voetnoottekst">
    <w:name w:val="footnote text"/>
    <w:basedOn w:val="Standaard"/>
    <w:link w:val="VoetnoottekstChar"/>
    <w:uiPriority w:val="99"/>
    <w:semiHidden/>
    <w:unhideWhenUsed/>
    <w:rsid w:val="00E56AE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56AE4"/>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E56AE4"/>
    <w:rPr>
      <w:vertAlign w:val="superscript"/>
    </w:rPr>
  </w:style>
  <w:style w:type="table" w:styleId="Tabelraster">
    <w:name w:val="Table Grid"/>
    <w:basedOn w:val="Standaardtabel"/>
    <w:uiPriority w:val="59"/>
    <w:rsid w:val="00040026"/>
    <w:pPr>
      <w:spacing w:after="0" w:line="240" w:lineRule="atLeast"/>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281D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1D2D"/>
    <w:rPr>
      <w:rFonts w:ascii="Tahoma" w:eastAsia="Calibri" w:hAnsi="Tahoma" w:cs="Tahoma"/>
      <w:sz w:val="16"/>
      <w:szCs w:val="16"/>
    </w:rPr>
  </w:style>
  <w:style w:type="character" w:styleId="Verwijzingopmerking">
    <w:name w:val="annotation reference"/>
    <w:basedOn w:val="Standaardalinea-lettertype"/>
    <w:uiPriority w:val="99"/>
    <w:semiHidden/>
    <w:unhideWhenUsed/>
    <w:rsid w:val="00C14C81"/>
    <w:rPr>
      <w:sz w:val="16"/>
      <w:szCs w:val="16"/>
    </w:rPr>
  </w:style>
  <w:style w:type="paragraph" w:styleId="Tekstopmerking">
    <w:name w:val="annotation text"/>
    <w:basedOn w:val="Standaard"/>
    <w:link w:val="TekstopmerkingChar"/>
    <w:uiPriority w:val="99"/>
    <w:semiHidden/>
    <w:unhideWhenUsed/>
    <w:rsid w:val="00C14C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14C81"/>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C14C81"/>
    <w:rPr>
      <w:b/>
      <w:bCs/>
    </w:rPr>
  </w:style>
  <w:style w:type="character" w:customStyle="1" w:styleId="OnderwerpvanopmerkingChar">
    <w:name w:val="Onderwerp van opmerking Char"/>
    <w:basedOn w:val="TekstopmerkingChar"/>
    <w:link w:val="Onderwerpvanopmerking"/>
    <w:uiPriority w:val="99"/>
    <w:semiHidden/>
    <w:rsid w:val="00C14C81"/>
    <w:rPr>
      <w:rFonts w:ascii="Calibri" w:eastAsia="Calibri" w:hAnsi="Calibri" w:cs="Times New Roman"/>
      <w:b/>
      <w:bCs/>
      <w:sz w:val="20"/>
      <w:szCs w:val="20"/>
    </w:rPr>
  </w:style>
  <w:style w:type="paragraph" w:styleId="Geenafstand">
    <w:name w:val="No Spacing"/>
    <w:uiPriority w:val="1"/>
    <w:qFormat/>
    <w:rsid w:val="003F59D9"/>
    <w:pPr>
      <w:spacing w:after="0" w:line="240" w:lineRule="auto"/>
    </w:pPr>
  </w:style>
  <w:style w:type="paragraph" w:styleId="Koptekst">
    <w:name w:val="header"/>
    <w:basedOn w:val="Standaard"/>
    <w:link w:val="KoptekstChar"/>
    <w:uiPriority w:val="99"/>
    <w:semiHidden/>
    <w:unhideWhenUsed/>
    <w:rsid w:val="0070288E"/>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70288E"/>
    <w:rPr>
      <w:rFonts w:ascii="Calibri" w:eastAsia="Calibri" w:hAnsi="Calibri" w:cs="Times New Roman"/>
    </w:rPr>
  </w:style>
  <w:style w:type="paragraph" w:styleId="Voettekst">
    <w:name w:val="footer"/>
    <w:basedOn w:val="Standaard"/>
    <w:link w:val="VoettekstChar"/>
    <w:uiPriority w:val="99"/>
    <w:unhideWhenUsed/>
    <w:rsid w:val="0070288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0288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2633511">
      <w:bodyDiv w:val="1"/>
      <w:marLeft w:val="0"/>
      <w:marRight w:val="0"/>
      <w:marTop w:val="0"/>
      <w:marBottom w:val="0"/>
      <w:divBdr>
        <w:top w:val="none" w:sz="0" w:space="0" w:color="auto"/>
        <w:left w:val="none" w:sz="0" w:space="0" w:color="auto"/>
        <w:bottom w:val="none" w:sz="0" w:space="0" w:color="auto"/>
        <w:right w:val="none" w:sz="0" w:space="0" w:color="auto"/>
      </w:divBdr>
    </w:div>
    <w:div w:id="10806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2352</ap:Words>
  <ap:Characters>12938</ap:Characters>
  <ap:DocSecurity>4</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2015-04-30T15:13:00.0000000Z</lastPrinted>
  <dcterms:created xsi:type="dcterms:W3CDTF">2016-05-17T09:11:00.0000000Z</dcterms:created>
  <dcterms:modified xsi:type="dcterms:W3CDTF">2016-05-17T09:11:00.0000000Z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0x010100646515E54D8E3F439C486C6B2A92DF49</vt:lpwstr>
  </property>
</Properties>
</file>