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DC" w:rsidP="00A27CDC" w:rsidRDefault="00A27CD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Leeden van der Mark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26 mei 2016 11:21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GC-Commissie-WR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tot uitstel inbreng verslag Wijziging van de Huisvestingswet </w:t>
      </w:r>
      <w:proofErr w:type="gramStart"/>
      <w:r>
        <w:rPr>
          <w:rFonts w:ascii="Tahoma" w:hAnsi="Tahoma" w:eastAsia="Times New Roman" w:cs="Tahoma"/>
          <w:sz w:val="20"/>
          <w:szCs w:val="20"/>
          <w:lang w:eastAsia="nl-NL"/>
        </w:rPr>
        <w:t>inzake</w:t>
      </w:r>
      <w:proofErr w:type="gramEnd"/>
      <w:r>
        <w:rPr>
          <w:rFonts w:ascii="Tahoma" w:hAnsi="Tahoma" w:eastAsia="Times New Roman" w:cs="Tahoma"/>
          <w:sz w:val="20"/>
          <w:szCs w:val="20"/>
          <w:lang w:eastAsia="nl-NL"/>
        </w:rPr>
        <w:t xml:space="preserve"> het schrappen van de voorrangsbepaling voor vergunninghouders (34454)</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A27CDC" w:rsidP="00A27CDC" w:rsidRDefault="00A27CDC"/>
    <w:p w:rsidR="00A27CDC" w:rsidP="00A27CDC" w:rsidRDefault="00A27CDC">
      <w:r>
        <w:t>Aan de leden van de algemene commissie voor Wonen en Rijksdienst,</w:t>
      </w:r>
    </w:p>
    <w:p w:rsidR="00A27CDC" w:rsidP="00A27CDC" w:rsidRDefault="00A27CDC"/>
    <w:p w:rsidR="00A27CDC" w:rsidP="00A27CDC" w:rsidRDefault="00A27CDC">
      <w:r>
        <w:t xml:space="preserve">Het lid Albert de Vries verzoekt de schriftelijke inbreng voor het verslag </w:t>
      </w:r>
      <w:proofErr w:type="gramStart"/>
      <w:r>
        <w:t>inzake</w:t>
      </w:r>
      <w:proofErr w:type="gramEnd"/>
      <w:r>
        <w:t xml:space="preserve"> de Wijziging van de Huisvestingswet inzake het schrappen van de voorrangsbepaling voor vergunninghouders (34454) – nu voorzien per 31 mei a.s. </w:t>
      </w:r>
      <w:proofErr w:type="gramStart"/>
      <w:r>
        <w:t>-  </w:t>
      </w:r>
      <w:proofErr w:type="gramEnd"/>
      <w:r>
        <w:t>uit te stellen.</w:t>
      </w:r>
    </w:p>
    <w:p w:rsidR="00A27CDC" w:rsidP="00A27CDC" w:rsidRDefault="00A27CDC">
      <w:pPr>
        <w:rPr>
          <w:i/>
          <w:iCs/>
        </w:rPr>
      </w:pPr>
      <w:r>
        <w:t xml:space="preserve">Het lid Albert de Vries wijst u er op dat “bij het debat waarin de motie Van der Linde die om deze wetswijziging vraagt een link is gelegd met een andere aangenomen motie die het kabinet vraagt gemeenten een indicatieve taakstelling te geven voor de snelle realisering van nieuwe goedkope (prefab) woningen. De minister bevestigt in zijn brief van 1 februari 2016 (32847 nr. 214) de koppeling tussen de uitvoering van beide moties: </w:t>
      </w:r>
      <w:r>
        <w:rPr>
          <w:i/>
          <w:iCs/>
        </w:rPr>
        <w:t xml:space="preserve">De hiervoor beschreven uitwerking van de motie van het lid Albert de Vries kan worden betrokken bij de behandeling van het wetsvoorstel wijziging Huisvestingswet 2014, als uitwerking van de motie van het lid Van der Linde, </w:t>
      </w:r>
      <w:proofErr w:type="gramStart"/>
      <w:r>
        <w:rPr>
          <w:i/>
          <w:iCs/>
        </w:rPr>
        <w:t>inzake</w:t>
      </w:r>
      <w:proofErr w:type="gramEnd"/>
      <w:r>
        <w:rPr>
          <w:i/>
          <w:iCs/>
        </w:rPr>
        <w:t xml:space="preserve"> het schrappen van de voorrangsbepaling voor vergunninghouders uit de Huisvestingswet 2014. Ik verwacht dat ik dit wetsvoorstel kort voor de zomer aan uw Kamer kan verzenden. </w:t>
      </w:r>
    </w:p>
    <w:p w:rsidR="00A27CDC" w:rsidP="00A27CDC" w:rsidRDefault="00A27CDC">
      <w:r>
        <w:t>Omdat nog niet duidelijk is wat de uitvoering van de motie van Albert de Vries oplevert wordt voorgesteld de schriftelijke behandeling van de wijziging van de Huisvestingswet uit te stellen tot het moment dat de minister daarvan schriftelijke mededeling aan de Kamer heeft gedaan”.</w:t>
      </w:r>
    </w:p>
    <w:p w:rsidR="00A27CDC" w:rsidP="00A27CDC" w:rsidRDefault="00A27CDC"/>
    <w:p w:rsidR="00A27CDC" w:rsidP="00A27CDC" w:rsidRDefault="00A27CDC">
      <w:r>
        <w:t xml:space="preserve">Ik verzoek u mij uiterlijk op </w:t>
      </w:r>
      <w:r>
        <w:rPr>
          <w:b/>
          <w:bCs/>
        </w:rPr>
        <w:t>vrijdag 27 mei a.s. te 12.00 uur</w:t>
      </w:r>
      <w:r>
        <w:t xml:space="preserve"> te laten weten of u met het voorstel van het lid Albert de Vries kunt instemmen (graag een Allen beantwoorden op dit emailbericht). Spoedig daarna zal ik u informeren of het voorstel is aangenomen*.</w:t>
      </w:r>
    </w:p>
    <w:p w:rsidR="00A27CDC" w:rsidP="00A27CDC" w:rsidRDefault="00A27CDC"/>
    <w:p w:rsidR="00A27CDC" w:rsidP="00A27CDC" w:rsidRDefault="00A27CDC"/>
    <w:p w:rsidR="00A27CDC" w:rsidP="00A27CDC" w:rsidRDefault="00A27CDC">
      <w:r>
        <w:t>*Toelichting</w:t>
      </w:r>
    </w:p>
    <w:p w:rsidR="00A27CDC" w:rsidP="00A27CDC" w:rsidRDefault="00A27CDC">
      <w:r>
        <w:t xml:space="preserve">De e-mailprocedure is geregeld in artikel 36, vierde lid, van het Reglement van Orde, luidende: </w:t>
      </w:r>
    </w:p>
    <w:p w:rsidR="00A27CDC" w:rsidP="00A27CDC" w:rsidRDefault="00A27CDC">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A27CDC" w:rsidP="00A27CDC" w:rsidRDefault="00A27CDC">
      <w:r>
        <w:t xml:space="preserve">Dit betekent dat in een </w:t>
      </w:r>
      <w:proofErr w:type="gramStart"/>
      <w:r>
        <w:t xml:space="preserve">e-mailprocedure  </w:t>
      </w:r>
      <w:proofErr w:type="gramEnd"/>
      <w:r>
        <w:t>een voorstel is aangenomen indien het door een absolute Kamermeerderheid wordt gesteund.</w:t>
      </w:r>
    </w:p>
    <w:p w:rsidR="00A27CDC" w:rsidP="00A27CDC" w:rsidRDefault="00A27CDC"/>
    <w:p w:rsidR="00A27CDC" w:rsidP="00A27CDC" w:rsidRDefault="00A27CDC"/>
    <w:p w:rsidR="00A27CDC" w:rsidP="00A27CDC" w:rsidRDefault="00A27CD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27CDC" w:rsidP="00A27CDC" w:rsidRDefault="00A27CDC">
      <w:pPr>
        <w:spacing w:after="240"/>
        <w:rPr>
          <w:rFonts w:ascii="Verdana" w:hAnsi="Verdana"/>
          <w:color w:val="323296"/>
          <w:sz w:val="20"/>
          <w:szCs w:val="20"/>
          <w:lang w:eastAsia="nl-NL"/>
        </w:rPr>
      </w:pPr>
      <w:proofErr w:type="gramStart"/>
      <w:r>
        <w:rPr>
          <w:rFonts w:ascii="Verdana" w:hAnsi="Verdana"/>
          <w:color w:val="323296"/>
          <w:sz w:val="20"/>
          <w:szCs w:val="20"/>
          <w:lang w:eastAsia="nl-NL"/>
        </w:rPr>
        <w:t>drs.</w:t>
      </w:r>
      <w:proofErr w:type="gramEnd"/>
      <w:r>
        <w:rPr>
          <w:rFonts w:ascii="Verdana" w:hAnsi="Verdana"/>
          <w:color w:val="323296"/>
          <w:sz w:val="20"/>
          <w:szCs w:val="20"/>
          <w:lang w:eastAsia="nl-NL"/>
        </w:rPr>
        <w:t xml:space="preserve"> M.J. (Mark) van der Leeden </w:t>
      </w:r>
    </w:p>
    <w:p w:rsidR="00A27CDC" w:rsidP="00A27CDC" w:rsidRDefault="00A27CDC">
      <w:pPr>
        <w:spacing w:after="240"/>
        <w:rPr>
          <w:rFonts w:ascii="Verdana" w:hAnsi="Verdana"/>
          <w:color w:val="969696"/>
          <w:sz w:val="20"/>
          <w:szCs w:val="20"/>
          <w:lang w:eastAsia="nl-NL"/>
        </w:rPr>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commissie voor de Inlichtingen- en Veiligheidsdiensten en Bouwbegeleidingscommissie</w:t>
      </w:r>
      <w:r>
        <w:rPr>
          <w:rFonts w:ascii="Verdana" w:hAnsi="Verdana"/>
          <w:color w:val="969696"/>
          <w:sz w:val="20"/>
          <w:szCs w:val="20"/>
          <w:lang w:eastAsia="nl-NL"/>
        </w:rPr>
        <w:br/>
        <w:t>Tweede Kamer der Staten-Generaal</w:t>
      </w:r>
    </w:p>
    <w:p w:rsidR="00A27CDC" w:rsidP="00A27CDC" w:rsidRDefault="00A27CDC">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A27CDC" w:rsidP="00A27CDC" w:rsidRDefault="00A27CDC">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+(31)70-3182311 | </w:t>
      </w:r>
      <w:r>
        <w:rPr>
          <w:rFonts w:ascii="Verdana" w:hAnsi="Verdana"/>
          <w:color w:val="969696"/>
          <w:sz w:val="20"/>
          <w:szCs w:val="20"/>
          <w:lang w:eastAsia="nl-NL"/>
        </w:rPr>
        <w:t xml:space="preserve">M </w:t>
      </w:r>
      <w:r>
        <w:rPr>
          <w:rFonts w:ascii="Verdana" w:hAnsi="Verdana"/>
          <w:color w:val="323296"/>
          <w:sz w:val="20"/>
          <w:szCs w:val="20"/>
          <w:lang w:eastAsia="nl-NL"/>
        </w:rPr>
        <w:t>+(31)6-18305901</w:t>
      </w:r>
    </w:p>
    <w:p w:rsidR="0066158F" w:rsidRDefault="00A27CDC">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m.vdleeden@tweedekamer.nl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bookmarkStart w:name="_GoBack" w:id="1"/>
      <w:bookmarkEnd w:id="0"/>
      <w:bookmarkEnd w:id="1"/>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DC"/>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27CDC"/>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7CD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7C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7CD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7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0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m.vdleed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459</ap:Words>
  <ap:Characters>2642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2016-05-26T09:22:00.0000000Z</dcterms:created>
  <dcterms:modified xsi:type="dcterms:W3CDTF">2016-05-26T09:24:00.0000000Z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0x0101006843BD5A08C4204CB75CFA319C26FFF3</vt:lpwstr>
  </property>
</Properties>
</file>