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543F4A" w:rsidR="00C9040E" w:rsidP="00543F4A" w:rsidRDefault="00C17786">
      <w:pPr>
        <w:pStyle w:val="TechnicalBlock"/>
        <w:ind w:left="-1134" w:right="-1134"/>
      </w:pPr>
      <w:bookmarkStart w:name="_GoBack" w:id="0"/>
      <w:bookmarkStart w:name="DW_BM_COVERPAGE" w:id="1"/>
      <w:bookmarkEnd w:id="0"/>
      <w: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568.5pt;height:387.95pt" alt="58e8bc54-e5ce-4797-842e-37c0a0ae469c_0" type="#_x0000_t75">
            <v:imagedata o:title="" r:id="rId8"/>
          </v:shape>
        </w:pict>
      </w:r>
      <w:bookmarkEnd w:id="1"/>
    </w:p>
    <w:p w:rsidR="003D21B4" w:rsidP="003D21B4" w:rsidRDefault="003D21B4">
      <w:pPr>
        <w:numPr>
          <w:ilvl w:val="0"/>
          <w:numId w:val="29"/>
        </w:numPr>
        <w:ind w:left="567" w:hanging="567"/>
        <w:jc w:val="both"/>
        <w:rPr>
          <w:lang w:eastAsia="fr-BE"/>
        </w:rPr>
      </w:pPr>
      <w:r w:rsidRPr="00357E7B">
        <w:rPr>
          <w:lang w:eastAsia="fr-BE"/>
        </w:rPr>
        <w:t xml:space="preserve">On 29 April 2014, the </w:t>
      </w:r>
      <w:r w:rsidRPr="00357E7B">
        <w:rPr>
          <w:u w:val="single"/>
          <w:lang w:eastAsia="fr-BE"/>
        </w:rPr>
        <w:t>Commission</w:t>
      </w:r>
      <w:r w:rsidRPr="00357E7B">
        <w:rPr>
          <w:lang w:eastAsia="fr-BE"/>
        </w:rPr>
        <w:t xml:space="preserve"> presented a proposal for a Directive of the European Parliament and of the Council on the activities and supervision</w:t>
      </w:r>
      <w:r w:rsidRPr="00357E7B">
        <w:rPr>
          <w:rFonts w:ascii="Verdana" w:hAnsi="Verdana"/>
          <w:color w:val="676767"/>
          <w:sz w:val="16"/>
          <w:szCs w:val="16"/>
        </w:rPr>
        <w:t xml:space="preserve"> </w:t>
      </w:r>
      <w:r w:rsidRPr="00357E7B">
        <w:rPr>
          <w:lang w:eastAsia="fr-BE"/>
        </w:rPr>
        <w:t>of institutions for occupatio</w:t>
      </w:r>
      <w:r>
        <w:rPr>
          <w:lang w:eastAsia="fr-BE"/>
        </w:rPr>
        <w:t>nal retirement provision (IORP) (recast)</w:t>
      </w:r>
    </w:p>
    <w:p w:rsidR="003D21B4" w:rsidP="003D21B4" w:rsidRDefault="003D21B4">
      <w:pPr>
        <w:numPr>
          <w:ilvl w:val="0"/>
          <w:numId w:val="29"/>
        </w:numPr>
        <w:ind w:left="567" w:hanging="567"/>
        <w:jc w:val="both"/>
      </w:pPr>
      <w:r w:rsidRPr="003D21B4">
        <w:rPr>
          <w:lang w:eastAsia="fr-BE"/>
        </w:rPr>
        <w:t xml:space="preserve">The </w:t>
      </w:r>
      <w:r w:rsidRPr="003D21B4">
        <w:rPr>
          <w:u w:val="single"/>
          <w:lang w:eastAsia="fr-BE"/>
        </w:rPr>
        <w:t>European Economic and Social Committee</w:t>
      </w:r>
      <w:r w:rsidRPr="003D21B4">
        <w:rPr>
          <w:lang w:eastAsia="fr-BE"/>
        </w:rPr>
        <w:t xml:space="preserve"> delivered its opinion on 10 July 2014. In its letter of 17 July 2014, the </w:t>
      </w:r>
      <w:r w:rsidRPr="003D21B4">
        <w:rPr>
          <w:u w:val="single"/>
          <w:lang w:eastAsia="fr-BE"/>
        </w:rPr>
        <w:t>European Data Protection Supervisor</w:t>
      </w:r>
      <w:r w:rsidRPr="003D21B4">
        <w:rPr>
          <w:lang w:eastAsia="fr-BE"/>
        </w:rPr>
        <w:t xml:space="preserve"> informed the Council that it is not issuing a formal opinion.</w:t>
      </w:r>
      <w:r>
        <w:rPr>
          <w:noProof/>
        </w:rPr>
        <w:t xml:space="preserve"> </w:t>
      </w:r>
    </w:p>
    <w:p w:rsidR="005A379E" w:rsidP="003D21B4" w:rsidRDefault="003D21B4">
      <w:pPr>
        <w:numPr>
          <w:ilvl w:val="0"/>
          <w:numId w:val="29"/>
        </w:numPr>
        <w:ind w:left="567" w:hanging="567"/>
        <w:jc w:val="both"/>
        <w:rPr>
          <w:noProof/>
        </w:rPr>
      </w:pPr>
      <w:r w:rsidRPr="00F51B2F">
        <w:rPr>
          <w:noProof/>
        </w:rPr>
        <w:t xml:space="preserve">The Council agreed on a </w:t>
      </w:r>
      <w:r>
        <w:rPr>
          <w:noProof/>
        </w:rPr>
        <w:t>negotiating mandate</w:t>
      </w:r>
      <w:r w:rsidRPr="00F51B2F">
        <w:rPr>
          <w:noProof/>
        </w:rPr>
        <w:t xml:space="preserve"> on the above mentioned proposal</w:t>
      </w:r>
      <w:r>
        <w:rPr>
          <w:noProof/>
        </w:rPr>
        <w:t>s</w:t>
      </w:r>
      <w:r w:rsidRPr="00F51B2F">
        <w:rPr>
          <w:noProof/>
        </w:rPr>
        <w:t xml:space="preserve"> at the level of Coreper on </w:t>
      </w:r>
      <w:r>
        <w:rPr>
          <w:noProof/>
        </w:rPr>
        <w:t>11 December 2014.</w:t>
      </w:r>
      <w:r>
        <w:rPr>
          <w:rStyle w:val="Voetnootmarkering"/>
          <w:noProof/>
        </w:rPr>
        <w:footnoteReference w:id="1"/>
      </w:r>
      <w:r w:rsidR="00347995">
        <w:rPr>
          <w:noProof/>
        </w:rPr>
        <w:t xml:space="preserve"> </w:t>
      </w:r>
      <w:r w:rsidRPr="00F51B2F">
        <w:rPr>
          <w:noProof/>
        </w:rPr>
        <w:t>On that basis, the Presidency has conducted  negotiations with the European Parliament and the Commission with a view to a first reading agreement.</w:t>
      </w:r>
    </w:p>
    <w:p w:rsidR="003D21B4" w:rsidP="005A379E" w:rsidRDefault="005A379E">
      <w:r>
        <w:rPr>
          <w:noProof/>
        </w:rPr>
        <w:br w:type="page"/>
      </w:r>
    </w:p>
    <w:p w:rsidR="00113FC7" w:rsidP="003D21B4" w:rsidRDefault="003D21B4">
      <w:pPr>
        <w:numPr>
          <w:ilvl w:val="0"/>
          <w:numId w:val="29"/>
        </w:numPr>
        <w:ind w:left="567" w:hanging="567"/>
        <w:jc w:val="both"/>
      </w:pPr>
      <w:r>
        <w:rPr>
          <w:noProof/>
        </w:rPr>
        <w:t>The report</w:t>
      </w:r>
      <w:r w:rsidR="00F51B2F">
        <w:rPr>
          <w:noProof/>
        </w:rPr>
        <w:t xml:space="preserve"> of the European Parliament </w:t>
      </w:r>
      <w:r>
        <w:rPr>
          <w:noProof/>
        </w:rPr>
        <w:t xml:space="preserve">was </w:t>
      </w:r>
      <w:r w:rsidR="00F51B2F">
        <w:rPr>
          <w:noProof/>
        </w:rPr>
        <w:t xml:space="preserve">adopted on </w:t>
      </w:r>
      <w:r>
        <w:rPr>
          <w:noProof/>
        </w:rPr>
        <w:t xml:space="preserve">25 January by </w:t>
      </w:r>
      <w:r w:rsidR="00F51B2F">
        <w:rPr>
          <w:noProof/>
        </w:rPr>
        <w:t xml:space="preserve">the ECON Committee. </w:t>
      </w:r>
      <w:bookmarkStart w:name="ControlPages" w:id="2"/>
      <w:bookmarkEnd w:id="2"/>
    </w:p>
    <w:p w:rsidRPr="003D21B4" w:rsidR="003D21B4" w:rsidP="00F70B5D" w:rsidRDefault="003D21B4">
      <w:pPr>
        <w:numPr>
          <w:ilvl w:val="0"/>
          <w:numId w:val="29"/>
        </w:numPr>
        <w:ind w:left="567" w:hanging="567"/>
        <w:jc w:val="both"/>
      </w:pPr>
      <w:r w:rsidRPr="005265E1">
        <w:rPr>
          <w:lang w:val="en-US" w:eastAsia="fr-BE"/>
        </w:rPr>
        <w:t xml:space="preserve">On </w:t>
      </w:r>
      <w:r>
        <w:rPr>
          <w:lang w:val="en-US" w:eastAsia="fr-BE"/>
        </w:rPr>
        <w:t>15 June 2016</w:t>
      </w:r>
      <w:r w:rsidRPr="005265E1">
        <w:rPr>
          <w:lang w:val="en-US" w:eastAsia="fr-BE"/>
        </w:rPr>
        <w:t xml:space="preserve"> - and following the technical work thereafter - a provisional agreement was reached which resulted in the final compromise </w:t>
      </w:r>
      <w:r>
        <w:rPr>
          <w:lang w:val="en-US" w:eastAsia="fr-BE"/>
        </w:rPr>
        <w:t>text</w:t>
      </w:r>
      <w:r w:rsidRPr="005265E1">
        <w:rPr>
          <w:lang w:val="en-US" w:eastAsia="fr-BE"/>
        </w:rPr>
        <w:t xml:space="preserve"> as set out in </w:t>
      </w:r>
      <w:r>
        <w:rPr>
          <w:lang w:val="en-US" w:eastAsia="fr-BE"/>
        </w:rPr>
        <w:t>ADD 1 to this note.</w:t>
      </w:r>
    </w:p>
    <w:p w:rsidRPr="003D21B4" w:rsidR="00F51B2F" w:rsidP="003D21B4" w:rsidRDefault="00F51B2F">
      <w:pPr>
        <w:numPr>
          <w:ilvl w:val="0"/>
          <w:numId w:val="29"/>
        </w:numPr>
        <w:ind w:left="567" w:hanging="567"/>
        <w:jc w:val="both"/>
      </w:pPr>
      <w:r w:rsidRPr="003D21B4">
        <w:rPr>
          <w:lang w:val="en-US" w:eastAsia="fr-BE"/>
        </w:rPr>
        <w:t>Against this background the Permanent Representatives Committee (Part 2) is invited to:</w:t>
      </w:r>
    </w:p>
    <w:p w:rsidRPr="005265E1" w:rsidR="00F51B2F" w:rsidP="003D21B4" w:rsidRDefault="00F51B2F">
      <w:pPr>
        <w:tabs>
          <w:tab w:val="left" w:pos="851"/>
        </w:tabs>
        <w:ind w:left="851" w:hanging="425"/>
        <w:outlineLvl w:val="0"/>
        <w:rPr>
          <w:lang w:val="en-US" w:eastAsia="fr-BE"/>
        </w:rPr>
      </w:pPr>
      <w:r w:rsidRPr="005265E1">
        <w:rPr>
          <w:lang w:val="en-US" w:eastAsia="fr-BE"/>
        </w:rPr>
        <w:t>a)</w:t>
      </w:r>
      <w:r w:rsidRPr="005265E1">
        <w:rPr>
          <w:lang w:val="en-US" w:eastAsia="fr-BE"/>
        </w:rPr>
        <w:tab/>
        <w:t xml:space="preserve">approve the final compromise </w:t>
      </w:r>
      <w:r w:rsidR="004050EC">
        <w:rPr>
          <w:lang w:val="en-US" w:eastAsia="fr-BE"/>
        </w:rPr>
        <w:t>regarding  the p</w:t>
      </w:r>
      <w:r w:rsidRPr="004050EC" w:rsidR="004050EC">
        <w:rPr>
          <w:lang w:val="en-US" w:eastAsia="fr-BE"/>
        </w:rPr>
        <w:t xml:space="preserve">roposal for a Directive of the European Parliament and of the Council </w:t>
      </w:r>
      <w:r w:rsidRPr="00357E7B" w:rsidR="003D21B4">
        <w:rPr>
          <w:lang w:eastAsia="fr-BE"/>
        </w:rPr>
        <w:t>on the activities and supervision</w:t>
      </w:r>
      <w:r w:rsidRPr="00357E7B" w:rsidR="003D21B4">
        <w:rPr>
          <w:rFonts w:ascii="Verdana" w:hAnsi="Verdana"/>
          <w:color w:val="676767"/>
          <w:sz w:val="16"/>
          <w:szCs w:val="16"/>
        </w:rPr>
        <w:t xml:space="preserve"> </w:t>
      </w:r>
      <w:r w:rsidRPr="00357E7B" w:rsidR="003D21B4">
        <w:rPr>
          <w:lang w:eastAsia="fr-BE"/>
        </w:rPr>
        <w:t>of institutions for occupatio</w:t>
      </w:r>
      <w:r w:rsidR="003D21B4">
        <w:rPr>
          <w:lang w:eastAsia="fr-BE"/>
        </w:rPr>
        <w:t>nal retirement provision (IORP) (recast)</w:t>
      </w:r>
      <w:r w:rsidR="004050EC">
        <w:rPr>
          <w:lang w:val="en-US" w:eastAsia="fr-BE"/>
        </w:rPr>
        <w:t xml:space="preserve">, </w:t>
      </w:r>
      <w:r>
        <w:rPr>
          <w:lang w:val="en-US" w:eastAsia="fr-BE"/>
        </w:rPr>
        <w:t>and</w:t>
      </w:r>
    </w:p>
    <w:p w:rsidRPr="005265E1" w:rsidR="00F51B2F" w:rsidP="0099562A" w:rsidRDefault="00F51B2F">
      <w:pPr>
        <w:tabs>
          <w:tab w:val="left" w:pos="851"/>
        </w:tabs>
        <w:ind w:left="851" w:hanging="425"/>
        <w:outlineLvl w:val="0"/>
        <w:rPr>
          <w:lang w:val="en-US" w:eastAsia="fr-BE"/>
        </w:rPr>
      </w:pPr>
      <w:r w:rsidRPr="005265E1">
        <w:rPr>
          <w:lang w:val="en-US" w:eastAsia="fr-BE"/>
        </w:rPr>
        <w:t>b)</w:t>
      </w:r>
      <w:r w:rsidRPr="005265E1">
        <w:rPr>
          <w:lang w:val="en-US" w:eastAsia="fr-BE"/>
        </w:rPr>
        <w:tab/>
        <w:t>confirm that the Presidency can</w:t>
      </w:r>
      <w:r>
        <w:rPr>
          <w:lang w:val="en-US" w:eastAsia="fr-BE"/>
        </w:rPr>
        <w:t xml:space="preserve"> </w:t>
      </w:r>
      <w:r w:rsidRPr="005265E1">
        <w:rPr>
          <w:lang w:val="en-US" w:eastAsia="fr-BE"/>
        </w:rPr>
        <w:t xml:space="preserve">indicate to the European Parliament that, should the European Parliament adopt its position at first reading as regards </w:t>
      </w:r>
      <w:r w:rsidR="00A350AE">
        <w:rPr>
          <w:lang w:val="en-US" w:eastAsia="fr-BE"/>
        </w:rPr>
        <w:t xml:space="preserve">the above </w:t>
      </w:r>
      <w:r w:rsidR="003D21B4">
        <w:rPr>
          <w:lang w:val="en-US" w:eastAsia="fr-BE"/>
        </w:rPr>
        <w:t>mentioned proposal</w:t>
      </w:r>
      <w:r w:rsidR="004050EC">
        <w:rPr>
          <w:lang w:val="en-US" w:eastAsia="fr-BE"/>
        </w:rPr>
        <w:t xml:space="preserve"> as set out in ADD 1 to this note</w:t>
      </w:r>
      <w:r w:rsidRPr="005265E1">
        <w:rPr>
          <w:lang w:val="en-US" w:eastAsia="fr-BE"/>
        </w:rPr>
        <w:t>, subject, if necessary, to revision of th</w:t>
      </w:r>
      <w:r w:rsidR="004050EC">
        <w:rPr>
          <w:lang w:val="en-US" w:eastAsia="fr-BE"/>
        </w:rPr>
        <w:t>e</w:t>
      </w:r>
      <w:r w:rsidRPr="005265E1">
        <w:rPr>
          <w:lang w:val="en-US" w:eastAsia="fr-BE"/>
        </w:rPr>
        <w:t xml:space="preserve"> text</w:t>
      </w:r>
      <w:r w:rsidR="004050EC">
        <w:rPr>
          <w:lang w:val="en-US" w:eastAsia="fr-BE"/>
        </w:rPr>
        <w:t>s</w:t>
      </w:r>
      <w:r w:rsidRPr="005265E1">
        <w:rPr>
          <w:lang w:val="en-US" w:eastAsia="fr-BE"/>
        </w:rPr>
        <w:t xml:space="preserve"> by the legal linguists of both institutions, the Council would approve the European Parliament’s position and </w:t>
      </w:r>
      <w:r>
        <w:rPr>
          <w:lang w:val="en-US" w:eastAsia="fr-BE"/>
        </w:rPr>
        <w:t xml:space="preserve"> </w:t>
      </w:r>
      <w:r w:rsidR="003D21B4">
        <w:rPr>
          <w:lang w:val="en-US" w:eastAsia="fr-BE"/>
        </w:rPr>
        <w:t>the a</w:t>
      </w:r>
      <w:r w:rsidRPr="005265E1">
        <w:rPr>
          <w:lang w:val="en-US" w:eastAsia="fr-BE"/>
        </w:rPr>
        <w:t>ct shall be adopted</w:t>
      </w:r>
      <w:r>
        <w:rPr>
          <w:lang w:val="en-US" w:eastAsia="fr-BE"/>
        </w:rPr>
        <w:t xml:space="preserve"> </w:t>
      </w:r>
      <w:r w:rsidRPr="005265E1">
        <w:rPr>
          <w:lang w:val="en-US" w:eastAsia="fr-BE"/>
        </w:rPr>
        <w:t xml:space="preserve"> in the wording which corresponds to the European Parliament’s position.</w:t>
      </w:r>
    </w:p>
    <w:p w:rsidR="00F51B2F" w:rsidP="00F51B2F" w:rsidRDefault="00F51B2F">
      <w:pPr>
        <w:pStyle w:val="Lijstalinea"/>
        <w:spacing w:line="360" w:lineRule="auto"/>
        <w:ind w:left="567" w:right="-483" w:hanging="567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113FC7" w:rsidP="00113FC7" w:rsidRDefault="00113FC7">
      <w:pPr>
        <w:pStyle w:val="Lijstalinea"/>
        <w:spacing w:line="360" w:lineRule="auto"/>
        <w:ind w:left="1701" w:right="-483" w:hanging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</w:p>
    <w:sectPr w:rsidR="00113FC7" w:rsidSect="00AE31CC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8D" w:rsidRDefault="00C1088D" w:rsidP="00C1088D">
      <w:pPr>
        <w:spacing w:before="0" w:after="0" w:line="240" w:lineRule="auto"/>
      </w:pPr>
      <w:r>
        <w:separator/>
      </w:r>
    </w:p>
  </w:endnote>
  <w:endnote w:type="continuationSeparator" w:id="0">
    <w:p w:rsidR="00C1088D" w:rsidRDefault="00C1088D" w:rsidP="00C1088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1CC" w:rsidRPr="00D94637" w:rsidTr="00AE31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1CC" w:rsidRPr="00D94637" w:rsidRDefault="00AE31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AE31CC" w:rsidRPr="00B310DC" w:rsidTr="00AE31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1CC" w:rsidRPr="00AD7BF2" w:rsidRDefault="00AE31CC" w:rsidP="004F54B2">
          <w:pPr>
            <w:pStyle w:val="FooterText"/>
          </w:pPr>
          <w:r>
            <w:t>10557/16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1CC" w:rsidRPr="00AD7BF2" w:rsidRDefault="00AE31C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1CC" w:rsidRPr="002511D8" w:rsidRDefault="00AE31CC" w:rsidP="00D94637">
          <w:pPr>
            <w:pStyle w:val="FooterText"/>
            <w:jc w:val="center"/>
          </w:pPr>
          <w:r>
            <w:t>TM/vc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1CC" w:rsidRPr="00B310DC" w:rsidRDefault="00C17786" w:rsidP="00D94637">
          <w:pPr>
            <w:pStyle w:val="FooterText"/>
            <w:jc w:val="right"/>
          </w:pPr>
          <w:r>
            <w:fldChar w:fldCharType="begin"/>
          </w:r>
          <w:r w:rsidR="00AE31CC">
            <w:instrText xml:space="preserve"> PAGE  \* MERGEFORMAT </w:instrText>
          </w:r>
          <w:r>
            <w:fldChar w:fldCharType="separate"/>
          </w:r>
          <w:r w:rsidR="00DE44FD">
            <w:rPr>
              <w:noProof/>
            </w:rPr>
            <w:t>2</w:t>
          </w:r>
          <w:r>
            <w:fldChar w:fldCharType="end"/>
          </w:r>
        </w:p>
      </w:tc>
    </w:tr>
    <w:tr w:rsidR="00AE31CC" w:rsidRPr="00D94637" w:rsidTr="00AE31CC">
      <w:trPr>
        <w:jc w:val="center"/>
      </w:trPr>
      <w:tc>
        <w:tcPr>
          <w:tcW w:w="1774" w:type="pct"/>
          <w:shd w:val="clear" w:color="auto" w:fill="auto"/>
        </w:tcPr>
        <w:p w:rsidR="00AE31CC" w:rsidRPr="00AD7BF2" w:rsidRDefault="00AE31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1CC" w:rsidRPr="00AD7BF2" w:rsidRDefault="00AE31CC" w:rsidP="00D204D6">
          <w:pPr>
            <w:pStyle w:val="FooterText"/>
            <w:spacing w:before="40"/>
            <w:jc w:val="center"/>
          </w:pPr>
          <w:r>
            <w:t>DGG 1B</w:t>
          </w:r>
        </w:p>
      </w:tc>
      <w:tc>
        <w:tcPr>
          <w:tcW w:w="1147" w:type="pct"/>
          <w:shd w:val="clear" w:color="auto" w:fill="auto"/>
        </w:tcPr>
        <w:p w:rsidR="00AE31CC" w:rsidRPr="00D94637" w:rsidRDefault="00AE31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1CC" w:rsidRPr="00D94637" w:rsidRDefault="00AE31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C1088D" w:rsidRPr="00AE31CC" w:rsidRDefault="00C1088D" w:rsidP="00AE31CC">
    <w:pPr>
      <w:pStyle w:val="FooterCounci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E31CC" w:rsidRPr="00D94637" w:rsidTr="00AE31C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E31CC" w:rsidRPr="00D94637" w:rsidRDefault="00AE31C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E31CC" w:rsidRPr="00B310DC" w:rsidTr="00AE31C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E31CC" w:rsidRPr="00AD7BF2" w:rsidRDefault="00AE31CC" w:rsidP="004F54B2">
          <w:pPr>
            <w:pStyle w:val="FooterText"/>
          </w:pPr>
          <w:r>
            <w:t>10557/16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E31CC" w:rsidRPr="00AD7BF2" w:rsidRDefault="00AE31C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E31CC" w:rsidRPr="002511D8" w:rsidRDefault="00AE31CC" w:rsidP="00D94637">
          <w:pPr>
            <w:pStyle w:val="FooterText"/>
            <w:jc w:val="center"/>
          </w:pPr>
          <w:r>
            <w:t>TM/vc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E31CC" w:rsidRPr="00B310DC" w:rsidRDefault="00C17786" w:rsidP="00D94637">
          <w:pPr>
            <w:pStyle w:val="FooterText"/>
            <w:jc w:val="right"/>
          </w:pPr>
          <w:r>
            <w:fldChar w:fldCharType="begin"/>
          </w:r>
          <w:r w:rsidR="00AE31CC">
            <w:instrText xml:space="preserve"> PAGE  \* MERGEFORMAT </w:instrText>
          </w:r>
          <w:r>
            <w:fldChar w:fldCharType="separate"/>
          </w:r>
          <w:r w:rsidR="00DE44FD">
            <w:rPr>
              <w:noProof/>
            </w:rPr>
            <w:t>1</w:t>
          </w:r>
          <w:r>
            <w:fldChar w:fldCharType="end"/>
          </w:r>
        </w:p>
      </w:tc>
    </w:tr>
    <w:tr w:rsidR="00AE31CC" w:rsidRPr="00D94637" w:rsidTr="00AE31CC">
      <w:trPr>
        <w:jc w:val="center"/>
      </w:trPr>
      <w:tc>
        <w:tcPr>
          <w:tcW w:w="1774" w:type="pct"/>
          <w:shd w:val="clear" w:color="auto" w:fill="auto"/>
        </w:tcPr>
        <w:p w:rsidR="00AE31CC" w:rsidRPr="00AD7BF2" w:rsidRDefault="00AE31C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E31CC" w:rsidRPr="00AD7BF2" w:rsidRDefault="00AE31CC" w:rsidP="00D204D6">
          <w:pPr>
            <w:pStyle w:val="FooterText"/>
            <w:spacing w:before="40"/>
            <w:jc w:val="center"/>
          </w:pPr>
          <w:r>
            <w:t>DGG 1B</w:t>
          </w:r>
        </w:p>
      </w:tc>
      <w:tc>
        <w:tcPr>
          <w:tcW w:w="1147" w:type="pct"/>
          <w:shd w:val="clear" w:color="auto" w:fill="auto"/>
        </w:tcPr>
        <w:p w:rsidR="00AE31CC" w:rsidRPr="00D94637" w:rsidRDefault="00AE31C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E31CC" w:rsidRPr="00D94637" w:rsidRDefault="00AE31C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C1088D" w:rsidRPr="00AE31CC" w:rsidRDefault="00C1088D" w:rsidP="00AE31CC">
    <w:pPr>
      <w:pStyle w:val="FooterCounci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8D" w:rsidRDefault="00C1088D" w:rsidP="00C1088D">
      <w:pPr>
        <w:spacing w:before="0" w:after="0" w:line="240" w:lineRule="auto"/>
      </w:pPr>
      <w:r>
        <w:separator/>
      </w:r>
    </w:p>
  </w:footnote>
  <w:footnote w:type="continuationSeparator" w:id="0">
    <w:p w:rsidR="00C1088D" w:rsidRDefault="00C1088D" w:rsidP="00C1088D">
      <w:pPr>
        <w:spacing w:before="0" w:after="0" w:line="240" w:lineRule="auto"/>
      </w:pPr>
      <w:r>
        <w:continuationSeparator/>
      </w:r>
    </w:p>
  </w:footnote>
  <w:footnote w:id="1">
    <w:p w:rsidR="003D21B4" w:rsidRPr="009E0122" w:rsidRDefault="003D21B4" w:rsidP="0066434B">
      <w:pPr>
        <w:pStyle w:val="Voetnoottekst"/>
        <w:ind w:left="567" w:hanging="567"/>
      </w:pPr>
      <w:r>
        <w:rPr>
          <w:rStyle w:val="Voetnootmarkering"/>
        </w:rPr>
        <w:footnoteRef/>
      </w:r>
      <w:r>
        <w:t xml:space="preserve"> </w:t>
      </w:r>
      <w:r w:rsidR="0066434B">
        <w:tab/>
      </w:r>
      <w:r>
        <w:t>Doc 15901/2/14.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A7A6F2B"/>
    <w:multiLevelType w:val="hybridMultilevel"/>
    <w:tmpl w:val="436E29A6"/>
    <w:lvl w:ilvl="0" w:tplc="EA1AADB2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6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8">
    <w:nsid w:val="30FD15DB"/>
    <w:multiLevelType w:val="hybridMultilevel"/>
    <w:tmpl w:val="5BDED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0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1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2">
    <w:nsid w:val="39D57130"/>
    <w:multiLevelType w:val="hybridMultilevel"/>
    <w:tmpl w:val="15920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792DE4"/>
    <w:multiLevelType w:val="hybridMultilevel"/>
    <w:tmpl w:val="A4E679D8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1BC8A5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7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519B64CF"/>
    <w:multiLevelType w:val="hybridMultilevel"/>
    <w:tmpl w:val="07A20D8A"/>
    <w:lvl w:ilvl="0" w:tplc="6F3264C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FBCF79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2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23">
    <w:nsid w:val="6E190718"/>
    <w:multiLevelType w:val="hybridMultilevel"/>
    <w:tmpl w:val="BC40587C"/>
    <w:lvl w:ilvl="0" w:tplc="EAEA96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5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6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8">
    <w:nsid w:val="7ECC339B"/>
    <w:multiLevelType w:val="hybridMultilevel"/>
    <w:tmpl w:val="FC944578"/>
    <w:lvl w:ilvl="0" w:tplc="92762B2C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4"/>
  </w:num>
  <w:num w:numId="4">
    <w:abstractNumId w:val="16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24"/>
  </w:num>
  <w:num w:numId="11">
    <w:abstractNumId w:val="25"/>
  </w:num>
  <w:num w:numId="12">
    <w:abstractNumId w:val="1"/>
  </w:num>
  <w:num w:numId="13">
    <w:abstractNumId w:val="27"/>
  </w:num>
  <w:num w:numId="14">
    <w:abstractNumId w:val="22"/>
  </w:num>
  <w:num w:numId="15">
    <w:abstractNumId w:val="18"/>
  </w:num>
  <w:num w:numId="16">
    <w:abstractNumId w:val="11"/>
  </w:num>
  <w:num w:numId="17">
    <w:abstractNumId w:val="20"/>
  </w:num>
  <w:num w:numId="18">
    <w:abstractNumId w:val="3"/>
  </w:num>
  <w:num w:numId="19">
    <w:abstractNumId w:val="26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3"/>
  </w:num>
  <w:num w:numId="27">
    <w:abstractNumId w:val="2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attachedTemplate r:id="rId1"/>
  <w:stylePaneFormatFilter w:val="3F01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58e8bc54-e5ce-4797-842e-37c0a0ae469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0&quot; text=&quot;'I' ITEM NOTE&quot; /&gt;_x000D__x000A_    &lt;/basicdatatype&gt;_x000D__x000A_  &lt;/metadata&gt;_x000D__x000A_  &lt;metadata key=&quot;md_HeadingText&quot;&gt;_x000D__x000A_    &lt;headingtext text=&quot;'I' ITEM NOTE&quot;&gt;_x000D__x000A_      &lt;formattedtext&gt;_x000D__x000A_        &lt;xaml text=&quot;'I' ITEM NOTE&quot;&gt;&amp;lt;FlowDocument xmlns=&quot;http://schemas.microsoft.com/winfx/2006/xaml/presentation&quot;&amp;gt;&amp;lt;Paragraph&amp;gt;'I' ITEM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6-28&lt;/text&gt;_x000D__x000A_  &lt;/metadata&gt;_x000D__x000A_  &lt;metadata key=&quot;md_Prefix&quot;&gt;_x000D__x000A_    &lt;text&gt;&lt;/text&gt;_x000D__x000A_  &lt;/metadata&gt;_x000D__x000A_  &lt;metadata key=&quot;md_DocumentNumber&quot;&gt;_x000D__x000A_    &lt;text&gt;10557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F 204&lt;/text&gt;_x000D__x000A_      &lt;text&gt;ECOFIN 650&lt;/text&gt;_x000D__x000A_      &lt;text&gt;SURE 23&lt;/text&gt;_x000D__x000A_      &lt;text&gt;SOC 426&lt;/text&gt;_x000D__x000A_      &lt;text&gt;CODEC 937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&gt;_x000D__x000A_      &lt;text&gt;2014/0091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9&quot; text=&quot;General Secretariat of the Council&quot; /&gt;_x000D__x000A_    &lt;/basicdatatype&gt;_x000D__x000A_  &lt;/metadata&gt;_x000D__x000A_  &lt;metadata key=&quot;md_Recipient&quot;&gt;_x000D__x000A_    &lt;basicdatatype&gt;_x000D__x000A_      &lt;recipient key=&quot;re_10&quot; text=&quot;Permanent Representatives Committee (Part 2)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&gt;_x000D__x000A_      &lt;text&gt;8633/14&lt;/text&gt;_x000D__x000A_    &lt;/textlist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Proposal for a Directive of the European Parliament and of the Council on the activities and supervision of institutions for occupational retirement provision (recast) - Political agreement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Proposal for a Directive of the European Parliament and of the Council on the activities and supervision of institutions for occupational retirement provision&amp;lt;/Run&amp;gt;&amp;lt;Run FontFamily=&quot;Arial Unicode MS&quot; xml:lang=&quot;et-ee&quot; xml:space=&quot;preserve&quot;&amp;gt; &amp;lt;/Run&amp;gt;&amp;lt;Run FontFamily=&quot;Arial Unicode MS&quot;&amp;gt;(recast)&amp;lt;/Run&amp;gt;&amp;lt;/Paragraph&amp;gt;&amp;lt;Paragraph FontFamily=&quot;Georgia&quot; FontSize=&quot;16&quot;&amp;gt;&amp;lt;Run FontFamily=&quot;Arial Unicode MS&quot;&amp;gt;- Political agreement&amp;lt;/Run&amp;gt;&amp;lt;/Paragraph&amp;gt;&amp;lt;/FlowDocument&amp;gt;&lt;/xaml&gt;_x000D__x000A_  &lt;/metadata&gt;_x000D__x000A_  &lt;metadata key=&quot;md_SubjectFootnote&quot; /&gt;_x000D__x000A_  &lt;metadata key=&quot;md_DG&quot;&gt;_x000D__x000A_    &lt;text&gt;DGG 1B&lt;/text&gt;_x000D__x000A_  &lt;/metadata&gt;_x000D__x000A_  &lt;metadata key=&quot;md_Initials&quot;&gt;_x000D__x000A_    &lt;text&gt;TM/v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7.7&quot; technicalblockguid=&quot;390b360a-ea51-4264-b139-c0bd6e57cc5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9&quot; text=&quot;'I/A' ITEM NOTE&quot; /&gt;_x000D__x000A_    &lt;/basicdatatype&gt;_x000D__x000A_  &lt;/metadata&gt;_x000D__x000A_  &lt;metadata key=&quot;md_HeadingText&quot;&gt;_x000D__x000A_    &lt;headingtext text=&quot;'I/A' ITEM NOTE&quot;&gt;_x000D__x000A_      &lt;formattedtext&gt;_x000D__x000A_        &lt;xaml text=&quot;'I/A' ITEM NOTE&quot;&gt;&amp;lt;FlowDocument xmlns=&quot;http://schemas.microsoft.com/winfx/2006/xaml/presentation&quot;&amp;gt;&amp;lt;Paragraph&amp;gt;'I/A' ITEM 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04-21&lt;/text&gt;_x000D__x000A_  &lt;/metadata&gt;_x000D__x000A_  &lt;metadata key=&quot;md_Prefix&quot;&gt;_x000D__x000A_    &lt;text&gt;&lt;/text&gt;_x000D__x000A_  &lt;/metadata&gt;_x000D__x000A_  &lt;metadata key=&quot;md_DocumentNumber&quot;&gt;_x000D__x000A_    &lt;text&gt;7474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EF 67&lt;/text&gt;_x000D__x000A_      &lt;text&gt;ECOFIN 260&lt;/text&gt;_x000D__x000A_      &lt;text&gt;CODEC 359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&gt;_x000D__x000A_      &lt;text&gt;2016/0033 (COD)&lt;/text&gt;_x000D__x000A_      &lt;text&gt;2016/0034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9&quot; text=&quot;General Secretariat of the Council&quot; /&gt;_x000D__x000A_    &lt;/basicdatatype&gt;_x000D__x000A_  &lt;/metadata&gt;_x000D__x000A_  &lt;metadata key=&quot;md_Recipient&quot;&gt;_x000D__x000A_    &lt;basicdatatype&gt;_x000D__x000A_      &lt;recipient key=&quot;re_15&quot; text=&quot;Permanent Representatives Committee (Part 2)/Council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Proposal for a Directive of the European Parliament and of the Council amending Directive 2014/65/EU on markets in financial instruments as regards certain dates Proposal for a Regulation of the European Parliament and of the Council amending Regulation (EU) No 600/2014 on markets in financial instruments, Regulation (EU) No 596/2014 on market abuse and Regulation (EU) No 909/2014 on improving securities settlement in the European Union and on central securities depositories as regards certain dates - Negotiating mandate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 FontFamily=&quot;Georgia&quot; FontSize=&quot;16&quot;&amp;gt;&amp;lt;Run FontFamily=&quot;Arial Unicode MS&quot;&amp;gt;Proposal for a Directive of the European Parliament and of the Council amending Directive 2014/65/EU on markets in financial instruments as regards certain dates&amp;lt;/Run&amp;gt;&amp;lt;/Paragraph&amp;gt;&amp;lt;Paragraph FontFamily=&quot;Georgia&quot; FontSize=&quot;16&quot;&amp;gt;&amp;lt;Run FontFamily=&quot;Arial Unicode MS&quot;&amp;gt;Proposal for a Regulation of the European Parliament and of the Council amending Regulation (EU) No 600/2014 on markets in financial instruments, Regulation (EU) No 596/2014 on market abuse and Regulation (EU) No 909/2014 on improving securities settlement in the European Union and on central securities depositories as regards certain dates&amp;lt;/Run&amp;gt;&amp;lt;/Paragraph&amp;gt;&amp;lt;Paragraph FontFamily=&quot;Georgia&quot; FontSize=&quot;16&quot;&amp;gt;&amp;lt;Run FontFamily=&quot;Arial Unicode MS&quot;&amp;gt;- Negotiating mandate&amp;lt;/Run&amp;gt;&amp;lt;/Paragraph&amp;gt;&amp;lt;/FlowDocument&amp;gt;&lt;/xaml&gt;_x000D__x000A_  &lt;/metadata&gt;_x000D__x000A_  &lt;metadata key=&quot;md_SubjectFootnote&quot; /&gt;_x000D__x000A_  &lt;metadata key=&quot;md_DG&quot;&gt;_x000D__x000A_    &lt;text&gt;DGG 1B&lt;/text&gt;_x000D__x000A_  &lt;/metadata&gt;_x000D__x000A_  &lt;metadata key=&quot;md_Initials&quot;&gt;_x000D__x000A_    &lt;text&gt;OM/mm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6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C1088D"/>
    <w:rsid w:val="00005416"/>
    <w:rsid w:val="00096B04"/>
    <w:rsid w:val="001038EB"/>
    <w:rsid w:val="00113FC7"/>
    <w:rsid w:val="00130CD9"/>
    <w:rsid w:val="00182F2F"/>
    <w:rsid w:val="001C7BF1"/>
    <w:rsid w:val="002345D5"/>
    <w:rsid w:val="002B7B1A"/>
    <w:rsid w:val="002D0DE0"/>
    <w:rsid w:val="00347995"/>
    <w:rsid w:val="00356F5F"/>
    <w:rsid w:val="003D21B4"/>
    <w:rsid w:val="004050EC"/>
    <w:rsid w:val="00414945"/>
    <w:rsid w:val="004957F8"/>
    <w:rsid w:val="004A5CE6"/>
    <w:rsid w:val="00543F4A"/>
    <w:rsid w:val="0055352D"/>
    <w:rsid w:val="005A379E"/>
    <w:rsid w:val="00613D71"/>
    <w:rsid w:val="00625999"/>
    <w:rsid w:val="006351BB"/>
    <w:rsid w:val="00663226"/>
    <w:rsid w:val="0066434B"/>
    <w:rsid w:val="007161AD"/>
    <w:rsid w:val="00792962"/>
    <w:rsid w:val="0083491B"/>
    <w:rsid w:val="00901450"/>
    <w:rsid w:val="00975651"/>
    <w:rsid w:val="0099562A"/>
    <w:rsid w:val="009B07D1"/>
    <w:rsid w:val="009E0122"/>
    <w:rsid w:val="00A067AD"/>
    <w:rsid w:val="00A30641"/>
    <w:rsid w:val="00A350AE"/>
    <w:rsid w:val="00A93207"/>
    <w:rsid w:val="00AB0F2E"/>
    <w:rsid w:val="00AE31CC"/>
    <w:rsid w:val="00AF3113"/>
    <w:rsid w:val="00B54F86"/>
    <w:rsid w:val="00BA63A5"/>
    <w:rsid w:val="00BE6E3D"/>
    <w:rsid w:val="00C1088D"/>
    <w:rsid w:val="00C17786"/>
    <w:rsid w:val="00C4490B"/>
    <w:rsid w:val="00C5738F"/>
    <w:rsid w:val="00C9040E"/>
    <w:rsid w:val="00CA2845"/>
    <w:rsid w:val="00D114D9"/>
    <w:rsid w:val="00D13316"/>
    <w:rsid w:val="00D71F6C"/>
    <w:rsid w:val="00DC5EF5"/>
    <w:rsid w:val="00DD5217"/>
    <w:rsid w:val="00DE44FD"/>
    <w:rsid w:val="00E5767B"/>
    <w:rsid w:val="00E80814"/>
    <w:rsid w:val="00EE09DD"/>
    <w:rsid w:val="00F31E71"/>
    <w:rsid w:val="00F51B2F"/>
    <w:rsid w:val="00F70B5D"/>
    <w:rsid w:val="00F86DEA"/>
    <w:rsid w:val="00FB7DEF"/>
    <w:rsid w:val="00FC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17786"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86DEA"/>
    <w:pPr>
      <w:tabs>
        <w:tab w:val="right" w:pos="9638"/>
      </w:tabs>
    </w:pPr>
  </w:style>
  <w:style w:type="paragraph" w:styleId="Voettekst">
    <w:name w:val="footer"/>
    <w:basedOn w:val="Standaard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Voetnoottekst">
    <w:name w:val="footnote text"/>
    <w:basedOn w:val="Standaard"/>
    <w:link w:val="Voetnootteks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Standaard"/>
    <w:rsid w:val="00F86DEA"/>
    <w:pPr>
      <w:spacing w:before="200"/>
      <w:jc w:val="center"/>
    </w:pPr>
  </w:style>
  <w:style w:type="paragraph" w:customStyle="1" w:styleId="NormalRight">
    <w:name w:val="Normal Right"/>
    <w:basedOn w:val="Standaard"/>
    <w:rsid w:val="00F86DEA"/>
    <w:pPr>
      <w:spacing w:before="200"/>
      <w:jc w:val="right"/>
    </w:pPr>
  </w:style>
  <w:style w:type="paragraph" w:customStyle="1" w:styleId="NormalJustified">
    <w:name w:val="Normal Justified"/>
    <w:basedOn w:val="Standaard"/>
    <w:rsid w:val="00F86DEA"/>
    <w:pPr>
      <w:spacing w:before="200"/>
      <w:jc w:val="both"/>
    </w:pPr>
  </w:style>
  <w:style w:type="paragraph" w:customStyle="1" w:styleId="HeaderLandscape">
    <w:name w:val="HeaderLandscape"/>
    <w:basedOn w:val="Standaard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Standaard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Voetnootmarkering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Standaard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Standaard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Standaard"/>
    <w:next w:val="Standaard"/>
    <w:link w:val="TechnicalBlockChar"/>
    <w:rsid w:val="00543F4A"/>
    <w:pPr>
      <w:spacing w:before="0" w:after="240" w:line="240" w:lineRule="auto"/>
      <w:jc w:val="center"/>
    </w:pPr>
  </w:style>
  <w:style w:type="paragraph" w:customStyle="1" w:styleId="FinalLine">
    <w:name w:val="Final Line"/>
    <w:basedOn w:val="Standaard"/>
    <w:next w:val="Standaard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Standaard"/>
    <w:next w:val="Standaard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Standaard"/>
    <w:rsid w:val="00F86DEA"/>
    <w:pPr>
      <w:ind w:left="567"/>
      <w:outlineLvl w:val="0"/>
    </w:pPr>
  </w:style>
  <w:style w:type="paragraph" w:customStyle="1" w:styleId="Text2">
    <w:name w:val="Text 2"/>
    <w:basedOn w:val="Standaard"/>
    <w:rsid w:val="00F86DEA"/>
    <w:pPr>
      <w:ind w:left="1134"/>
      <w:outlineLvl w:val="1"/>
    </w:pPr>
  </w:style>
  <w:style w:type="paragraph" w:customStyle="1" w:styleId="Text3">
    <w:name w:val="Text 3"/>
    <w:basedOn w:val="Standaard"/>
    <w:rsid w:val="00F86DEA"/>
    <w:pPr>
      <w:ind w:left="1701"/>
      <w:outlineLvl w:val="2"/>
    </w:pPr>
  </w:style>
  <w:style w:type="paragraph" w:customStyle="1" w:styleId="Text4">
    <w:name w:val="Text 4"/>
    <w:basedOn w:val="Standaard"/>
    <w:rsid w:val="00F86DEA"/>
    <w:pPr>
      <w:ind w:left="2268"/>
      <w:outlineLvl w:val="3"/>
    </w:pPr>
  </w:style>
  <w:style w:type="paragraph" w:customStyle="1" w:styleId="Text5">
    <w:name w:val="Text 5"/>
    <w:basedOn w:val="Standaard"/>
    <w:rsid w:val="00F86DEA"/>
    <w:pPr>
      <w:ind w:left="2835"/>
      <w:outlineLvl w:val="4"/>
    </w:pPr>
  </w:style>
  <w:style w:type="paragraph" w:customStyle="1" w:styleId="Text6">
    <w:name w:val="Text 6"/>
    <w:basedOn w:val="Standaard"/>
    <w:rsid w:val="00F86DEA"/>
    <w:pPr>
      <w:ind w:left="3402"/>
      <w:outlineLvl w:val="5"/>
    </w:pPr>
  </w:style>
  <w:style w:type="paragraph" w:customStyle="1" w:styleId="PointManual">
    <w:name w:val="Point Manual"/>
    <w:basedOn w:val="Standaard"/>
    <w:rsid w:val="00F86DEA"/>
    <w:pPr>
      <w:ind w:left="567" w:hanging="567"/>
    </w:pPr>
  </w:style>
  <w:style w:type="paragraph" w:customStyle="1" w:styleId="PointManual1">
    <w:name w:val="Point Manual (1)"/>
    <w:basedOn w:val="Standaard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Standaard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Standaard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Standaard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Standaard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Standaard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Standaard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Standaard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Standaard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Standaard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Standaard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Standaard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Standaard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Standaard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Standaard"/>
    <w:rsid w:val="00F86DEA"/>
    <w:pPr>
      <w:numPr>
        <w:numId w:val="16"/>
      </w:numPr>
    </w:pPr>
  </w:style>
  <w:style w:type="paragraph" w:customStyle="1" w:styleId="Point1231">
    <w:name w:val="Point 123 (1)"/>
    <w:basedOn w:val="Standaard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Standaard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Standaard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Standaard"/>
    <w:rsid w:val="00F86DEA"/>
    <w:pPr>
      <w:numPr>
        <w:numId w:val="17"/>
      </w:numPr>
    </w:pPr>
  </w:style>
  <w:style w:type="paragraph" w:customStyle="1" w:styleId="Pointivx1">
    <w:name w:val="Point ivx (1)"/>
    <w:basedOn w:val="Standaard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Standaard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Standaard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Standaard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Standaard"/>
    <w:rsid w:val="00F86DEA"/>
    <w:pPr>
      <w:numPr>
        <w:numId w:val="11"/>
      </w:numPr>
    </w:pPr>
  </w:style>
  <w:style w:type="paragraph" w:customStyle="1" w:styleId="Bullet1">
    <w:name w:val="Bullet 1"/>
    <w:basedOn w:val="Standaard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Standaard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Standaard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Standaard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Standaard"/>
    <w:rsid w:val="00F86DEA"/>
    <w:pPr>
      <w:numPr>
        <w:numId w:val="1"/>
      </w:numPr>
    </w:pPr>
  </w:style>
  <w:style w:type="paragraph" w:customStyle="1" w:styleId="Dash1">
    <w:name w:val="Dash 1"/>
    <w:basedOn w:val="Standaard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Standaard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Standaard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Standaard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Standaard"/>
    <w:next w:val="Standaard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Standaard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Standaard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Standaard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Standaard"/>
    <w:rsid w:val="00F86DEA"/>
    <w:pPr>
      <w:jc w:val="center"/>
    </w:pPr>
  </w:style>
  <w:style w:type="paragraph" w:customStyle="1" w:styleId="Amendment">
    <w:name w:val="Amendment"/>
    <w:basedOn w:val="Standaard"/>
    <w:next w:val="Standaard"/>
    <w:rsid w:val="00F86DEA"/>
    <w:rPr>
      <w:i/>
      <w:u w:val="single"/>
    </w:rPr>
  </w:style>
  <w:style w:type="paragraph" w:customStyle="1" w:styleId="AmendmentList">
    <w:name w:val="Amendment List"/>
    <w:basedOn w:val="Standaard"/>
    <w:rsid w:val="00F86DEA"/>
    <w:pPr>
      <w:ind w:left="2268" w:hanging="2268"/>
    </w:pPr>
  </w:style>
  <w:style w:type="paragraph" w:customStyle="1" w:styleId="ReplyRE">
    <w:name w:val="Reply RE"/>
    <w:basedOn w:val="Standaard"/>
    <w:next w:val="Standaard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Standaard"/>
    <w:rsid w:val="00B54F86"/>
    <w:rPr>
      <w:b/>
    </w:rPr>
  </w:style>
  <w:style w:type="paragraph" w:customStyle="1" w:styleId="Annex">
    <w:name w:val="Annex"/>
    <w:basedOn w:val="Standaard"/>
    <w:next w:val="Standaard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Standaard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Standaard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Standaard"/>
    <w:link w:val="HeaderCouncilLargeChar"/>
    <w:rsid w:val="00C1088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Standaardalinea-lettertype"/>
    <w:link w:val="TechnicalBlock"/>
    <w:rsid w:val="00C1088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1088D"/>
    <w:rPr>
      <w:sz w:val="2"/>
      <w:szCs w:val="24"/>
      <w:lang w:val="en-GB" w:eastAsia="en-US"/>
    </w:rPr>
  </w:style>
  <w:style w:type="paragraph" w:customStyle="1" w:styleId="FooterText">
    <w:name w:val="Footer Text"/>
    <w:basedOn w:val="Standaard"/>
    <w:rsid w:val="00C1088D"/>
    <w:pPr>
      <w:spacing w:before="0" w:after="0" w:line="240" w:lineRule="auto"/>
    </w:pPr>
  </w:style>
  <w:style w:type="paragraph" w:styleId="Lijstalinea">
    <w:name w:val="List Paragraph"/>
    <w:basedOn w:val="Standaard"/>
    <w:qFormat/>
    <w:rsid w:val="00113FC7"/>
    <w:pPr>
      <w:spacing w:before="0" w:after="0" w:line="280" w:lineRule="exact"/>
      <w:ind w:left="720"/>
      <w:contextualSpacing/>
      <w:jc w:val="both"/>
    </w:pPr>
    <w:rPr>
      <w:rFonts w:ascii="Arial" w:hAnsi="Arial" w:cs="Arial"/>
      <w:sz w:val="21"/>
      <w:szCs w:val="21"/>
      <w:lang w:val="da-DK"/>
    </w:rPr>
  </w:style>
  <w:style w:type="character" w:customStyle="1" w:styleId="EntEmetChar">
    <w:name w:val="EntEmet Char"/>
    <w:link w:val="EntEmet"/>
    <w:locked/>
    <w:rsid w:val="00113FC7"/>
    <w:rPr>
      <w:sz w:val="24"/>
      <w:lang w:val="en-GB" w:eastAsia="fr-BE"/>
    </w:rPr>
  </w:style>
  <w:style w:type="paragraph" w:customStyle="1" w:styleId="EntEmet">
    <w:name w:val="EntEmet"/>
    <w:basedOn w:val="Standaard"/>
    <w:link w:val="EntEmetChar"/>
    <w:rsid w:val="00113FC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szCs w:val="20"/>
      <w:lang w:eastAsia="fr-BE"/>
    </w:rPr>
  </w:style>
  <w:style w:type="paragraph" w:customStyle="1" w:styleId="Point0">
    <w:name w:val="Point 0"/>
    <w:basedOn w:val="Standaard"/>
    <w:rsid w:val="00113FC7"/>
    <w:pPr>
      <w:spacing w:line="240" w:lineRule="auto"/>
      <w:ind w:left="850" w:hanging="850"/>
      <w:jc w:val="both"/>
    </w:pPr>
    <w:rPr>
      <w:lang w:eastAsia="de-D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51B2F"/>
    <w:pPr>
      <w:spacing w:before="0"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51B2F"/>
    <w:rPr>
      <w:lang w:val="en-GB" w:eastAsia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51B2F"/>
    <w:rPr>
      <w:vertAlign w:val="superscript"/>
    </w:rPr>
  </w:style>
  <w:style w:type="character" w:customStyle="1" w:styleId="VoetnoottekstChar">
    <w:name w:val="Voetnoottekst Char"/>
    <w:link w:val="Voetnoottekst"/>
    <w:rsid w:val="003D21B4"/>
    <w:rPr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543F4A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C1088D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C1088D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C1088D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C1088D"/>
    <w:pPr>
      <w:spacing w:before="0" w:after="0" w:line="240" w:lineRule="auto"/>
    </w:pPr>
  </w:style>
  <w:style w:type="paragraph" w:styleId="ListParagraph">
    <w:name w:val="List Paragraph"/>
    <w:basedOn w:val="Normal"/>
    <w:qFormat/>
    <w:rsid w:val="00113FC7"/>
    <w:pPr>
      <w:spacing w:before="0" w:after="0" w:line="280" w:lineRule="exact"/>
      <w:ind w:left="720"/>
      <w:contextualSpacing/>
      <w:jc w:val="both"/>
    </w:pPr>
    <w:rPr>
      <w:rFonts w:ascii="Arial" w:hAnsi="Arial" w:cs="Arial"/>
      <w:sz w:val="21"/>
      <w:szCs w:val="21"/>
      <w:lang w:val="da-DK"/>
    </w:rPr>
  </w:style>
  <w:style w:type="character" w:customStyle="1" w:styleId="EntEmetChar">
    <w:name w:val="EntEmet Char"/>
    <w:link w:val="EntEmet"/>
    <w:locked/>
    <w:rsid w:val="00113FC7"/>
    <w:rPr>
      <w:sz w:val="24"/>
      <w:lang w:val="en-GB" w:eastAsia="fr-BE"/>
    </w:rPr>
  </w:style>
  <w:style w:type="paragraph" w:customStyle="1" w:styleId="EntEmet">
    <w:name w:val="EntEmet"/>
    <w:basedOn w:val="Normal"/>
    <w:link w:val="EntEmetChar"/>
    <w:rsid w:val="00113FC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szCs w:val="20"/>
      <w:lang w:eastAsia="fr-BE"/>
    </w:rPr>
  </w:style>
  <w:style w:type="paragraph" w:customStyle="1" w:styleId="Point0">
    <w:name w:val="Point 0"/>
    <w:basedOn w:val="Normal"/>
    <w:rsid w:val="00113FC7"/>
    <w:pPr>
      <w:spacing w:line="240" w:lineRule="auto"/>
      <w:ind w:left="850" w:hanging="850"/>
      <w:jc w:val="both"/>
    </w:pPr>
    <w:rPr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1B2F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1B2F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1B2F"/>
    <w:rPr>
      <w:vertAlign w:val="superscript"/>
    </w:rPr>
  </w:style>
  <w:style w:type="character" w:customStyle="1" w:styleId="FootnoteTextChar">
    <w:name w:val="Footnote Text Char"/>
    <w:link w:val="FootnoteText"/>
    <w:rsid w:val="003D21B4"/>
    <w:rPr>
      <w:sz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microsoft.com/office/2007/relationships/stylesWithEffects" Target="stylesWithEffects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274</ap:Words>
  <ap:Characters>1508</ap:Characters>
  <ap:DocSecurity>0</ap:DocSecurity>
  <ap:Lines>12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2016-05-13T09:59:00.0000000Z</lastPrinted>
  <dcterms:created xsi:type="dcterms:W3CDTF">2016-06-28T12:23:00.0000000Z</dcterms:created>
  <dcterms:modified xsi:type="dcterms:W3CDTF">2016-06-28T15:06:00.0000000Z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  <property fmtid="{D5CDD505-2E9C-101B-9397-08002B2CF9AE}" pid="6" name="ContentTypeId">
    <vt:lpwstr>0x0101003075657CB3C9AF4992BBE4C7A63D6FA8</vt:lpwstr>
  </property>
</Properties>
</file>