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660763" w:rsidR="00572851" w:rsidP="000C77C1" w:rsidRDefault="00D31F81">
      <w:pPr>
        <w:spacing w:after="0" w:line="240" w:lineRule="exact"/>
        <w:rPr>
          <w:rFonts w:ascii="Verdana" w:hAnsi="Verdana"/>
          <w:b/>
        </w:rPr>
      </w:pPr>
      <w:r>
        <w:rPr>
          <w:rFonts w:ascii="Verdana" w:hAnsi="Verdana"/>
          <w:b/>
        </w:rPr>
        <w:t>Bijlage 4</w:t>
      </w:r>
      <w:r w:rsidR="001A5109">
        <w:rPr>
          <w:rFonts w:ascii="Verdana" w:hAnsi="Verdana"/>
          <w:b/>
        </w:rPr>
        <w:t xml:space="preserve">: </w:t>
      </w:r>
      <w:r w:rsidRPr="00660763" w:rsidR="00B66780">
        <w:rPr>
          <w:rFonts w:ascii="Verdana" w:hAnsi="Verdana"/>
          <w:b/>
        </w:rPr>
        <w:t>Plan van aanpak beleidsdoorlichting artikel 7 Beheer Materiële Activa</w:t>
      </w:r>
    </w:p>
    <w:p w:rsidR="007B1FA7" w:rsidP="006F6323" w:rsidRDefault="007B1FA7">
      <w:pPr>
        <w:spacing w:after="0" w:line="240" w:lineRule="exact"/>
        <w:rPr>
          <w:rFonts w:ascii="Verdana" w:hAnsi="Verdana"/>
          <w:sz w:val="18"/>
          <w:szCs w:val="18"/>
        </w:rPr>
      </w:pPr>
    </w:p>
    <w:p w:rsidR="007B1FA7" w:rsidP="006F6323" w:rsidRDefault="007B1FA7">
      <w:pPr>
        <w:spacing w:after="0" w:line="240" w:lineRule="exact"/>
        <w:rPr>
          <w:rFonts w:ascii="Verdana" w:hAnsi="Verdana"/>
          <w:sz w:val="18"/>
          <w:szCs w:val="18"/>
        </w:rPr>
      </w:pPr>
    </w:p>
    <w:p w:rsidRPr="00983E86" w:rsidR="00B66780" w:rsidP="006F6323" w:rsidRDefault="00B66780">
      <w:pPr>
        <w:pStyle w:val="Lijstalinea"/>
        <w:numPr>
          <w:ilvl w:val="0"/>
          <w:numId w:val="1"/>
        </w:numPr>
        <w:spacing w:after="0" w:line="240" w:lineRule="exact"/>
        <w:rPr>
          <w:rFonts w:ascii="Verdana" w:hAnsi="Verdana"/>
          <w:b/>
          <w:sz w:val="18"/>
          <w:szCs w:val="18"/>
        </w:rPr>
      </w:pPr>
      <w:r w:rsidRPr="00660763">
        <w:rPr>
          <w:rFonts w:ascii="Verdana" w:hAnsi="Verdana"/>
          <w:b/>
          <w:sz w:val="18"/>
          <w:szCs w:val="18"/>
        </w:rPr>
        <w:t>Inleiding</w:t>
      </w:r>
    </w:p>
    <w:p w:rsidRPr="003C04D1" w:rsidR="00A347AF" w:rsidP="006F6323" w:rsidRDefault="00A347AF">
      <w:pPr>
        <w:autoSpaceDE w:val="0"/>
        <w:autoSpaceDN w:val="0"/>
        <w:adjustRightInd w:val="0"/>
        <w:spacing w:after="0" w:line="240" w:lineRule="exact"/>
        <w:rPr>
          <w:rFonts w:ascii="Verdana" w:hAnsi="Verdana" w:cs="Cambria"/>
          <w:sz w:val="18"/>
          <w:szCs w:val="18"/>
        </w:rPr>
      </w:pPr>
      <w:r w:rsidRPr="003C04D1">
        <w:rPr>
          <w:rFonts w:ascii="Verdana" w:hAnsi="Verdana" w:cs="Cambria"/>
          <w:sz w:val="18"/>
          <w:szCs w:val="18"/>
        </w:rPr>
        <w:t xml:space="preserve">De Regeling Periodiek Evaluatieonderzoek (RPE) </w:t>
      </w:r>
      <w:r w:rsidRPr="003C04D1" w:rsidR="003C04D1">
        <w:rPr>
          <w:rFonts w:ascii="Verdana" w:hAnsi="Verdana" w:cs="Cambria"/>
          <w:sz w:val="18"/>
          <w:szCs w:val="18"/>
        </w:rPr>
        <w:t xml:space="preserve">schrijft voor dat de </w:t>
      </w:r>
      <w:r w:rsidRPr="003C04D1">
        <w:rPr>
          <w:rFonts w:ascii="Verdana" w:hAnsi="Verdana" w:cs="Cambria"/>
          <w:sz w:val="18"/>
          <w:szCs w:val="18"/>
        </w:rPr>
        <w:t>gestelde doelen, de gebruikte beleidsinstrumenten en de daarmee gereali</w:t>
      </w:r>
      <w:r w:rsidRPr="003C04D1" w:rsidR="003C04D1">
        <w:rPr>
          <w:rFonts w:ascii="Verdana" w:hAnsi="Verdana" w:cs="Cambria"/>
          <w:sz w:val="18"/>
          <w:szCs w:val="18"/>
        </w:rPr>
        <w:t xml:space="preserve">seerde effecten en uitgaven van </w:t>
      </w:r>
      <w:r w:rsidRPr="003C04D1">
        <w:rPr>
          <w:rFonts w:ascii="Verdana" w:hAnsi="Verdana" w:cs="Cambria"/>
          <w:sz w:val="18"/>
          <w:szCs w:val="18"/>
        </w:rPr>
        <w:t>departementen periodiek tegen het licht worden gehouden in de vorm v</w:t>
      </w:r>
      <w:r w:rsidRPr="003C04D1" w:rsidR="003C04D1">
        <w:rPr>
          <w:rFonts w:ascii="Verdana" w:hAnsi="Verdana" w:cs="Cambria"/>
          <w:sz w:val="18"/>
          <w:szCs w:val="18"/>
        </w:rPr>
        <w:t xml:space="preserve">an een beleidsdoorlichting. Een </w:t>
      </w:r>
      <w:r w:rsidRPr="003C04D1">
        <w:rPr>
          <w:rFonts w:ascii="Verdana" w:hAnsi="Verdana" w:cs="Cambria"/>
          <w:sz w:val="18"/>
          <w:szCs w:val="18"/>
        </w:rPr>
        <w:t>beleidsdoorlichting is een onderzoek naar de doeltreffendheid en doelmat</w:t>
      </w:r>
      <w:r w:rsidRPr="003C04D1" w:rsidR="003C04D1">
        <w:rPr>
          <w:rFonts w:ascii="Verdana" w:hAnsi="Verdana" w:cs="Cambria"/>
          <w:sz w:val="18"/>
          <w:szCs w:val="18"/>
        </w:rPr>
        <w:t xml:space="preserve">igheid van het beleid. </w:t>
      </w:r>
    </w:p>
    <w:p w:rsidRPr="003C04D1" w:rsidR="00A347AF" w:rsidP="006F6323" w:rsidRDefault="00A347AF">
      <w:pPr>
        <w:spacing w:after="0" w:line="240" w:lineRule="exact"/>
        <w:rPr>
          <w:rFonts w:ascii="Verdana" w:hAnsi="Verdana"/>
          <w:sz w:val="18"/>
          <w:szCs w:val="18"/>
        </w:rPr>
      </w:pPr>
    </w:p>
    <w:p w:rsidRPr="003C04D1" w:rsidR="003909FD" w:rsidP="006F6323" w:rsidRDefault="003909FD">
      <w:pPr>
        <w:spacing w:after="0" w:line="240" w:lineRule="exact"/>
        <w:rPr>
          <w:rFonts w:ascii="Verdana" w:hAnsi="Verdana"/>
          <w:sz w:val="18"/>
          <w:szCs w:val="18"/>
        </w:rPr>
      </w:pPr>
      <w:r w:rsidRPr="003C04D1">
        <w:rPr>
          <w:rFonts w:ascii="Verdana" w:hAnsi="Verdana"/>
          <w:sz w:val="18"/>
          <w:szCs w:val="18"/>
        </w:rPr>
        <w:t>Voor 2017 staat een beleidsdoorlichting gepland van artikel 7</w:t>
      </w:r>
      <w:r w:rsidR="008F4167">
        <w:rPr>
          <w:rFonts w:ascii="Verdana" w:hAnsi="Verdana"/>
          <w:sz w:val="18"/>
          <w:szCs w:val="18"/>
        </w:rPr>
        <w:t xml:space="preserve"> van Rijksbegroting IX:</w:t>
      </w:r>
      <w:r w:rsidRPr="003C04D1">
        <w:rPr>
          <w:rFonts w:ascii="Verdana" w:hAnsi="Verdana"/>
          <w:sz w:val="18"/>
          <w:szCs w:val="18"/>
        </w:rPr>
        <w:t xml:space="preserve"> Beheer Materiële Activa. De vorige beleidsdoorlichting van (een deel van) artikel 7 heeft in 2013 plaatsgevonden voor het deel van bewaren, vernietigen en vervreemden van roerende zaken van de Staat voor de periode 2006-2012</w:t>
      </w:r>
      <w:r w:rsidR="00DB051E">
        <w:rPr>
          <w:rStyle w:val="Voetnootmarkering"/>
          <w:rFonts w:ascii="Verdana" w:hAnsi="Verdana"/>
          <w:sz w:val="18"/>
          <w:szCs w:val="18"/>
        </w:rPr>
        <w:footnoteReference w:id="1"/>
      </w:r>
      <w:r w:rsidRPr="003C04D1">
        <w:rPr>
          <w:rFonts w:ascii="Verdana" w:hAnsi="Verdana"/>
          <w:sz w:val="18"/>
          <w:szCs w:val="18"/>
        </w:rPr>
        <w:t xml:space="preserve">. </w:t>
      </w:r>
    </w:p>
    <w:p w:rsidRPr="003C04D1" w:rsidR="00A347AF" w:rsidP="006F6323" w:rsidRDefault="00A347AF">
      <w:pPr>
        <w:spacing w:after="0" w:line="240" w:lineRule="exact"/>
        <w:rPr>
          <w:rFonts w:ascii="Verdana" w:hAnsi="Verdana"/>
          <w:sz w:val="18"/>
          <w:szCs w:val="18"/>
        </w:rPr>
      </w:pPr>
    </w:p>
    <w:p w:rsidRPr="003C04D1" w:rsidR="00A347AF" w:rsidP="006F6323" w:rsidRDefault="00A347AF">
      <w:pPr>
        <w:autoSpaceDE w:val="0"/>
        <w:autoSpaceDN w:val="0"/>
        <w:adjustRightInd w:val="0"/>
        <w:spacing w:after="0" w:line="240" w:lineRule="exact"/>
        <w:rPr>
          <w:rFonts w:ascii="Verdana" w:hAnsi="Verdana" w:cs="Cambria"/>
          <w:sz w:val="18"/>
          <w:szCs w:val="18"/>
        </w:rPr>
      </w:pPr>
      <w:r w:rsidRPr="003C04D1">
        <w:rPr>
          <w:rFonts w:ascii="Verdana" w:hAnsi="Verdana" w:cs="Cambria"/>
          <w:sz w:val="18"/>
          <w:szCs w:val="18"/>
        </w:rPr>
        <w:t>Dit plan van aanpak voor de beleidsdoorlichting is opgesteld door Domeinen Roerende Zaken (DRZ), in nauw overleg met de directie Financieel Economische Zaken van het ministerie van Financiën.</w:t>
      </w:r>
    </w:p>
    <w:p w:rsidR="00B66780" w:rsidP="006F6323" w:rsidRDefault="00B66780">
      <w:pPr>
        <w:spacing w:after="0" w:line="240" w:lineRule="exact"/>
        <w:rPr>
          <w:rFonts w:ascii="Verdana" w:hAnsi="Verdana"/>
          <w:sz w:val="18"/>
          <w:szCs w:val="18"/>
        </w:rPr>
      </w:pPr>
    </w:p>
    <w:p w:rsidRPr="00983E86" w:rsidR="00A347AF" w:rsidP="006F6323" w:rsidRDefault="00CF2C83">
      <w:pPr>
        <w:pStyle w:val="Lijstalinea"/>
        <w:numPr>
          <w:ilvl w:val="0"/>
          <w:numId w:val="1"/>
        </w:numPr>
        <w:spacing w:after="0" w:line="240" w:lineRule="exact"/>
        <w:rPr>
          <w:rFonts w:ascii="Verdana" w:hAnsi="Verdana"/>
          <w:b/>
          <w:sz w:val="18"/>
          <w:szCs w:val="18"/>
        </w:rPr>
      </w:pPr>
      <w:r>
        <w:rPr>
          <w:rFonts w:ascii="Verdana" w:hAnsi="Verdana"/>
          <w:b/>
          <w:sz w:val="18"/>
          <w:szCs w:val="18"/>
        </w:rPr>
        <w:t>Reikwijdte van</w:t>
      </w:r>
      <w:r w:rsidRPr="00660763" w:rsidR="00B66780">
        <w:rPr>
          <w:rFonts w:ascii="Verdana" w:hAnsi="Verdana"/>
          <w:b/>
          <w:sz w:val="18"/>
          <w:szCs w:val="18"/>
        </w:rPr>
        <w:t xml:space="preserve"> onderzoek/Afbakening</w:t>
      </w:r>
    </w:p>
    <w:p w:rsidR="00DE4223" w:rsidP="006F6323" w:rsidRDefault="000C739B">
      <w:pPr>
        <w:autoSpaceDE w:val="0"/>
        <w:autoSpaceDN w:val="0"/>
        <w:adjustRightInd w:val="0"/>
        <w:spacing w:after="0" w:line="240" w:lineRule="exact"/>
        <w:rPr>
          <w:rFonts w:ascii="Verdana" w:hAnsi="Verdana"/>
          <w:i/>
          <w:iCs/>
          <w:sz w:val="18"/>
          <w:szCs w:val="18"/>
        </w:rPr>
      </w:pPr>
      <w:r>
        <w:rPr>
          <w:rFonts w:ascii="Verdana" w:hAnsi="Verdana" w:cs="Cambria"/>
          <w:sz w:val="18"/>
          <w:szCs w:val="18"/>
        </w:rPr>
        <w:t>De in 2017 geplande</w:t>
      </w:r>
      <w:r w:rsidRPr="00943FCD">
        <w:rPr>
          <w:rFonts w:ascii="Verdana" w:hAnsi="Verdana" w:cs="Cambria"/>
          <w:sz w:val="18"/>
          <w:szCs w:val="18"/>
        </w:rPr>
        <w:t xml:space="preserve"> doorlichting gaat in op de algemene doelstelling van </w:t>
      </w:r>
      <w:r>
        <w:rPr>
          <w:rFonts w:ascii="Verdana" w:hAnsi="Verdana" w:cs="Cambria"/>
          <w:sz w:val="18"/>
          <w:szCs w:val="18"/>
        </w:rPr>
        <w:t>artikel 7 van de Rijksbeg</w:t>
      </w:r>
      <w:r w:rsidR="008F4167">
        <w:rPr>
          <w:rFonts w:ascii="Verdana" w:hAnsi="Verdana" w:cs="Cambria"/>
          <w:sz w:val="18"/>
          <w:szCs w:val="18"/>
        </w:rPr>
        <w:t xml:space="preserve">roting IX volgens de begroting van 2016: </w:t>
      </w:r>
      <w:r w:rsidRPr="00943FCD" w:rsidR="00A347AF">
        <w:rPr>
          <w:rFonts w:ascii="Verdana" w:hAnsi="Verdana" w:cs="Cambria"/>
          <w:sz w:val="18"/>
          <w:szCs w:val="18"/>
        </w:rPr>
        <w:t>‘</w:t>
      </w:r>
      <w:r w:rsidR="00D24D16">
        <w:rPr>
          <w:rFonts w:ascii="Verdana" w:hAnsi="Verdana"/>
          <w:i/>
          <w:iCs/>
          <w:sz w:val="18"/>
          <w:szCs w:val="18"/>
        </w:rPr>
        <w:t>e</w:t>
      </w:r>
      <w:r w:rsidRPr="00943FCD" w:rsidR="003C04D1">
        <w:rPr>
          <w:rFonts w:ascii="Verdana" w:hAnsi="Verdana"/>
          <w:i/>
          <w:iCs/>
          <w:sz w:val="18"/>
          <w:szCs w:val="18"/>
        </w:rPr>
        <w:t>en optimaal financieel resultaat bij het beheren en afstoten van materiële activa van/voor het Rijk ten behoeve van de realisatie van rijksdoelstellingen’.</w:t>
      </w:r>
    </w:p>
    <w:p w:rsidR="00775A6A" w:rsidP="006F6323" w:rsidRDefault="00775A6A">
      <w:pPr>
        <w:autoSpaceDE w:val="0"/>
        <w:autoSpaceDN w:val="0"/>
        <w:adjustRightInd w:val="0"/>
        <w:spacing w:after="0" w:line="240" w:lineRule="exact"/>
        <w:rPr>
          <w:rFonts w:ascii="Verdana" w:hAnsi="Verdana"/>
          <w:i/>
          <w:iCs/>
          <w:sz w:val="18"/>
          <w:szCs w:val="18"/>
        </w:rPr>
      </w:pPr>
    </w:p>
    <w:p w:rsidRPr="00943FCD" w:rsidR="00775A6A" w:rsidP="006F6323" w:rsidRDefault="00775A6A">
      <w:pPr>
        <w:autoSpaceDE w:val="0"/>
        <w:autoSpaceDN w:val="0"/>
        <w:adjustRightInd w:val="0"/>
        <w:spacing w:after="0" w:line="240" w:lineRule="exact"/>
        <w:rPr>
          <w:rFonts w:ascii="Verdana" w:hAnsi="Verdana" w:cs="Cambria,Italic"/>
          <w:i/>
          <w:iCs/>
          <w:sz w:val="18"/>
          <w:szCs w:val="18"/>
        </w:rPr>
      </w:pPr>
      <w:r w:rsidRPr="00943FCD">
        <w:rPr>
          <w:rFonts w:ascii="Verdana" w:hAnsi="Verdana"/>
          <w:sz w:val="18"/>
          <w:szCs w:val="18"/>
        </w:rPr>
        <w:t xml:space="preserve">Het Rijk bezit materiële activa die nodig zijn voor de realisatie van rijksdoelstellingen. Volgens </w:t>
      </w:r>
      <w:r>
        <w:rPr>
          <w:rFonts w:ascii="Verdana" w:hAnsi="Verdana"/>
          <w:sz w:val="18"/>
          <w:szCs w:val="18"/>
        </w:rPr>
        <w:t>de Comptabiliteitswet heeft de m</w:t>
      </w:r>
      <w:r w:rsidRPr="00943FCD">
        <w:rPr>
          <w:rFonts w:ascii="Verdana" w:hAnsi="Verdana"/>
          <w:sz w:val="18"/>
          <w:szCs w:val="18"/>
        </w:rPr>
        <w:t>inister van Financiën een uitvoerende rol ten aanzien van het (privaatrechtelijk) beheer van de roerende zaken die aan de Staat toebehoren dan wel zijn toevertrouwd, een en ander voor zover de verantwoordelijkheid voor dat beheer niet bij of krachtens</w:t>
      </w:r>
      <w:r>
        <w:rPr>
          <w:rFonts w:ascii="Verdana" w:hAnsi="Verdana"/>
          <w:sz w:val="18"/>
          <w:szCs w:val="18"/>
        </w:rPr>
        <w:t xml:space="preserve"> de Wet bij een of meer andere ministers is gelegd. De m</w:t>
      </w:r>
      <w:r w:rsidRPr="00943FCD">
        <w:rPr>
          <w:rFonts w:ascii="Verdana" w:hAnsi="Verdana"/>
          <w:sz w:val="18"/>
          <w:szCs w:val="18"/>
        </w:rPr>
        <w:t>inister van Financiën heeft de uitvoe</w:t>
      </w:r>
      <w:r w:rsidR="00065B7B">
        <w:rPr>
          <w:rFonts w:ascii="Verdana" w:hAnsi="Verdana"/>
          <w:sz w:val="18"/>
          <w:szCs w:val="18"/>
        </w:rPr>
        <w:t>ring van deze taak belegd bij DRZ</w:t>
      </w:r>
      <w:r w:rsidRPr="00943FCD">
        <w:rPr>
          <w:rFonts w:ascii="Verdana" w:hAnsi="Verdana"/>
          <w:sz w:val="18"/>
          <w:szCs w:val="18"/>
        </w:rPr>
        <w:t xml:space="preserve"> (Regeling materieelbeheer rijksoverheid 2006). Daarnaast wordt in het Wetboek van Strafvordering (artikel 118 e.v.) en het Besluit </w:t>
      </w:r>
      <w:proofErr w:type="spellStart"/>
      <w:r w:rsidRPr="00943FCD">
        <w:rPr>
          <w:rFonts w:ascii="Verdana" w:hAnsi="Verdana"/>
          <w:sz w:val="18"/>
          <w:szCs w:val="18"/>
        </w:rPr>
        <w:t>Inbeslaggenomen</w:t>
      </w:r>
      <w:proofErr w:type="spellEnd"/>
      <w:r w:rsidRPr="00943FCD">
        <w:rPr>
          <w:rFonts w:ascii="Verdana" w:hAnsi="Verdana"/>
          <w:sz w:val="18"/>
          <w:szCs w:val="18"/>
        </w:rPr>
        <w:t xml:space="preserve"> Voorwerpen (ar</w:t>
      </w:r>
      <w:r w:rsidR="00065B7B">
        <w:rPr>
          <w:rFonts w:ascii="Verdana" w:hAnsi="Verdana"/>
          <w:sz w:val="18"/>
          <w:szCs w:val="18"/>
        </w:rPr>
        <w:t>tikel 1) DRZ</w:t>
      </w:r>
      <w:r w:rsidRPr="00943FCD">
        <w:rPr>
          <w:rFonts w:ascii="Verdana" w:hAnsi="Verdana"/>
          <w:sz w:val="18"/>
          <w:szCs w:val="18"/>
        </w:rPr>
        <w:t xml:space="preserve"> aangewezen als bewaarder van </w:t>
      </w:r>
      <w:proofErr w:type="spellStart"/>
      <w:r w:rsidRPr="00943FCD">
        <w:rPr>
          <w:rFonts w:ascii="Verdana" w:hAnsi="Verdana"/>
          <w:sz w:val="18"/>
          <w:szCs w:val="18"/>
        </w:rPr>
        <w:t>inbeslaggenomen</w:t>
      </w:r>
      <w:proofErr w:type="spellEnd"/>
      <w:r w:rsidRPr="00943FCD">
        <w:rPr>
          <w:rFonts w:ascii="Verdana" w:hAnsi="Verdana"/>
          <w:sz w:val="18"/>
          <w:szCs w:val="18"/>
        </w:rPr>
        <w:t xml:space="preserve"> voorwerpen (uitgezonderd geld, dieren, wapens). Oo</w:t>
      </w:r>
      <w:r w:rsidR="00065B7B">
        <w:rPr>
          <w:rFonts w:ascii="Verdana" w:hAnsi="Verdana"/>
          <w:sz w:val="18"/>
          <w:szCs w:val="18"/>
        </w:rPr>
        <w:t>k draagt DRZ</w:t>
      </w:r>
      <w:r w:rsidRPr="00943FCD">
        <w:rPr>
          <w:rFonts w:ascii="Verdana" w:hAnsi="Verdana"/>
          <w:sz w:val="18"/>
          <w:szCs w:val="18"/>
        </w:rPr>
        <w:t xml:space="preserve"> zorg voor de verwerking van digitale datadragers van h</w:t>
      </w:r>
      <w:r w:rsidR="00065B7B">
        <w:rPr>
          <w:rFonts w:ascii="Verdana" w:hAnsi="Verdana"/>
          <w:sz w:val="18"/>
          <w:szCs w:val="18"/>
        </w:rPr>
        <w:t>et Rijk. DRZ</w:t>
      </w:r>
      <w:r w:rsidRPr="00943FCD">
        <w:rPr>
          <w:rFonts w:ascii="Verdana" w:hAnsi="Verdana"/>
          <w:sz w:val="18"/>
          <w:szCs w:val="18"/>
        </w:rPr>
        <w:t xml:space="preserve"> is daarmee verantwoordelijk voor het vervoeren, bewaren, vernietigen en verkopen van overtollige en in beslaggenomen roerende zaken voor het Rijk.</w:t>
      </w:r>
    </w:p>
    <w:p w:rsidRPr="00943FCD" w:rsidR="00775A6A" w:rsidP="006F6323" w:rsidRDefault="00775A6A">
      <w:pPr>
        <w:autoSpaceDE w:val="0"/>
        <w:autoSpaceDN w:val="0"/>
        <w:adjustRightInd w:val="0"/>
        <w:spacing w:after="0" w:line="240" w:lineRule="exact"/>
        <w:rPr>
          <w:rFonts w:ascii="Verdana" w:hAnsi="Verdana" w:cs="Cambria"/>
          <w:sz w:val="18"/>
          <w:szCs w:val="18"/>
        </w:rPr>
      </w:pPr>
    </w:p>
    <w:p w:rsidR="00775A6A" w:rsidP="006F6323" w:rsidRDefault="00775A6A">
      <w:pPr>
        <w:autoSpaceDE w:val="0"/>
        <w:autoSpaceDN w:val="0"/>
        <w:adjustRightInd w:val="0"/>
        <w:spacing w:after="0" w:line="240" w:lineRule="exact"/>
        <w:rPr>
          <w:rFonts w:ascii="Verdana" w:hAnsi="Verdana" w:cs="Cambria"/>
          <w:sz w:val="18"/>
          <w:szCs w:val="18"/>
        </w:rPr>
      </w:pPr>
      <w:r>
        <w:rPr>
          <w:rFonts w:ascii="Verdana" w:hAnsi="Verdana" w:cs="Cambria"/>
          <w:sz w:val="18"/>
          <w:szCs w:val="18"/>
        </w:rPr>
        <w:t xml:space="preserve">Belangrijk om op te merken is dat het </w:t>
      </w:r>
      <w:r w:rsidRPr="00943FCD">
        <w:rPr>
          <w:rFonts w:ascii="Verdana" w:hAnsi="Verdana" w:cs="Cambria"/>
          <w:sz w:val="18"/>
          <w:szCs w:val="18"/>
        </w:rPr>
        <w:t>overgrote deel van de ontvangsten die DRZ jaarlijks realiseert, verantwoord</w:t>
      </w:r>
      <w:r>
        <w:rPr>
          <w:rFonts w:ascii="Verdana" w:hAnsi="Verdana" w:cs="Cambria"/>
          <w:sz w:val="18"/>
          <w:szCs w:val="18"/>
        </w:rPr>
        <w:t xml:space="preserve"> wordt</w:t>
      </w:r>
      <w:r w:rsidRPr="00943FCD">
        <w:rPr>
          <w:rFonts w:ascii="Verdana" w:hAnsi="Verdana" w:cs="Cambria"/>
          <w:sz w:val="18"/>
          <w:szCs w:val="18"/>
        </w:rPr>
        <w:t xml:space="preserve"> op de begrotingen van andere departementen. De doorlichting </w:t>
      </w:r>
      <w:r>
        <w:rPr>
          <w:rFonts w:ascii="Verdana" w:hAnsi="Verdana" w:cs="Cambria"/>
          <w:sz w:val="18"/>
          <w:szCs w:val="18"/>
        </w:rPr>
        <w:t xml:space="preserve">2017 </w:t>
      </w:r>
      <w:r w:rsidRPr="00943FCD">
        <w:rPr>
          <w:rFonts w:ascii="Verdana" w:hAnsi="Verdana" w:cs="Cambria"/>
          <w:sz w:val="18"/>
          <w:szCs w:val="18"/>
        </w:rPr>
        <w:t xml:space="preserve">richt zich op de totale </w:t>
      </w:r>
      <w:r>
        <w:rPr>
          <w:rFonts w:ascii="Verdana" w:hAnsi="Verdana" w:cs="Cambria"/>
          <w:sz w:val="18"/>
          <w:szCs w:val="18"/>
        </w:rPr>
        <w:t>ontvangsten die DRZ als dienst</w:t>
      </w:r>
      <w:r w:rsidRPr="00943FCD">
        <w:rPr>
          <w:rFonts w:ascii="Verdana" w:hAnsi="Verdana" w:cs="Cambria"/>
          <w:sz w:val="18"/>
          <w:szCs w:val="18"/>
        </w:rPr>
        <w:t xml:space="preserve"> realiseert. </w:t>
      </w:r>
    </w:p>
    <w:p w:rsidR="00DE4223" w:rsidP="006F6323" w:rsidRDefault="00DE4223">
      <w:pPr>
        <w:autoSpaceDE w:val="0"/>
        <w:autoSpaceDN w:val="0"/>
        <w:adjustRightInd w:val="0"/>
        <w:spacing w:after="0" w:line="240" w:lineRule="exact"/>
        <w:rPr>
          <w:rFonts w:ascii="Verdana" w:hAnsi="Verdana"/>
          <w:i/>
          <w:iCs/>
          <w:sz w:val="18"/>
          <w:szCs w:val="18"/>
        </w:rPr>
      </w:pPr>
    </w:p>
    <w:p w:rsidRPr="00A41E7E" w:rsidR="0087071D" w:rsidP="006F6323" w:rsidRDefault="0087071D">
      <w:pPr>
        <w:autoSpaceDE w:val="0"/>
        <w:autoSpaceDN w:val="0"/>
        <w:adjustRightInd w:val="0"/>
        <w:spacing w:after="0" w:line="240" w:lineRule="exact"/>
        <w:rPr>
          <w:rFonts w:ascii="Verdana" w:hAnsi="Verdana"/>
          <w:iCs/>
          <w:sz w:val="18"/>
          <w:szCs w:val="18"/>
        </w:rPr>
      </w:pPr>
      <w:r w:rsidRPr="00A41E7E">
        <w:rPr>
          <w:rFonts w:ascii="Verdana" w:hAnsi="Verdana"/>
          <w:iCs/>
          <w:sz w:val="18"/>
          <w:szCs w:val="18"/>
        </w:rPr>
        <w:t>De financiële verantwoording op artikel 7 is in principe gekoppeld aan het beleidsartikel Regeling Materieel Beheer 2006 (RMB)</w:t>
      </w:r>
      <w:r w:rsidRPr="00A41E7E" w:rsidR="006A2ED0">
        <w:rPr>
          <w:rStyle w:val="Voetnootmarkering"/>
          <w:rFonts w:ascii="Verdana" w:hAnsi="Verdana"/>
          <w:iCs/>
          <w:sz w:val="18"/>
          <w:szCs w:val="18"/>
        </w:rPr>
        <w:footnoteReference w:id="2"/>
      </w:r>
      <w:r w:rsidRPr="00A41E7E">
        <w:rPr>
          <w:rFonts w:ascii="Verdana" w:hAnsi="Verdana"/>
          <w:iCs/>
          <w:sz w:val="18"/>
          <w:szCs w:val="18"/>
        </w:rPr>
        <w:t xml:space="preserve">. Het betreft hier </w:t>
      </w:r>
      <w:r w:rsidRPr="00A41E7E" w:rsidR="00BC4591">
        <w:rPr>
          <w:rFonts w:ascii="Verdana" w:hAnsi="Verdana"/>
          <w:iCs/>
          <w:sz w:val="18"/>
          <w:szCs w:val="18"/>
        </w:rPr>
        <w:t>ontvangsten</w:t>
      </w:r>
      <w:r w:rsidR="00653835">
        <w:rPr>
          <w:rFonts w:ascii="Verdana" w:hAnsi="Verdana"/>
          <w:iCs/>
          <w:sz w:val="18"/>
          <w:szCs w:val="18"/>
        </w:rPr>
        <w:t xml:space="preserve"> </w:t>
      </w:r>
      <w:r w:rsidRPr="00A41E7E" w:rsidR="00DE4223">
        <w:rPr>
          <w:rFonts w:ascii="Verdana" w:hAnsi="Verdana"/>
          <w:iCs/>
          <w:sz w:val="18"/>
          <w:szCs w:val="18"/>
        </w:rPr>
        <w:t>die gerealiseerd zijn uit de verkoop van door het Rijk overtollig gestelde goederen</w:t>
      </w:r>
      <w:r w:rsidRPr="00A41E7E">
        <w:rPr>
          <w:rFonts w:ascii="Verdana" w:hAnsi="Verdana"/>
          <w:iCs/>
          <w:sz w:val="18"/>
          <w:szCs w:val="18"/>
        </w:rPr>
        <w:t xml:space="preserve">. Indien er sprake is van een door de IRF goedgekeurde </w:t>
      </w:r>
      <w:r w:rsidRPr="00A41E7E" w:rsidR="00775A6A">
        <w:rPr>
          <w:rFonts w:ascii="Verdana" w:hAnsi="Verdana"/>
          <w:iCs/>
          <w:sz w:val="18"/>
          <w:szCs w:val="18"/>
        </w:rPr>
        <w:t>middelenafspraak worden deze ontvangsten, ev</w:t>
      </w:r>
      <w:r w:rsidR="00065B7B">
        <w:rPr>
          <w:rFonts w:ascii="Verdana" w:hAnsi="Verdana"/>
          <w:iCs/>
          <w:sz w:val="18"/>
          <w:szCs w:val="18"/>
        </w:rPr>
        <w:t>en</w:t>
      </w:r>
      <w:r w:rsidRPr="00A41E7E" w:rsidR="00775A6A">
        <w:rPr>
          <w:rFonts w:ascii="Verdana" w:hAnsi="Verdana"/>
          <w:iCs/>
          <w:sz w:val="18"/>
          <w:szCs w:val="18"/>
        </w:rPr>
        <w:t>t</w:t>
      </w:r>
      <w:r w:rsidR="00065B7B">
        <w:rPr>
          <w:rFonts w:ascii="Verdana" w:hAnsi="Verdana"/>
          <w:iCs/>
          <w:sz w:val="18"/>
          <w:szCs w:val="18"/>
        </w:rPr>
        <w:t>ueel</w:t>
      </w:r>
      <w:r w:rsidRPr="00A41E7E" w:rsidR="00775A6A">
        <w:rPr>
          <w:rFonts w:ascii="Verdana" w:hAnsi="Verdana"/>
          <w:iCs/>
          <w:sz w:val="18"/>
          <w:szCs w:val="18"/>
        </w:rPr>
        <w:t xml:space="preserve"> onder aftrek van kosten, doorbetaald aan het departement dat de goederen heeft afgestoten en bij DRZ heeft aangemeld. Indien er geen middelenafspraak is, blijven de opbrengsten (onder aftrek van eventuele kosten) verantwoord op artikel 7. De </w:t>
      </w:r>
      <w:r w:rsidR="00065B7B">
        <w:rPr>
          <w:rFonts w:ascii="Verdana" w:hAnsi="Verdana"/>
          <w:iCs/>
          <w:sz w:val="18"/>
          <w:szCs w:val="18"/>
        </w:rPr>
        <w:t>totaal</w:t>
      </w:r>
      <w:r w:rsidRPr="00A41E7E" w:rsidR="00775A6A">
        <w:rPr>
          <w:rFonts w:ascii="Verdana" w:hAnsi="Verdana"/>
          <w:iCs/>
          <w:sz w:val="18"/>
          <w:szCs w:val="18"/>
        </w:rPr>
        <w:t xml:space="preserve"> verantwoorde waarde op di</w:t>
      </w:r>
      <w:r w:rsidR="00065B7B">
        <w:rPr>
          <w:rFonts w:ascii="Verdana" w:hAnsi="Verdana"/>
          <w:iCs/>
          <w:sz w:val="18"/>
          <w:szCs w:val="18"/>
        </w:rPr>
        <w:t>t artikel ultimo 2015 bedroeg €</w:t>
      </w:r>
      <w:r w:rsidRPr="00A41E7E" w:rsidR="00775A6A">
        <w:rPr>
          <w:rFonts w:ascii="Verdana" w:hAnsi="Verdana"/>
          <w:iCs/>
          <w:sz w:val="18"/>
          <w:szCs w:val="18"/>
        </w:rPr>
        <w:t>1.000.</w:t>
      </w:r>
    </w:p>
    <w:p w:rsidR="009640C6" w:rsidP="006F6323" w:rsidRDefault="009640C6">
      <w:pPr>
        <w:autoSpaceDE w:val="0"/>
        <w:autoSpaceDN w:val="0"/>
        <w:adjustRightInd w:val="0"/>
        <w:spacing w:after="0" w:line="240" w:lineRule="exact"/>
        <w:rPr>
          <w:rFonts w:ascii="Verdana" w:hAnsi="Verdana"/>
          <w:i/>
          <w:iCs/>
          <w:sz w:val="18"/>
          <w:szCs w:val="18"/>
        </w:rPr>
      </w:pPr>
      <w:r w:rsidRPr="00A41E7E">
        <w:rPr>
          <w:rFonts w:ascii="Verdana" w:hAnsi="Verdana"/>
          <w:iCs/>
          <w:sz w:val="18"/>
          <w:szCs w:val="18"/>
        </w:rPr>
        <w:t>Onder het desbetreffende artikel 7 worden alleen programmagelden</w:t>
      </w:r>
      <w:r w:rsidR="00763D8C">
        <w:rPr>
          <w:rFonts w:ascii="Verdana" w:hAnsi="Verdana"/>
          <w:iCs/>
          <w:sz w:val="18"/>
          <w:szCs w:val="18"/>
        </w:rPr>
        <w:t xml:space="preserve"> verantwoord. Apparaat</w:t>
      </w:r>
      <w:r w:rsidR="00065B7B">
        <w:rPr>
          <w:rFonts w:ascii="Verdana" w:hAnsi="Verdana"/>
          <w:iCs/>
          <w:sz w:val="18"/>
          <w:szCs w:val="18"/>
        </w:rPr>
        <w:t>s</w:t>
      </w:r>
      <w:r w:rsidR="00763D8C">
        <w:rPr>
          <w:rFonts w:ascii="Verdana" w:hAnsi="Verdana"/>
          <w:iCs/>
          <w:sz w:val="18"/>
          <w:szCs w:val="18"/>
        </w:rPr>
        <w:t>ontvangsten</w:t>
      </w:r>
      <w:r w:rsidRPr="00A41E7E">
        <w:rPr>
          <w:rFonts w:ascii="Verdana" w:hAnsi="Verdana"/>
          <w:iCs/>
          <w:sz w:val="18"/>
          <w:szCs w:val="18"/>
        </w:rPr>
        <w:t xml:space="preserve"> en uitgaven (personeel en materieel) worden verantwoord binnen artikel 8 Apparaat Kerndepartement</w:t>
      </w:r>
      <w:r w:rsidR="0099265C">
        <w:rPr>
          <w:rFonts w:ascii="Verdana" w:hAnsi="Verdana"/>
          <w:i/>
          <w:iCs/>
          <w:sz w:val="18"/>
          <w:szCs w:val="18"/>
        </w:rPr>
        <w:t xml:space="preserve">. </w:t>
      </w:r>
      <w:r w:rsidRPr="00AC5289" w:rsidR="00AC5289">
        <w:rPr>
          <w:rFonts w:ascii="Verdana" w:hAnsi="Verdana"/>
          <w:iCs/>
          <w:sz w:val="18"/>
          <w:szCs w:val="18"/>
        </w:rPr>
        <w:t>De a</w:t>
      </w:r>
      <w:r w:rsidRPr="00AC5289" w:rsidR="0099265C">
        <w:rPr>
          <w:rFonts w:ascii="Verdana" w:hAnsi="Verdana"/>
          <w:iCs/>
          <w:sz w:val="18"/>
          <w:szCs w:val="18"/>
        </w:rPr>
        <w:t>pparaatsuitgaven van DRZ op artikel 8 worden ook betrokken bij de bele</w:t>
      </w:r>
      <w:r w:rsidR="001D310E">
        <w:rPr>
          <w:rFonts w:ascii="Verdana" w:hAnsi="Verdana"/>
          <w:iCs/>
          <w:sz w:val="18"/>
          <w:szCs w:val="18"/>
        </w:rPr>
        <w:t>idsdoorlichting van artikel 7, voor zover</w:t>
      </w:r>
      <w:r w:rsidRPr="00AC5289" w:rsidR="0099265C">
        <w:rPr>
          <w:rFonts w:ascii="Verdana" w:hAnsi="Verdana"/>
          <w:iCs/>
          <w:sz w:val="18"/>
          <w:szCs w:val="18"/>
        </w:rPr>
        <w:t xml:space="preserve"> dit de kosten zijn d</w:t>
      </w:r>
      <w:r w:rsidRPr="00AC5289" w:rsidR="00AC5289">
        <w:rPr>
          <w:rFonts w:ascii="Verdana" w:hAnsi="Verdana"/>
          <w:iCs/>
          <w:sz w:val="18"/>
          <w:szCs w:val="18"/>
        </w:rPr>
        <w:t>i</w:t>
      </w:r>
      <w:r w:rsidRPr="00AC5289" w:rsidR="0099265C">
        <w:rPr>
          <w:rFonts w:ascii="Verdana" w:hAnsi="Verdana"/>
          <w:iCs/>
          <w:sz w:val="18"/>
          <w:szCs w:val="18"/>
        </w:rPr>
        <w:t>e worden gemaakt om het beleid ten uitvoer te brengen.</w:t>
      </w:r>
    </w:p>
    <w:p w:rsidR="007B5322" w:rsidP="006F6323" w:rsidRDefault="007B5322">
      <w:pPr>
        <w:autoSpaceDE w:val="0"/>
        <w:autoSpaceDN w:val="0"/>
        <w:adjustRightInd w:val="0"/>
        <w:spacing w:after="0" w:line="240" w:lineRule="exact"/>
        <w:rPr>
          <w:rFonts w:ascii="Verdana" w:hAnsi="Verdana" w:cs="Cambria"/>
          <w:sz w:val="18"/>
          <w:szCs w:val="18"/>
        </w:rPr>
      </w:pPr>
    </w:p>
    <w:p w:rsidRPr="00AC5289" w:rsidR="0087071D" w:rsidP="006F6323" w:rsidRDefault="006F6323">
      <w:pPr>
        <w:autoSpaceDE w:val="0"/>
        <w:autoSpaceDN w:val="0"/>
        <w:adjustRightInd w:val="0"/>
        <w:spacing w:after="0" w:line="240" w:lineRule="exact"/>
        <w:rPr>
          <w:rFonts w:ascii="Verdana" w:hAnsi="Verdana" w:cs="Cambria"/>
          <w:b/>
          <w:i/>
          <w:sz w:val="16"/>
          <w:szCs w:val="16"/>
        </w:rPr>
      </w:pPr>
      <w:r w:rsidRPr="00AC5289">
        <w:rPr>
          <w:noProof/>
          <w:lang w:eastAsia="nl-NL"/>
        </w:rPr>
        <w:drawing>
          <wp:anchor distT="0" distB="0" distL="114300" distR="114300" simplePos="0" relativeHeight="251658240" behindDoc="0" locked="0" layoutInCell="1" allowOverlap="1">
            <wp:simplePos x="0" y="0"/>
            <wp:positionH relativeFrom="margin">
              <wp:posOffset>59055</wp:posOffset>
            </wp:positionH>
            <wp:positionV relativeFrom="margin">
              <wp:posOffset>471805</wp:posOffset>
            </wp:positionV>
            <wp:extent cx="5760085" cy="1000125"/>
            <wp:effectExtent l="1905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5760085" cy="1000125"/>
                    </a:xfrm>
                    <a:prstGeom prst="rect">
                      <a:avLst/>
                    </a:prstGeom>
                    <a:noFill/>
                    <a:ln>
                      <a:noFill/>
                    </a:ln>
                  </pic:spPr>
                </pic:pic>
              </a:graphicData>
            </a:graphic>
          </wp:anchor>
        </w:drawing>
      </w:r>
      <w:r w:rsidRPr="00AC5289" w:rsidR="00775A6A">
        <w:rPr>
          <w:rFonts w:ascii="Verdana" w:hAnsi="Verdana" w:cs="Cambria"/>
          <w:b/>
          <w:i/>
          <w:sz w:val="16"/>
          <w:szCs w:val="16"/>
        </w:rPr>
        <w:t>Tab</w:t>
      </w:r>
      <w:r w:rsidRPr="00AC5289" w:rsidR="00AC5289">
        <w:rPr>
          <w:rFonts w:ascii="Verdana" w:hAnsi="Verdana" w:cs="Cambria"/>
          <w:b/>
          <w:i/>
          <w:sz w:val="16"/>
          <w:szCs w:val="16"/>
        </w:rPr>
        <w:t>el 1.</w:t>
      </w:r>
      <w:r w:rsidRPr="00AC5289" w:rsidR="00775A6A">
        <w:rPr>
          <w:rFonts w:ascii="Verdana" w:hAnsi="Verdana" w:cs="Cambria"/>
          <w:b/>
          <w:i/>
          <w:sz w:val="16"/>
          <w:szCs w:val="16"/>
        </w:rPr>
        <w:t xml:space="preserve"> </w:t>
      </w:r>
      <w:r w:rsidR="00653835">
        <w:rPr>
          <w:rFonts w:ascii="Verdana" w:hAnsi="Verdana" w:cs="Cambria"/>
          <w:b/>
          <w:i/>
          <w:sz w:val="16"/>
          <w:szCs w:val="16"/>
        </w:rPr>
        <w:t>Totale o</w:t>
      </w:r>
      <w:r w:rsidRPr="00AC5289" w:rsidR="00775A6A">
        <w:rPr>
          <w:rFonts w:ascii="Verdana" w:hAnsi="Verdana" w:cs="Cambria"/>
          <w:b/>
          <w:i/>
          <w:sz w:val="16"/>
          <w:szCs w:val="16"/>
        </w:rPr>
        <w:t xml:space="preserve">pbrengst realisatie </w:t>
      </w:r>
      <w:r w:rsidR="00653835">
        <w:rPr>
          <w:rFonts w:ascii="Verdana" w:hAnsi="Verdana" w:cs="Cambria"/>
          <w:b/>
          <w:i/>
          <w:sz w:val="16"/>
          <w:szCs w:val="16"/>
        </w:rPr>
        <w:t xml:space="preserve">DRZ </w:t>
      </w:r>
      <w:r w:rsidRPr="00AC5289" w:rsidR="00775A6A">
        <w:rPr>
          <w:rFonts w:ascii="Verdana" w:hAnsi="Verdana" w:cs="Cambria"/>
          <w:b/>
          <w:i/>
          <w:sz w:val="16"/>
          <w:szCs w:val="16"/>
        </w:rPr>
        <w:t>van door het Rijk</w:t>
      </w:r>
      <w:r w:rsidRPr="00AC5289" w:rsidR="00AC5289">
        <w:rPr>
          <w:rFonts w:ascii="Verdana" w:hAnsi="Verdana" w:cs="Cambria"/>
          <w:b/>
          <w:i/>
          <w:sz w:val="16"/>
          <w:szCs w:val="16"/>
        </w:rPr>
        <w:t xml:space="preserve"> overcompleet gestelde goederen (incl. artikel 7</w:t>
      </w:r>
      <w:r w:rsidR="00653835">
        <w:rPr>
          <w:rFonts w:ascii="Verdana" w:hAnsi="Verdana" w:cs="Cambria"/>
          <w:b/>
          <w:i/>
          <w:sz w:val="16"/>
          <w:szCs w:val="16"/>
        </w:rPr>
        <w:t>)</w:t>
      </w:r>
    </w:p>
    <w:p w:rsidR="00EB42DE" w:rsidP="006F6323" w:rsidRDefault="00EB42DE">
      <w:pPr>
        <w:autoSpaceDE w:val="0"/>
        <w:autoSpaceDN w:val="0"/>
        <w:adjustRightInd w:val="0"/>
        <w:spacing w:after="0" w:line="240" w:lineRule="exact"/>
        <w:rPr>
          <w:rFonts w:ascii="Verdana" w:hAnsi="Verdana" w:cs="Cambria"/>
          <w:sz w:val="18"/>
          <w:szCs w:val="18"/>
        </w:rPr>
      </w:pPr>
      <w:bookmarkStart w:name="_GoBack" w:id="0"/>
      <w:bookmarkEnd w:id="0"/>
    </w:p>
    <w:p w:rsidRPr="00AC5289" w:rsidR="000737CC" w:rsidP="006F6323" w:rsidRDefault="000737CC">
      <w:pPr>
        <w:autoSpaceDE w:val="0"/>
        <w:autoSpaceDN w:val="0"/>
        <w:adjustRightInd w:val="0"/>
        <w:spacing w:after="0" w:line="240" w:lineRule="exact"/>
        <w:rPr>
          <w:rFonts w:ascii="Verdana" w:hAnsi="Verdana" w:cs="Cambria"/>
          <w:sz w:val="18"/>
          <w:szCs w:val="18"/>
        </w:rPr>
      </w:pPr>
    </w:p>
    <w:p w:rsidR="00AC5289" w:rsidP="006F6323" w:rsidRDefault="00AC5289">
      <w:pPr>
        <w:autoSpaceDE w:val="0"/>
        <w:autoSpaceDN w:val="0"/>
        <w:adjustRightInd w:val="0"/>
        <w:spacing w:after="0" w:line="240" w:lineRule="exact"/>
        <w:rPr>
          <w:rFonts w:ascii="Verdana" w:hAnsi="Verdana" w:cs="Cambria"/>
          <w:b/>
          <w:i/>
          <w:sz w:val="16"/>
          <w:szCs w:val="16"/>
        </w:rPr>
      </w:pPr>
      <w:r w:rsidRPr="00AC5289">
        <w:rPr>
          <w:rFonts w:ascii="Verdana" w:hAnsi="Verdana" w:cs="Cambria"/>
          <w:b/>
          <w:i/>
          <w:sz w:val="16"/>
          <w:szCs w:val="16"/>
        </w:rPr>
        <w:t>Tab</w:t>
      </w:r>
      <w:r>
        <w:rPr>
          <w:rFonts w:ascii="Verdana" w:hAnsi="Verdana" w:cs="Cambria"/>
          <w:b/>
          <w:i/>
          <w:sz w:val="16"/>
          <w:szCs w:val="16"/>
        </w:rPr>
        <w:t>el 2</w:t>
      </w:r>
      <w:r w:rsidRPr="00AC5289">
        <w:rPr>
          <w:rFonts w:ascii="Verdana" w:hAnsi="Verdana" w:cs="Cambria"/>
          <w:b/>
          <w:i/>
          <w:sz w:val="16"/>
          <w:szCs w:val="16"/>
        </w:rPr>
        <w:t>.</w:t>
      </w:r>
      <w:r w:rsidR="00653835">
        <w:rPr>
          <w:rFonts w:ascii="Verdana" w:hAnsi="Verdana" w:cs="Cambria"/>
          <w:b/>
          <w:i/>
          <w:sz w:val="16"/>
          <w:szCs w:val="16"/>
        </w:rPr>
        <w:t xml:space="preserve"> Totale u</w:t>
      </w:r>
      <w:r>
        <w:rPr>
          <w:rFonts w:ascii="Verdana" w:hAnsi="Verdana" w:cs="Cambria"/>
          <w:b/>
          <w:i/>
          <w:sz w:val="16"/>
          <w:szCs w:val="16"/>
        </w:rPr>
        <w:t>itgaven DRZ</w:t>
      </w:r>
      <w:r w:rsidRPr="00AC5289">
        <w:rPr>
          <w:rFonts w:ascii="Verdana" w:hAnsi="Verdana" w:cs="Cambria"/>
          <w:b/>
          <w:i/>
          <w:sz w:val="16"/>
          <w:szCs w:val="16"/>
        </w:rPr>
        <w:t xml:space="preserve"> (incl. artikel 7</w:t>
      </w:r>
      <w:r>
        <w:rPr>
          <w:rFonts w:ascii="Verdana" w:hAnsi="Verdana" w:cs="Cambria"/>
          <w:b/>
          <w:i/>
          <w:sz w:val="16"/>
          <w:szCs w:val="16"/>
        </w:rPr>
        <w:t>)</w:t>
      </w:r>
    </w:p>
    <w:p w:rsidR="00653835" w:rsidP="006F6323" w:rsidRDefault="00D31F81">
      <w:pPr>
        <w:spacing w:after="0" w:line="240" w:lineRule="exact"/>
        <w:rPr>
          <w:rFonts w:ascii="Verdana" w:hAnsi="Verdana"/>
          <w:sz w:val="18"/>
          <w:szCs w:val="18"/>
        </w:rPr>
      </w:pPr>
      <w:r>
        <w:rPr>
          <w:rFonts w:ascii="Verdana" w:hAnsi="Verdana"/>
          <w:noProof/>
          <w:sz w:val="18"/>
          <w:szCs w:val="18"/>
          <w:lang w:eastAsia="nl-NL"/>
        </w:rPr>
        <w:drawing>
          <wp:anchor distT="0" distB="0" distL="114300" distR="114300" simplePos="0" relativeHeight="251659264" behindDoc="0" locked="0" layoutInCell="1" allowOverlap="1">
            <wp:simplePos x="0" y="0"/>
            <wp:positionH relativeFrom="margin">
              <wp:posOffset>15875</wp:posOffset>
            </wp:positionH>
            <wp:positionV relativeFrom="margin">
              <wp:posOffset>2058670</wp:posOffset>
            </wp:positionV>
            <wp:extent cx="5760085" cy="1560830"/>
            <wp:effectExtent l="190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5760085" cy="1560830"/>
                    </a:xfrm>
                    <a:prstGeom prst="rect">
                      <a:avLst/>
                    </a:prstGeom>
                    <a:noFill/>
                    <a:ln>
                      <a:noFill/>
                    </a:ln>
                  </pic:spPr>
                </pic:pic>
              </a:graphicData>
            </a:graphic>
          </wp:anchor>
        </w:drawing>
      </w:r>
    </w:p>
    <w:p w:rsidRPr="006F6323" w:rsidR="004A3077" w:rsidP="006F6323" w:rsidRDefault="004A3077">
      <w:pPr>
        <w:spacing w:after="0" w:line="240" w:lineRule="exact"/>
        <w:rPr>
          <w:rFonts w:ascii="Verdana" w:hAnsi="Verdana"/>
          <w:sz w:val="18"/>
          <w:szCs w:val="18"/>
        </w:rPr>
      </w:pPr>
    </w:p>
    <w:p w:rsidRPr="004A3077" w:rsidR="00B66780" w:rsidP="006F6323" w:rsidRDefault="00B66780">
      <w:pPr>
        <w:pStyle w:val="Lijstalinea"/>
        <w:numPr>
          <w:ilvl w:val="0"/>
          <w:numId w:val="1"/>
        </w:numPr>
        <w:spacing w:after="0" w:line="240" w:lineRule="exact"/>
        <w:rPr>
          <w:rFonts w:ascii="Verdana" w:hAnsi="Verdana"/>
          <w:b/>
          <w:sz w:val="18"/>
          <w:szCs w:val="18"/>
        </w:rPr>
      </w:pPr>
      <w:r w:rsidRPr="004A3077">
        <w:rPr>
          <w:rFonts w:ascii="Verdana" w:hAnsi="Verdana"/>
          <w:b/>
          <w:sz w:val="18"/>
          <w:szCs w:val="18"/>
        </w:rPr>
        <w:t>Onderzoekvragen en methodologie</w:t>
      </w:r>
    </w:p>
    <w:p w:rsidRPr="00164FBE" w:rsidR="00A504BE" w:rsidP="006F6323" w:rsidRDefault="00A504BE">
      <w:pPr>
        <w:autoSpaceDE w:val="0"/>
        <w:autoSpaceDN w:val="0"/>
        <w:adjustRightInd w:val="0"/>
        <w:spacing w:after="0" w:line="240" w:lineRule="exact"/>
        <w:rPr>
          <w:rFonts w:ascii="Verdana" w:hAnsi="Verdana" w:cs="DMMMB E+ Univers"/>
          <w:color w:val="000000"/>
          <w:sz w:val="18"/>
          <w:szCs w:val="18"/>
        </w:rPr>
      </w:pPr>
      <w:r w:rsidRPr="00ED14A3">
        <w:rPr>
          <w:rFonts w:ascii="Verdana" w:hAnsi="Verdana" w:cs="DMMMB E+ Univers"/>
          <w:color w:val="000000"/>
          <w:sz w:val="18"/>
          <w:szCs w:val="18"/>
        </w:rPr>
        <w:t xml:space="preserve">Met de beleidsdoorlichting wordt beoogd de doeltreffendheid en doelmatigheid van het gevoerde beleid in beeld te brengen. De centrale </w:t>
      </w:r>
      <w:r w:rsidR="000C739B">
        <w:rPr>
          <w:rFonts w:ascii="Verdana" w:hAnsi="Verdana" w:cs="DMMMB E+ Univers"/>
          <w:color w:val="000000"/>
          <w:sz w:val="18"/>
          <w:szCs w:val="18"/>
        </w:rPr>
        <w:t>onderzoeks</w:t>
      </w:r>
      <w:r w:rsidRPr="00ED14A3">
        <w:rPr>
          <w:rFonts w:ascii="Verdana" w:hAnsi="Verdana" w:cs="DMMMB E+ Univers"/>
          <w:color w:val="000000"/>
          <w:sz w:val="18"/>
          <w:szCs w:val="18"/>
        </w:rPr>
        <w:t xml:space="preserve">vraag hierbij is of </w:t>
      </w:r>
      <w:r w:rsidR="00775A6A">
        <w:rPr>
          <w:rFonts w:ascii="Verdana" w:hAnsi="Verdana" w:cs="DMMMB E+ Univers"/>
          <w:color w:val="000000"/>
          <w:sz w:val="18"/>
          <w:szCs w:val="18"/>
        </w:rPr>
        <w:t xml:space="preserve">de Regeling Materieel Beheer </w:t>
      </w:r>
      <w:r w:rsidRPr="00ED14A3">
        <w:rPr>
          <w:rFonts w:ascii="Verdana" w:hAnsi="Verdana" w:cs="DMMMB E+ Univers"/>
          <w:color w:val="000000"/>
          <w:sz w:val="18"/>
          <w:szCs w:val="18"/>
        </w:rPr>
        <w:t>op een doelmatige wijze effectief</w:t>
      </w:r>
      <w:r w:rsidR="00775A6A">
        <w:rPr>
          <w:rFonts w:ascii="Verdana" w:hAnsi="Verdana" w:cs="DMMMB E+ Univers"/>
          <w:color w:val="000000"/>
          <w:sz w:val="18"/>
          <w:szCs w:val="18"/>
        </w:rPr>
        <w:t xml:space="preserve"> wordt gevolgd</w:t>
      </w:r>
      <w:r w:rsidRPr="00164FBE">
        <w:rPr>
          <w:rFonts w:ascii="Verdana" w:hAnsi="Verdana" w:cs="DMMMB E+ Univers"/>
          <w:color w:val="000000"/>
          <w:sz w:val="18"/>
          <w:szCs w:val="18"/>
        </w:rPr>
        <w:t>.</w:t>
      </w:r>
      <w:r w:rsidRPr="00ED14A3">
        <w:rPr>
          <w:rFonts w:ascii="Verdana" w:hAnsi="Verdana" w:cs="DMMMB E+ Univers"/>
          <w:color w:val="000000"/>
          <w:sz w:val="18"/>
          <w:szCs w:val="18"/>
        </w:rPr>
        <w:t xml:space="preserve"> </w:t>
      </w:r>
    </w:p>
    <w:p w:rsidRPr="00164FBE" w:rsidR="00A504BE" w:rsidP="006F6323" w:rsidRDefault="00A504BE">
      <w:pPr>
        <w:autoSpaceDE w:val="0"/>
        <w:autoSpaceDN w:val="0"/>
        <w:adjustRightInd w:val="0"/>
        <w:spacing w:after="0" w:line="240" w:lineRule="exact"/>
        <w:rPr>
          <w:rFonts w:ascii="Verdana" w:hAnsi="Verdana" w:cs="DMMMB B+ Univers"/>
          <w:bCs/>
          <w:color w:val="000000"/>
          <w:sz w:val="18"/>
          <w:szCs w:val="18"/>
        </w:rPr>
      </w:pPr>
    </w:p>
    <w:p w:rsidR="0099265C" w:rsidP="006F6323" w:rsidRDefault="000C739B">
      <w:pPr>
        <w:autoSpaceDE w:val="0"/>
        <w:autoSpaceDN w:val="0"/>
        <w:adjustRightInd w:val="0"/>
        <w:spacing w:after="0" w:line="240" w:lineRule="exact"/>
        <w:rPr>
          <w:rFonts w:ascii="Verdana" w:hAnsi="Verdana" w:cs="DMMMB E+ Univers"/>
          <w:color w:val="000000"/>
          <w:sz w:val="18"/>
          <w:szCs w:val="18"/>
        </w:rPr>
      </w:pPr>
      <w:r>
        <w:rPr>
          <w:rFonts w:ascii="Verdana" w:hAnsi="Verdana" w:cs="DMMMB E+ Univers"/>
          <w:color w:val="000000"/>
          <w:sz w:val="18"/>
          <w:szCs w:val="18"/>
        </w:rPr>
        <w:t>De</w:t>
      </w:r>
      <w:r w:rsidRPr="00ED14A3">
        <w:rPr>
          <w:rFonts w:ascii="Verdana" w:hAnsi="Verdana" w:cs="DMMMB E+ Univers"/>
          <w:color w:val="000000"/>
          <w:sz w:val="18"/>
          <w:szCs w:val="18"/>
        </w:rPr>
        <w:t xml:space="preserve"> </w:t>
      </w:r>
      <w:r w:rsidRPr="00ED14A3" w:rsidR="00A504BE">
        <w:rPr>
          <w:rFonts w:ascii="Verdana" w:hAnsi="Verdana" w:cs="DMMMB E+ Univers"/>
          <w:color w:val="000000"/>
          <w:sz w:val="18"/>
          <w:szCs w:val="18"/>
        </w:rPr>
        <w:t xml:space="preserve">beleidsdoorlichting </w:t>
      </w:r>
      <w:r>
        <w:rPr>
          <w:rFonts w:ascii="Verdana" w:hAnsi="Verdana" w:cs="DMMMB E+ Univers"/>
          <w:color w:val="000000"/>
          <w:sz w:val="18"/>
          <w:szCs w:val="18"/>
        </w:rPr>
        <w:t xml:space="preserve">zal </w:t>
      </w:r>
      <w:r w:rsidRPr="00164FBE" w:rsidR="00FD77AC">
        <w:rPr>
          <w:rFonts w:ascii="Verdana" w:hAnsi="Verdana" w:cs="DMMMB E+ Univers"/>
          <w:color w:val="000000"/>
          <w:sz w:val="18"/>
          <w:szCs w:val="18"/>
        </w:rPr>
        <w:t xml:space="preserve">antwoord </w:t>
      </w:r>
      <w:r w:rsidR="00FD77AC">
        <w:rPr>
          <w:rFonts w:ascii="Verdana" w:hAnsi="Verdana" w:cs="DMMMB E+ Univers"/>
          <w:color w:val="000000"/>
          <w:sz w:val="18"/>
          <w:szCs w:val="18"/>
        </w:rPr>
        <w:t xml:space="preserve">geven </w:t>
      </w:r>
      <w:r w:rsidRPr="00164FBE" w:rsidR="00FD77AC">
        <w:rPr>
          <w:rFonts w:ascii="Verdana" w:hAnsi="Verdana" w:cs="DMMMB E+ Univers"/>
          <w:color w:val="000000"/>
          <w:sz w:val="18"/>
          <w:szCs w:val="18"/>
        </w:rPr>
        <w:t xml:space="preserve">op de </w:t>
      </w:r>
      <w:r w:rsidR="00FD77AC">
        <w:rPr>
          <w:rFonts w:ascii="Verdana" w:hAnsi="Verdana" w:cs="DMMMB E+ Univers"/>
          <w:color w:val="000000"/>
          <w:sz w:val="18"/>
          <w:szCs w:val="18"/>
        </w:rPr>
        <w:t>door de RPE</w:t>
      </w:r>
      <w:r w:rsidRPr="00164FBE" w:rsidR="00FD77AC">
        <w:rPr>
          <w:rFonts w:ascii="Verdana" w:hAnsi="Verdana" w:cs="DMMMB E+ Univers"/>
          <w:color w:val="000000"/>
          <w:sz w:val="18"/>
          <w:szCs w:val="18"/>
        </w:rPr>
        <w:t xml:space="preserve"> gedefinieerde onderzoekvragen</w:t>
      </w:r>
      <w:r w:rsidRPr="00ED14A3" w:rsidR="00FD77AC">
        <w:rPr>
          <w:rFonts w:ascii="Verdana" w:hAnsi="Verdana" w:cs="DMMMB E+ Univers"/>
          <w:color w:val="000000"/>
          <w:sz w:val="18"/>
          <w:szCs w:val="18"/>
        </w:rPr>
        <w:t xml:space="preserve"> </w:t>
      </w:r>
      <w:r w:rsidR="00FD77AC">
        <w:rPr>
          <w:rFonts w:ascii="Verdana" w:hAnsi="Verdana" w:cs="DMMMB E+ Univers"/>
          <w:color w:val="000000"/>
          <w:sz w:val="18"/>
          <w:szCs w:val="18"/>
        </w:rPr>
        <w:t xml:space="preserve">en zal daarnaast ook </w:t>
      </w:r>
      <w:r w:rsidR="00CE0551">
        <w:rPr>
          <w:rFonts w:ascii="Verdana" w:hAnsi="Verdana" w:cs="DMMMB E+ Univers"/>
          <w:color w:val="000000"/>
          <w:sz w:val="18"/>
          <w:szCs w:val="18"/>
        </w:rPr>
        <w:t xml:space="preserve">nader </w:t>
      </w:r>
      <w:r w:rsidR="00FD77AC">
        <w:rPr>
          <w:rFonts w:ascii="Verdana" w:hAnsi="Verdana" w:cs="DMMMB E+ Univers"/>
          <w:color w:val="000000"/>
          <w:sz w:val="18"/>
          <w:szCs w:val="18"/>
        </w:rPr>
        <w:t>ingaan op de conclusies van de vorige beleidsdoorlichting.</w:t>
      </w:r>
      <w:r w:rsidRPr="00ED14A3" w:rsidDel="00FD77AC" w:rsidR="00FD77AC">
        <w:rPr>
          <w:rFonts w:ascii="Verdana" w:hAnsi="Verdana" w:cs="DMMMB E+ Univers"/>
          <w:color w:val="000000"/>
          <w:sz w:val="18"/>
          <w:szCs w:val="18"/>
        </w:rPr>
        <w:t xml:space="preserve"> </w:t>
      </w:r>
      <w:r w:rsidR="008F4167">
        <w:rPr>
          <w:rFonts w:ascii="Verdana" w:hAnsi="Verdana" w:cs="DMMMB E+ Univers"/>
          <w:color w:val="000000"/>
          <w:sz w:val="18"/>
          <w:szCs w:val="18"/>
        </w:rPr>
        <w:t>.</w:t>
      </w:r>
      <w:r w:rsidRPr="00ED14A3" w:rsidR="00A504BE">
        <w:rPr>
          <w:rFonts w:ascii="Verdana" w:hAnsi="Verdana" w:cs="DMMMB E+ Univers"/>
          <w:color w:val="000000"/>
          <w:sz w:val="18"/>
          <w:szCs w:val="18"/>
        </w:rPr>
        <w:t xml:space="preserve"> </w:t>
      </w:r>
      <w:r w:rsidRPr="00770AB2" w:rsidR="0099265C">
        <w:rPr>
          <w:rFonts w:ascii="Verdana" w:hAnsi="Verdana" w:cs="DMMMB E+ Univers"/>
          <w:color w:val="000000"/>
          <w:sz w:val="18"/>
          <w:szCs w:val="18"/>
        </w:rPr>
        <w:t>Zo zal onder andere gekeken worden naar beleidsopties die gekozen kunnen worden waardoor een omzetstijging van 20% gerealiseerd kan worden en welke beleidsopties gekozen kunnen worden indien er significant minder middelen (-/- 20%) beschikbaar zijn voor het beleidsterrein</w:t>
      </w:r>
      <w:r w:rsidRPr="00770AB2" w:rsidR="00770AB2">
        <w:rPr>
          <w:rFonts w:ascii="Verdana" w:hAnsi="Verdana" w:cs="DMMMB E+ Univers"/>
          <w:color w:val="000000"/>
          <w:sz w:val="18"/>
          <w:szCs w:val="18"/>
        </w:rPr>
        <w:t xml:space="preserve"> (voor de grondslagen van deze 20%, zie tabel 1 en tabel 2)</w:t>
      </w:r>
      <w:r w:rsidRPr="00770AB2" w:rsidR="0099265C">
        <w:rPr>
          <w:rFonts w:ascii="Verdana" w:hAnsi="Verdana" w:cs="DMMMB E+ Univers"/>
          <w:color w:val="000000"/>
          <w:sz w:val="18"/>
          <w:szCs w:val="18"/>
        </w:rPr>
        <w:t>.</w:t>
      </w:r>
    </w:p>
    <w:p w:rsidR="00770AB2" w:rsidP="006F6323" w:rsidRDefault="00770AB2">
      <w:pPr>
        <w:autoSpaceDE w:val="0"/>
        <w:autoSpaceDN w:val="0"/>
        <w:adjustRightInd w:val="0"/>
        <w:spacing w:after="0" w:line="240" w:lineRule="exact"/>
        <w:rPr>
          <w:rFonts w:ascii="Verdana" w:hAnsi="Verdana" w:cs="DMMMB E+ Univers"/>
          <w:color w:val="000000"/>
          <w:sz w:val="18"/>
          <w:szCs w:val="18"/>
        </w:rPr>
      </w:pPr>
    </w:p>
    <w:p w:rsidR="00A504BE" w:rsidP="006F6323" w:rsidRDefault="00A504BE">
      <w:pPr>
        <w:autoSpaceDE w:val="0"/>
        <w:autoSpaceDN w:val="0"/>
        <w:adjustRightInd w:val="0"/>
        <w:spacing w:after="0" w:line="240" w:lineRule="exact"/>
        <w:rPr>
          <w:rFonts w:ascii="Verdana" w:hAnsi="Verdana" w:cs="DMMMB E+ Univers"/>
          <w:sz w:val="18"/>
          <w:szCs w:val="18"/>
        </w:rPr>
      </w:pPr>
      <w:r w:rsidRPr="00ED14A3">
        <w:rPr>
          <w:rFonts w:ascii="Verdana" w:hAnsi="Verdana" w:cs="DMMMB E+ Univers"/>
          <w:sz w:val="18"/>
          <w:szCs w:val="18"/>
        </w:rPr>
        <w:t>De beleidsdoorlichti</w:t>
      </w:r>
      <w:r w:rsidRPr="00164FBE">
        <w:rPr>
          <w:rFonts w:ascii="Verdana" w:hAnsi="Verdana" w:cs="DMMMB E+ Univers"/>
          <w:sz w:val="18"/>
          <w:szCs w:val="18"/>
        </w:rPr>
        <w:t>ng richt zich op de periode 2013–2016</w:t>
      </w:r>
      <w:r w:rsidR="00775A6A">
        <w:rPr>
          <w:rFonts w:ascii="Verdana" w:hAnsi="Verdana" w:cs="DMMMB E+ Univers"/>
          <w:sz w:val="18"/>
          <w:szCs w:val="18"/>
        </w:rPr>
        <w:t>.</w:t>
      </w:r>
      <w:r w:rsidR="00770AB2">
        <w:rPr>
          <w:rFonts w:ascii="Verdana" w:hAnsi="Verdana" w:cs="DMMMB E+ Univers"/>
          <w:sz w:val="18"/>
          <w:szCs w:val="18"/>
        </w:rPr>
        <w:t xml:space="preserve"> Tevens worden de conclusies uit de eerdere beleidsdoorlichting meegenomen in deze beleidsdoorlichting.</w:t>
      </w:r>
    </w:p>
    <w:p w:rsidRPr="00164FBE" w:rsidR="00770AB2" w:rsidP="006F6323" w:rsidRDefault="00770AB2">
      <w:pPr>
        <w:autoSpaceDE w:val="0"/>
        <w:autoSpaceDN w:val="0"/>
        <w:adjustRightInd w:val="0"/>
        <w:spacing w:after="0" w:line="240" w:lineRule="exact"/>
        <w:rPr>
          <w:rFonts w:ascii="Verdana" w:hAnsi="Verdana" w:cs="DMMMB E+ Univers"/>
          <w:sz w:val="18"/>
          <w:szCs w:val="18"/>
        </w:rPr>
      </w:pPr>
    </w:p>
    <w:p w:rsidR="00A504BE" w:rsidP="006F6323" w:rsidRDefault="00FD77AC">
      <w:pPr>
        <w:autoSpaceDE w:val="0"/>
        <w:autoSpaceDN w:val="0"/>
        <w:adjustRightInd w:val="0"/>
        <w:spacing w:after="0" w:line="240" w:lineRule="exact"/>
        <w:rPr>
          <w:rFonts w:ascii="Verdana" w:hAnsi="Verdana" w:cs="DMMMB E+ Univers"/>
          <w:color w:val="000000"/>
          <w:sz w:val="18"/>
          <w:szCs w:val="18"/>
        </w:rPr>
      </w:pPr>
      <w:r>
        <w:rPr>
          <w:rFonts w:ascii="Verdana" w:hAnsi="Verdana" w:cs="DMMMB E+ Univers"/>
          <w:color w:val="000000"/>
          <w:sz w:val="18"/>
          <w:szCs w:val="18"/>
        </w:rPr>
        <w:t>Om te komen tot een goed beeld van de doelmatigheid en doeltreffendheid van het gevoerde beleid</w:t>
      </w:r>
      <w:r w:rsidRPr="00ED14A3" w:rsidDel="00FD77AC">
        <w:rPr>
          <w:rFonts w:ascii="Verdana" w:hAnsi="Verdana" w:cs="DMMMB E+ Univers"/>
          <w:color w:val="000000"/>
          <w:sz w:val="18"/>
          <w:szCs w:val="18"/>
        </w:rPr>
        <w:t xml:space="preserve"> </w:t>
      </w:r>
      <w:r>
        <w:rPr>
          <w:rFonts w:ascii="Verdana" w:hAnsi="Verdana" w:cs="DMMMB E+ Univers"/>
          <w:color w:val="000000"/>
          <w:sz w:val="18"/>
          <w:szCs w:val="18"/>
        </w:rPr>
        <w:t>is gekozen voor een</w:t>
      </w:r>
      <w:r w:rsidR="00770AB2">
        <w:rPr>
          <w:rFonts w:ascii="Verdana" w:hAnsi="Verdana" w:cs="DMMMB E+ Univers"/>
          <w:color w:val="000000"/>
          <w:sz w:val="18"/>
          <w:szCs w:val="18"/>
        </w:rPr>
        <w:t xml:space="preserve"> onderzoeksmethodiek </w:t>
      </w:r>
      <w:r w:rsidRPr="00ED14A3" w:rsidR="00A504BE">
        <w:rPr>
          <w:rFonts w:ascii="Verdana" w:hAnsi="Verdana" w:cs="DMMMB E+ Univers"/>
          <w:color w:val="000000"/>
          <w:sz w:val="18"/>
          <w:szCs w:val="18"/>
        </w:rPr>
        <w:t xml:space="preserve">op basis van </w:t>
      </w:r>
      <w:r w:rsidR="00775A6A">
        <w:rPr>
          <w:rFonts w:ascii="Verdana" w:hAnsi="Verdana" w:cs="DMMMB E+ Univers"/>
          <w:color w:val="000000"/>
          <w:sz w:val="18"/>
          <w:szCs w:val="18"/>
        </w:rPr>
        <w:t xml:space="preserve">field en </w:t>
      </w:r>
      <w:r w:rsidRPr="00ED14A3" w:rsidR="00A504BE">
        <w:rPr>
          <w:rFonts w:ascii="Verdana" w:hAnsi="Verdana" w:cs="DMMMB E+ Univers"/>
          <w:color w:val="000000"/>
          <w:sz w:val="18"/>
          <w:szCs w:val="18"/>
        </w:rPr>
        <w:t xml:space="preserve">deskresearch. Hierbij wordt zoveel mogelijk gebruik gemaakt van eerder verschenen </w:t>
      </w:r>
      <w:r w:rsidRPr="00164FBE" w:rsidR="00A504BE">
        <w:rPr>
          <w:rFonts w:ascii="Verdana" w:hAnsi="Verdana" w:cs="DMMMB E+ Univers"/>
          <w:color w:val="000000"/>
          <w:sz w:val="18"/>
          <w:szCs w:val="18"/>
        </w:rPr>
        <w:t xml:space="preserve">rapportages van </w:t>
      </w:r>
      <w:r w:rsidR="00065B7B">
        <w:rPr>
          <w:rFonts w:ascii="Verdana" w:hAnsi="Verdana" w:cs="DMMMB E+ Univers"/>
          <w:color w:val="000000"/>
          <w:sz w:val="18"/>
          <w:szCs w:val="18"/>
        </w:rPr>
        <w:t>DRZ</w:t>
      </w:r>
      <w:r w:rsidRPr="00164FBE" w:rsidR="00A504BE">
        <w:rPr>
          <w:rFonts w:ascii="Verdana" w:hAnsi="Verdana" w:cs="DMMMB E+ Univers"/>
          <w:color w:val="000000"/>
          <w:sz w:val="18"/>
          <w:szCs w:val="18"/>
        </w:rPr>
        <w:t xml:space="preserve"> </w:t>
      </w:r>
      <w:r>
        <w:rPr>
          <w:rFonts w:ascii="Verdana" w:hAnsi="Verdana" w:cs="DMMMB E+ Univers"/>
          <w:color w:val="000000"/>
          <w:sz w:val="18"/>
          <w:szCs w:val="18"/>
        </w:rPr>
        <w:t xml:space="preserve">(zowel beleidsrapportages zoals vermeld onder punt 4, als interne managementrapportages) </w:t>
      </w:r>
      <w:r w:rsidRPr="00164FBE" w:rsidR="00A504BE">
        <w:rPr>
          <w:rFonts w:ascii="Verdana" w:hAnsi="Verdana" w:cs="DMMMB E+ Univers"/>
          <w:color w:val="000000"/>
          <w:sz w:val="18"/>
          <w:szCs w:val="18"/>
        </w:rPr>
        <w:t xml:space="preserve">en de relevante wet- en regelgevingen. </w:t>
      </w:r>
      <w:r w:rsidR="00CE0551">
        <w:rPr>
          <w:rFonts w:ascii="Verdana" w:hAnsi="Verdana" w:cs="DMMMB E+ Univers"/>
          <w:color w:val="000000"/>
          <w:sz w:val="18"/>
          <w:szCs w:val="18"/>
        </w:rPr>
        <w:t xml:space="preserve">Bij management rapportages kan gedacht worden aan uitvoeringsrapportages, jaarverslagen en jaarplannen. </w:t>
      </w:r>
      <w:r w:rsidRPr="00164FBE" w:rsidR="00A504BE">
        <w:rPr>
          <w:rFonts w:ascii="Verdana" w:hAnsi="Verdana" w:cs="DMMMB E+ Univers"/>
          <w:color w:val="000000"/>
          <w:sz w:val="18"/>
          <w:szCs w:val="18"/>
        </w:rPr>
        <w:t xml:space="preserve">Daarnaast </w:t>
      </w:r>
      <w:r w:rsidR="00DE29FA">
        <w:rPr>
          <w:rFonts w:ascii="Verdana" w:hAnsi="Verdana" w:cs="DMMMB E+ Univers"/>
          <w:color w:val="000000"/>
          <w:sz w:val="18"/>
          <w:szCs w:val="18"/>
        </w:rPr>
        <w:t>zal</w:t>
      </w:r>
      <w:r w:rsidRPr="00164FBE" w:rsidR="00DE29FA">
        <w:rPr>
          <w:rFonts w:ascii="Verdana" w:hAnsi="Verdana" w:cs="DMMMB E+ Univers"/>
          <w:color w:val="000000"/>
          <w:sz w:val="18"/>
          <w:szCs w:val="18"/>
        </w:rPr>
        <w:t xml:space="preserve"> </w:t>
      </w:r>
      <w:r w:rsidRPr="00164FBE" w:rsidR="00A504BE">
        <w:rPr>
          <w:rFonts w:ascii="Verdana" w:hAnsi="Verdana" w:cs="DMMMB E+ Univers"/>
          <w:color w:val="000000"/>
          <w:sz w:val="18"/>
          <w:szCs w:val="18"/>
        </w:rPr>
        <w:t>het afnemen van interviews bijdra</w:t>
      </w:r>
      <w:r w:rsidR="00FF791C">
        <w:rPr>
          <w:rFonts w:ascii="Verdana" w:hAnsi="Verdana" w:cs="DMMMB E+ Univers"/>
          <w:color w:val="000000"/>
          <w:sz w:val="18"/>
          <w:szCs w:val="18"/>
        </w:rPr>
        <w:t>gen aan de informatie</w:t>
      </w:r>
      <w:r w:rsidRPr="00164FBE" w:rsidR="00FF791C">
        <w:rPr>
          <w:rFonts w:ascii="Verdana" w:hAnsi="Verdana" w:cs="DMMMB E+ Univers"/>
          <w:color w:val="000000"/>
          <w:sz w:val="18"/>
          <w:szCs w:val="18"/>
        </w:rPr>
        <w:t xml:space="preserve"> inzameling</w:t>
      </w:r>
      <w:r w:rsidRPr="00164FBE" w:rsidR="00A504BE">
        <w:rPr>
          <w:rFonts w:ascii="Verdana" w:hAnsi="Verdana" w:cs="DMMMB E+ Univers"/>
          <w:color w:val="000000"/>
          <w:sz w:val="18"/>
          <w:szCs w:val="18"/>
        </w:rPr>
        <w:t xml:space="preserve"> v</w:t>
      </w:r>
      <w:r w:rsidR="00FF791C">
        <w:rPr>
          <w:rFonts w:ascii="Verdana" w:hAnsi="Verdana" w:cs="DMMMB E+ Univers"/>
          <w:color w:val="000000"/>
          <w:sz w:val="18"/>
          <w:szCs w:val="18"/>
        </w:rPr>
        <w:t xml:space="preserve">oor het beantwoorden van de </w:t>
      </w:r>
      <w:r w:rsidR="000C739B">
        <w:rPr>
          <w:rFonts w:ascii="Verdana" w:hAnsi="Verdana" w:cs="DMMMB E+ Univers"/>
          <w:color w:val="000000"/>
          <w:sz w:val="18"/>
          <w:szCs w:val="18"/>
        </w:rPr>
        <w:t>onderzoeks</w:t>
      </w:r>
      <w:r w:rsidR="00FF791C">
        <w:rPr>
          <w:rFonts w:ascii="Verdana" w:hAnsi="Verdana" w:cs="DMMMB E+ Univers"/>
          <w:color w:val="000000"/>
          <w:sz w:val="18"/>
          <w:szCs w:val="18"/>
        </w:rPr>
        <w:t>vra</w:t>
      </w:r>
      <w:r w:rsidRPr="00164FBE" w:rsidR="00A504BE">
        <w:rPr>
          <w:rFonts w:ascii="Verdana" w:hAnsi="Verdana" w:cs="DMMMB E+ Univers"/>
          <w:color w:val="000000"/>
          <w:sz w:val="18"/>
          <w:szCs w:val="18"/>
        </w:rPr>
        <w:t>g</w:t>
      </w:r>
      <w:r w:rsidR="00FF791C">
        <w:rPr>
          <w:rFonts w:ascii="Verdana" w:hAnsi="Verdana" w:cs="DMMMB E+ Univers"/>
          <w:color w:val="000000"/>
          <w:sz w:val="18"/>
          <w:szCs w:val="18"/>
        </w:rPr>
        <w:t>en</w:t>
      </w:r>
      <w:r w:rsidRPr="00164FBE" w:rsidR="00A504BE">
        <w:rPr>
          <w:rFonts w:ascii="Verdana" w:hAnsi="Verdana" w:cs="DMMMB E+ Univers"/>
          <w:color w:val="000000"/>
          <w:sz w:val="18"/>
          <w:szCs w:val="18"/>
        </w:rPr>
        <w:t>.</w:t>
      </w:r>
      <w:r>
        <w:rPr>
          <w:rFonts w:ascii="Verdana" w:hAnsi="Verdana" w:cs="DMMMB E+ Univers"/>
          <w:color w:val="000000"/>
          <w:sz w:val="18"/>
          <w:szCs w:val="18"/>
        </w:rPr>
        <w:t xml:space="preserve"> Voor de interviews wordt niet enkel intern binnen DRZ gekeken, maar ook bijvoorbeeld naar relevante ketenpartners van andere departementen. </w:t>
      </w:r>
      <w:r w:rsidR="00CE0551">
        <w:rPr>
          <w:rFonts w:ascii="Verdana" w:hAnsi="Verdana" w:cs="DMMMB E+ Univers"/>
          <w:color w:val="000000"/>
          <w:sz w:val="18"/>
          <w:szCs w:val="18"/>
        </w:rPr>
        <w:t>Met de gekozen methodiek verwacht DRZ een goed beeld van doelmatigheid en doeltreffendheid te krijgen.</w:t>
      </w:r>
    </w:p>
    <w:p w:rsidRPr="00164FBE" w:rsidR="000737CC" w:rsidP="006F6323" w:rsidRDefault="000737CC">
      <w:pPr>
        <w:autoSpaceDE w:val="0"/>
        <w:autoSpaceDN w:val="0"/>
        <w:adjustRightInd w:val="0"/>
        <w:spacing w:after="0" w:line="240" w:lineRule="exact"/>
        <w:rPr>
          <w:rFonts w:ascii="Verdana" w:hAnsi="Verdana" w:cs="DMMMB E+ Univers"/>
          <w:sz w:val="18"/>
          <w:szCs w:val="18"/>
        </w:rPr>
      </w:pPr>
    </w:p>
    <w:p w:rsidRPr="00164FBE" w:rsidR="00A504BE" w:rsidP="006F6323" w:rsidRDefault="00A504BE">
      <w:pPr>
        <w:autoSpaceDE w:val="0"/>
        <w:autoSpaceDN w:val="0"/>
        <w:adjustRightInd w:val="0"/>
        <w:spacing w:after="0" w:line="240" w:lineRule="exact"/>
        <w:rPr>
          <w:rFonts w:ascii="Verdana" w:hAnsi="Verdana" w:cs="DMMMB E+ Univers"/>
          <w:sz w:val="18"/>
          <w:szCs w:val="18"/>
        </w:rPr>
      </w:pPr>
      <w:r w:rsidRPr="00ED14A3">
        <w:rPr>
          <w:rFonts w:ascii="Verdana" w:hAnsi="Verdana" w:cs="DMMMB E+ Univers"/>
          <w:sz w:val="18"/>
          <w:szCs w:val="18"/>
        </w:rPr>
        <w:t xml:space="preserve">De doorlichting zal uitgevoerd worden door </w:t>
      </w:r>
      <w:r w:rsidRPr="00B76A6A">
        <w:rPr>
          <w:rFonts w:ascii="Verdana" w:hAnsi="Verdana" w:cs="DMMMB E+ Univers"/>
          <w:sz w:val="18"/>
          <w:szCs w:val="18"/>
        </w:rPr>
        <w:t xml:space="preserve">medewerkers van de </w:t>
      </w:r>
      <w:r w:rsidR="005E06AF">
        <w:rPr>
          <w:rFonts w:ascii="Verdana" w:hAnsi="Verdana" w:cs="DMMMB E+ Univers"/>
          <w:sz w:val="18"/>
          <w:szCs w:val="18"/>
        </w:rPr>
        <w:t>d</w:t>
      </w:r>
      <w:r w:rsidR="000C739B">
        <w:rPr>
          <w:rFonts w:ascii="Verdana" w:hAnsi="Verdana" w:cs="DMMMB E+ Univers"/>
          <w:sz w:val="18"/>
          <w:szCs w:val="18"/>
        </w:rPr>
        <w:t xml:space="preserve">irectie Domeinen Roerende Zaken </w:t>
      </w:r>
      <w:r w:rsidRPr="00B76A6A">
        <w:rPr>
          <w:rFonts w:ascii="Verdana" w:hAnsi="Verdana" w:cs="DMMMB E+ Univers"/>
          <w:sz w:val="18"/>
          <w:szCs w:val="18"/>
        </w:rPr>
        <w:t>v</w:t>
      </w:r>
      <w:r w:rsidRPr="00B76A6A" w:rsidR="00B76A6A">
        <w:rPr>
          <w:rFonts w:ascii="Verdana" w:hAnsi="Verdana" w:cs="DMMMB E+ Univers"/>
          <w:sz w:val="18"/>
          <w:szCs w:val="18"/>
        </w:rPr>
        <w:t>an het ministerie van Financiën.</w:t>
      </w:r>
    </w:p>
    <w:p w:rsidRPr="00164FBE" w:rsidR="00A504BE" w:rsidP="006F6323" w:rsidRDefault="00A504BE">
      <w:pPr>
        <w:autoSpaceDE w:val="0"/>
        <w:autoSpaceDN w:val="0"/>
        <w:adjustRightInd w:val="0"/>
        <w:spacing w:after="0" w:line="240" w:lineRule="exact"/>
        <w:rPr>
          <w:rFonts w:ascii="Verdana" w:hAnsi="Verdana" w:cs="DMMMB E+ Univers"/>
          <w:sz w:val="18"/>
          <w:szCs w:val="18"/>
        </w:rPr>
      </w:pPr>
      <w:r w:rsidRPr="00ED14A3">
        <w:rPr>
          <w:rFonts w:ascii="Verdana" w:hAnsi="Verdana" w:cs="DMMMB E+ Univers"/>
          <w:sz w:val="18"/>
          <w:szCs w:val="18"/>
        </w:rPr>
        <w:t xml:space="preserve">Er zal een stuurgroep worden opgericht die tenminste bestaat </w:t>
      </w:r>
      <w:r w:rsidRPr="00105446">
        <w:rPr>
          <w:rFonts w:ascii="Verdana" w:hAnsi="Verdana" w:cs="DMMMB E+ Univers"/>
          <w:sz w:val="18"/>
          <w:szCs w:val="18"/>
        </w:rPr>
        <w:t>uit de directeur Domeinen Roerende Zaken, de directeur F</w:t>
      </w:r>
      <w:r w:rsidR="000C739B">
        <w:rPr>
          <w:rFonts w:ascii="Verdana" w:hAnsi="Verdana" w:cs="DMMMB E+ Univers"/>
          <w:sz w:val="18"/>
          <w:szCs w:val="18"/>
        </w:rPr>
        <w:t xml:space="preserve">inancieel </w:t>
      </w:r>
      <w:r w:rsidRPr="00105446">
        <w:rPr>
          <w:rFonts w:ascii="Verdana" w:hAnsi="Verdana" w:cs="DMMMB E+ Univers"/>
          <w:sz w:val="18"/>
          <w:szCs w:val="18"/>
        </w:rPr>
        <w:t>E</w:t>
      </w:r>
      <w:r w:rsidR="000C739B">
        <w:rPr>
          <w:rFonts w:ascii="Verdana" w:hAnsi="Verdana" w:cs="DMMMB E+ Univers"/>
          <w:sz w:val="18"/>
          <w:szCs w:val="18"/>
        </w:rPr>
        <w:t xml:space="preserve">conomische </w:t>
      </w:r>
      <w:r w:rsidRPr="00105446">
        <w:rPr>
          <w:rFonts w:ascii="Verdana" w:hAnsi="Verdana" w:cs="DMMMB E+ Univers"/>
          <w:sz w:val="18"/>
          <w:szCs w:val="18"/>
        </w:rPr>
        <w:t>Z</w:t>
      </w:r>
      <w:r w:rsidR="000C739B">
        <w:rPr>
          <w:rFonts w:ascii="Verdana" w:hAnsi="Verdana" w:cs="DMMMB E+ Univers"/>
          <w:sz w:val="18"/>
          <w:szCs w:val="18"/>
        </w:rPr>
        <w:t>aken (FEZ)</w:t>
      </w:r>
      <w:r w:rsidRPr="00105446">
        <w:rPr>
          <w:rFonts w:ascii="Verdana" w:hAnsi="Verdana" w:cs="DMMMB E+ Univers"/>
          <w:sz w:val="18"/>
          <w:szCs w:val="18"/>
        </w:rPr>
        <w:t xml:space="preserve"> van het ministerie van Financiën en eveneens een </w:t>
      </w:r>
      <w:r w:rsidR="001A3E0F">
        <w:rPr>
          <w:rFonts w:ascii="Verdana" w:hAnsi="Verdana" w:cs="DMMMB E+ Univers"/>
          <w:sz w:val="18"/>
          <w:szCs w:val="18"/>
        </w:rPr>
        <w:t>onafhankelijk deskundige</w:t>
      </w:r>
      <w:r w:rsidRPr="00105446">
        <w:rPr>
          <w:rFonts w:ascii="Verdana" w:hAnsi="Verdana" w:cs="DMMMB E+ Univers"/>
          <w:sz w:val="18"/>
          <w:szCs w:val="18"/>
        </w:rPr>
        <w:t>.</w:t>
      </w:r>
      <w:r w:rsidRPr="00ED14A3">
        <w:rPr>
          <w:rFonts w:ascii="Verdana" w:hAnsi="Verdana" w:cs="DMMMB E+ Univers"/>
          <w:sz w:val="18"/>
          <w:szCs w:val="18"/>
        </w:rPr>
        <w:t xml:space="preserve"> Deze stuurgroep zal toezien op de kwaliteit en voortgang van het </w:t>
      </w:r>
      <w:r w:rsidRPr="00164FBE">
        <w:rPr>
          <w:rFonts w:ascii="Verdana" w:hAnsi="Verdana" w:cs="DMMMB E+ Univers"/>
          <w:sz w:val="18"/>
          <w:szCs w:val="18"/>
        </w:rPr>
        <w:t>onderzoek. De concrete invulling wordt op dit moment nog bezien.</w:t>
      </w:r>
    </w:p>
    <w:p w:rsidR="00DB4603" w:rsidP="006F6323" w:rsidRDefault="00DB4603">
      <w:pPr>
        <w:spacing w:after="0" w:line="240" w:lineRule="exact"/>
        <w:rPr>
          <w:rFonts w:ascii="Verdana" w:hAnsi="Verdana"/>
          <w:sz w:val="18"/>
          <w:szCs w:val="18"/>
        </w:rPr>
      </w:pPr>
    </w:p>
    <w:p w:rsidR="00B66780" w:rsidP="006F6323" w:rsidRDefault="00B66780">
      <w:pPr>
        <w:pStyle w:val="Lijstalinea"/>
        <w:numPr>
          <w:ilvl w:val="0"/>
          <w:numId w:val="1"/>
        </w:numPr>
        <w:spacing w:after="0" w:line="240" w:lineRule="exact"/>
        <w:rPr>
          <w:rFonts w:ascii="Verdana" w:hAnsi="Verdana"/>
          <w:b/>
          <w:sz w:val="18"/>
          <w:szCs w:val="18"/>
        </w:rPr>
      </w:pPr>
      <w:r w:rsidRPr="00660763">
        <w:rPr>
          <w:rFonts w:ascii="Verdana" w:hAnsi="Verdana"/>
          <w:b/>
          <w:sz w:val="18"/>
          <w:szCs w:val="18"/>
        </w:rPr>
        <w:t>Eerdere beleidsrapportages</w:t>
      </w:r>
    </w:p>
    <w:p w:rsidRPr="00C67CB6" w:rsidR="00F21F54" w:rsidP="006F6323" w:rsidRDefault="00992289">
      <w:pPr>
        <w:autoSpaceDE w:val="0"/>
        <w:autoSpaceDN w:val="0"/>
        <w:adjustRightInd w:val="0"/>
        <w:spacing w:after="0" w:line="240" w:lineRule="exact"/>
        <w:rPr>
          <w:rFonts w:ascii="Verdana" w:hAnsi="Verdana" w:cs="Cambria"/>
          <w:sz w:val="18"/>
          <w:szCs w:val="18"/>
        </w:rPr>
      </w:pPr>
      <w:r w:rsidRPr="00992289">
        <w:rPr>
          <w:rFonts w:ascii="Verdana" w:hAnsi="Verdana"/>
          <w:sz w:val="18"/>
          <w:szCs w:val="18"/>
        </w:rPr>
        <w:t>Zoals in hoofdstuk 1 aangegeven heeft de vorige beleidsdoorlichting van</w:t>
      </w:r>
      <w:r w:rsidR="00C37745">
        <w:rPr>
          <w:rFonts w:ascii="Verdana" w:hAnsi="Verdana"/>
          <w:sz w:val="18"/>
          <w:szCs w:val="18"/>
        </w:rPr>
        <w:t xml:space="preserve"> (een deel van) artikel 7 </w:t>
      </w:r>
      <w:r w:rsidRPr="00992289">
        <w:rPr>
          <w:rFonts w:ascii="Verdana" w:hAnsi="Verdana"/>
          <w:sz w:val="18"/>
          <w:szCs w:val="18"/>
        </w:rPr>
        <w:t xml:space="preserve">in 2013 plaatsgevonden voor het deel van bewaren, vernietigen en vervreemden van roerende zaken van de Staat voor de periode 2006-2012. </w:t>
      </w:r>
      <w:r w:rsidRPr="00992289">
        <w:rPr>
          <w:rFonts w:ascii="Verdana" w:hAnsi="Verdana" w:cs="Cambria"/>
          <w:sz w:val="18"/>
          <w:szCs w:val="18"/>
        </w:rPr>
        <w:t xml:space="preserve">Het rapport </w:t>
      </w:r>
      <w:r w:rsidR="001A3E0F">
        <w:rPr>
          <w:rFonts w:ascii="Verdana" w:hAnsi="Verdana" w:cs="Cambria"/>
          <w:sz w:val="18"/>
          <w:szCs w:val="18"/>
        </w:rPr>
        <w:t>uit 2013</w:t>
      </w:r>
      <w:r w:rsidRPr="00992289">
        <w:rPr>
          <w:rFonts w:ascii="Verdana" w:hAnsi="Verdana" w:cs="Cambria"/>
          <w:sz w:val="18"/>
          <w:szCs w:val="18"/>
        </w:rPr>
        <w:t xml:space="preserve"> betrof geen beleidsonderzoek</w:t>
      </w:r>
      <w:r w:rsidR="001A3E0F">
        <w:rPr>
          <w:rFonts w:ascii="Verdana" w:hAnsi="Verdana" w:cs="Cambria"/>
          <w:sz w:val="18"/>
          <w:szCs w:val="18"/>
        </w:rPr>
        <w:t xml:space="preserve"> van Artikel 7 in de ware zin van het woord</w:t>
      </w:r>
      <w:r w:rsidRPr="00992289">
        <w:rPr>
          <w:rFonts w:ascii="Verdana" w:hAnsi="Verdana" w:cs="Cambria"/>
          <w:sz w:val="18"/>
          <w:szCs w:val="18"/>
        </w:rPr>
        <w:t>, maar een onderzoek naar de doeltreffendheid en de doelmatigheid van de bedrijfsvoering van DRZ</w:t>
      </w:r>
      <w:r w:rsidR="001A3E0F">
        <w:rPr>
          <w:rFonts w:ascii="Verdana" w:hAnsi="Verdana" w:cs="Cambria"/>
          <w:sz w:val="18"/>
          <w:szCs w:val="18"/>
        </w:rPr>
        <w:t xml:space="preserve"> in het algemeen</w:t>
      </w:r>
      <w:r w:rsidRPr="00992289">
        <w:rPr>
          <w:rFonts w:ascii="Verdana" w:hAnsi="Verdana" w:cs="Cambria"/>
          <w:sz w:val="18"/>
          <w:szCs w:val="18"/>
        </w:rPr>
        <w:t>.</w:t>
      </w:r>
      <w:r w:rsidR="001A3E0F">
        <w:rPr>
          <w:rFonts w:ascii="Verdana" w:hAnsi="Verdana" w:cs="Cambria"/>
          <w:sz w:val="18"/>
          <w:szCs w:val="18"/>
        </w:rPr>
        <w:t xml:space="preserve"> Dit had te maken met het feit dat </w:t>
      </w:r>
      <w:r w:rsidRPr="00C67CB6" w:rsidR="001A3E0F">
        <w:rPr>
          <w:rFonts w:ascii="Verdana" w:hAnsi="Verdana" w:cs="Cambria"/>
          <w:sz w:val="18"/>
          <w:szCs w:val="18"/>
        </w:rPr>
        <w:t>de Algemene Rekenkamer (AR), in haar rapport “</w:t>
      </w:r>
      <w:proofErr w:type="spellStart"/>
      <w:r w:rsidRPr="00C67CB6" w:rsidR="001A3E0F">
        <w:rPr>
          <w:rFonts w:ascii="Verdana" w:hAnsi="Verdana" w:cs="Cambria"/>
          <w:sz w:val="18"/>
          <w:szCs w:val="18"/>
        </w:rPr>
        <w:t>Effectiviteitsonderzoek</w:t>
      </w:r>
      <w:proofErr w:type="spellEnd"/>
      <w:r w:rsidRPr="00C67CB6" w:rsidR="001A3E0F">
        <w:rPr>
          <w:rFonts w:ascii="Verdana" w:hAnsi="Verdana" w:cs="Cambria"/>
          <w:sz w:val="18"/>
          <w:szCs w:val="18"/>
        </w:rPr>
        <w:t xml:space="preserve"> van de Rijksoverheid”, had aangegeven dat er voor artikel 7 </w:t>
      </w:r>
      <w:r w:rsidRPr="00C67CB6" w:rsidR="00B91B98">
        <w:rPr>
          <w:rFonts w:ascii="Verdana" w:hAnsi="Verdana" w:cs="Cambria"/>
          <w:sz w:val="18"/>
          <w:szCs w:val="18"/>
        </w:rPr>
        <w:t>niet echt</w:t>
      </w:r>
      <w:r w:rsidRPr="00C67CB6" w:rsidR="001A3E0F">
        <w:rPr>
          <w:rFonts w:ascii="Verdana" w:hAnsi="Verdana" w:cs="Cambria"/>
          <w:sz w:val="18"/>
          <w:szCs w:val="18"/>
        </w:rPr>
        <w:t xml:space="preserve"> sprake was van een maatschappelijk beoogd effect</w:t>
      </w:r>
      <w:r w:rsidRPr="00C67CB6" w:rsidR="001C03F1">
        <w:rPr>
          <w:rFonts w:ascii="Verdana" w:hAnsi="Verdana" w:cs="Cambria"/>
          <w:sz w:val="18"/>
          <w:szCs w:val="18"/>
        </w:rPr>
        <w:t xml:space="preserve">, en dat een beleidsdoorlichting daardoor in haar opinie </w:t>
      </w:r>
      <w:r w:rsidRPr="00C67CB6" w:rsidR="00B91B98">
        <w:rPr>
          <w:rFonts w:ascii="Verdana" w:hAnsi="Verdana" w:cs="Cambria"/>
          <w:sz w:val="18"/>
          <w:szCs w:val="18"/>
        </w:rPr>
        <w:t>niet vereist was</w:t>
      </w:r>
      <w:r w:rsidRPr="00C67CB6" w:rsidR="001A3E0F">
        <w:rPr>
          <w:rFonts w:ascii="Verdana" w:hAnsi="Verdana" w:cs="Cambria"/>
          <w:sz w:val="18"/>
          <w:szCs w:val="18"/>
        </w:rPr>
        <w:t>.</w:t>
      </w:r>
      <w:r w:rsidRPr="00C67CB6">
        <w:rPr>
          <w:rFonts w:ascii="Verdana" w:hAnsi="Verdana" w:cs="Cambria"/>
          <w:sz w:val="18"/>
          <w:szCs w:val="18"/>
        </w:rPr>
        <w:t xml:space="preserve"> </w:t>
      </w:r>
    </w:p>
    <w:p w:rsidR="00B140DB" w:rsidP="006F6323" w:rsidRDefault="001C03F1">
      <w:pPr>
        <w:pStyle w:val="Default"/>
        <w:spacing w:line="240" w:lineRule="exact"/>
        <w:rPr>
          <w:rFonts w:ascii="Verdana" w:hAnsi="Verdana"/>
          <w:sz w:val="18"/>
          <w:szCs w:val="18"/>
        </w:rPr>
      </w:pPr>
      <w:r w:rsidRPr="00C67CB6">
        <w:rPr>
          <w:rFonts w:ascii="Verdana" w:hAnsi="Verdana" w:cs="Cambria"/>
          <w:sz w:val="18"/>
          <w:szCs w:val="18"/>
        </w:rPr>
        <w:t xml:space="preserve">De </w:t>
      </w:r>
      <w:r w:rsidRPr="00C67CB6" w:rsidR="001724D9">
        <w:rPr>
          <w:rFonts w:ascii="Verdana" w:hAnsi="Verdana" w:cs="Cambria"/>
          <w:sz w:val="18"/>
          <w:szCs w:val="18"/>
        </w:rPr>
        <w:t xml:space="preserve">opmerking van de Algemene Rekenkamer is voor de geplande beleidsdoorlichting 2017 niet </w:t>
      </w:r>
      <w:r w:rsidRPr="00C67CB6" w:rsidR="008F4167">
        <w:rPr>
          <w:rFonts w:ascii="Verdana" w:hAnsi="Verdana" w:cs="Cambria"/>
          <w:sz w:val="18"/>
          <w:szCs w:val="18"/>
        </w:rPr>
        <w:t>van toepassing</w:t>
      </w:r>
      <w:r w:rsidRPr="00C67CB6" w:rsidR="001724D9">
        <w:rPr>
          <w:rFonts w:ascii="Verdana" w:hAnsi="Verdana" w:cs="Cambria"/>
          <w:sz w:val="18"/>
          <w:szCs w:val="18"/>
        </w:rPr>
        <w:t xml:space="preserve"> aangezien de </w:t>
      </w:r>
      <w:r w:rsidRPr="00C67CB6" w:rsidR="001A3E0F">
        <w:rPr>
          <w:rFonts w:ascii="Verdana" w:hAnsi="Verdana" w:cs="Cambria"/>
          <w:sz w:val="18"/>
          <w:szCs w:val="18"/>
        </w:rPr>
        <w:t xml:space="preserve">huidige Regeling Periodieke Evaluatie </w:t>
      </w:r>
      <w:r w:rsidRPr="00C67CB6">
        <w:rPr>
          <w:rFonts w:ascii="Verdana" w:hAnsi="Verdana" w:cs="Cambria"/>
          <w:sz w:val="18"/>
          <w:szCs w:val="18"/>
        </w:rPr>
        <w:t xml:space="preserve">bepaalt </w:t>
      </w:r>
      <w:r w:rsidRPr="00C67CB6" w:rsidR="005D4D23">
        <w:rPr>
          <w:rFonts w:ascii="Verdana" w:hAnsi="Verdana" w:cs="Cambria"/>
          <w:sz w:val="18"/>
          <w:szCs w:val="18"/>
        </w:rPr>
        <w:t>dat</w:t>
      </w:r>
      <w:r w:rsidRPr="00C67CB6">
        <w:rPr>
          <w:rFonts w:ascii="Verdana" w:hAnsi="Verdana"/>
          <w:sz w:val="18"/>
          <w:szCs w:val="18"/>
        </w:rPr>
        <w:t xml:space="preserve"> al </w:t>
      </w:r>
      <w:r w:rsidRPr="00C67CB6" w:rsidR="005D4D23">
        <w:rPr>
          <w:rFonts w:ascii="Verdana" w:hAnsi="Verdana"/>
          <w:sz w:val="18"/>
          <w:szCs w:val="18"/>
        </w:rPr>
        <w:t xml:space="preserve">het beleid dat mede wordt gevoerd op grond van één of meer beleidsartikelen uit de Rijksbegroting periodiek geëvalueerd </w:t>
      </w:r>
      <w:r w:rsidRPr="00C67CB6">
        <w:rPr>
          <w:rFonts w:ascii="Verdana" w:hAnsi="Verdana"/>
          <w:sz w:val="18"/>
          <w:szCs w:val="18"/>
        </w:rPr>
        <w:t xml:space="preserve">dient te </w:t>
      </w:r>
      <w:r w:rsidRPr="00C67CB6" w:rsidR="005D4D23">
        <w:rPr>
          <w:rFonts w:ascii="Verdana" w:hAnsi="Verdana"/>
          <w:sz w:val="18"/>
          <w:szCs w:val="18"/>
        </w:rPr>
        <w:t>word</w:t>
      </w:r>
      <w:r w:rsidRPr="00C67CB6">
        <w:rPr>
          <w:rFonts w:ascii="Verdana" w:hAnsi="Verdana"/>
          <w:sz w:val="18"/>
          <w:szCs w:val="18"/>
        </w:rPr>
        <w:t>en</w:t>
      </w:r>
      <w:r w:rsidRPr="00C67CB6" w:rsidR="005D4D23">
        <w:rPr>
          <w:rFonts w:ascii="Verdana" w:hAnsi="Verdana"/>
          <w:sz w:val="18"/>
          <w:szCs w:val="18"/>
        </w:rPr>
        <w:t xml:space="preserve"> in een beleidsdoorlichting. </w:t>
      </w:r>
    </w:p>
    <w:p w:rsidR="00770AB2" w:rsidP="006F6323" w:rsidRDefault="00770AB2">
      <w:pPr>
        <w:pStyle w:val="Default"/>
        <w:spacing w:line="240" w:lineRule="exact"/>
        <w:rPr>
          <w:rFonts w:ascii="Verdana" w:hAnsi="Verdana"/>
          <w:sz w:val="18"/>
          <w:szCs w:val="18"/>
        </w:rPr>
      </w:pPr>
    </w:p>
    <w:p w:rsidRPr="00C67CB6" w:rsidR="00770AB2" w:rsidP="006F6323" w:rsidRDefault="00770AB2">
      <w:pPr>
        <w:pStyle w:val="Default"/>
        <w:spacing w:line="240" w:lineRule="exact"/>
        <w:rPr>
          <w:rFonts w:ascii="Verdana" w:hAnsi="Verdana"/>
          <w:sz w:val="18"/>
          <w:szCs w:val="18"/>
        </w:rPr>
      </w:pPr>
      <w:r w:rsidRPr="00C67CB6">
        <w:rPr>
          <w:rFonts w:ascii="Verdana" w:hAnsi="Verdana"/>
          <w:sz w:val="18"/>
          <w:szCs w:val="18"/>
        </w:rPr>
        <w:t xml:space="preserve">Overige doorlichtingen en evaluaties die in de afgelopen jaren hebben plaatsgevonden en die mogelijk </w:t>
      </w:r>
      <w:r>
        <w:rPr>
          <w:rFonts w:ascii="Verdana" w:hAnsi="Verdana"/>
          <w:sz w:val="18"/>
          <w:szCs w:val="18"/>
        </w:rPr>
        <w:t>input kunnen leveren</w:t>
      </w:r>
      <w:r w:rsidRPr="00C67CB6">
        <w:rPr>
          <w:rFonts w:ascii="Verdana" w:hAnsi="Verdana"/>
          <w:sz w:val="18"/>
          <w:szCs w:val="18"/>
        </w:rPr>
        <w:t xml:space="preserve"> in de beleidsdoorlichting 2017 zijn de volgende:</w:t>
      </w:r>
    </w:p>
    <w:p w:rsidRPr="00C67CB6" w:rsidR="00770AB2" w:rsidP="006F6323" w:rsidRDefault="00770AB2">
      <w:pPr>
        <w:pStyle w:val="Default"/>
        <w:numPr>
          <w:ilvl w:val="0"/>
          <w:numId w:val="5"/>
        </w:numPr>
        <w:spacing w:line="240" w:lineRule="exact"/>
        <w:rPr>
          <w:rFonts w:ascii="Verdana" w:hAnsi="Verdana"/>
          <w:sz w:val="18"/>
          <w:szCs w:val="18"/>
        </w:rPr>
      </w:pPr>
      <w:r w:rsidRPr="00C67CB6">
        <w:rPr>
          <w:rFonts w:ascii="Verdana" w:hAnsi="Verdana"/>
          <w:sz w:val="18"/>
          <w:szCs w:val="18"/>
        </w:rPr>
        <w:t>Evaluatie landelijk vuurwerkproces (2007)</w:t>
      </w:r>
    </w:p>
    <w:p w:rsidRPr="00C67CB6" w:rsidR="00770AB2" w:rsidP="006F6323" w:rsidRDefault="00770AB2">
      <w:pPr>
        <w:pStyle w:val="Default"/>
        <w:numPr>
          <w:ilvl w:val="0"/>
          <w:numId w:val="5"/>
        </w:numPr>
        <w:spacing w:line="240" w:lineRule="exact"/>
        <w:rPr>
          <w:rFonts w:ascii="Verdana" w:hAnsi="Verdana"/>
          <w:sz w:val="18"/>
          <w:szCs w:val="18"/>
        </w:rPr>
      </w:pPr>
      <w:proofErr w:type="spellStart"/>
      <w:r w:rsidRPr="00C67CB6">
        <w:rPr>
          <w:rFonts w:ascii="Verdana" w:hAnsi="Verdana"/>
          <w:sz w:val="18"/>
          <w:szCs w:val="18"/>
        </w:rPr>
        <w:t>Audit</w:t>
      </w:r>
      <w:proofErr w:type="spellEnd"/>
      <w:r w:rsidRPr="00C67CB6">
        <w:rPr>
          <w:rFonts w:ascii="Verdana" w:hAnsi="Verdana"/>
          <w:sz w:val="18"/>
          <w:szCs w:val="18"/>
        </w:rPr>
        <w:t xml:space="preserve"> bedrijfsvoering agentschap DRZ (2008)</w:t>
      </w:r>
    </w:p>
    <w:p w:rsidRPr="00C67CB6" w:rsidR="00770AB2" w:rsidP="006F6323" w:rsidRDefault="00770AB2">
      <w:pPr>
        <w:pStyle w:val="Default"/>
        <w:numPr>
          <w:ilvl w:val="0"/>
          <w:numId w:val="5"/>
        </w:numPr>
        <w:spacing w:line="240" w:lineRule="exact"/>
        <w:rPr>
          <w:rFonts w:ascii="Verdana" w:hAnsi="Verdana"/>
          <w:sz w:val="18"/>
          <w:szCs w:val="18"/>
        </w:rPr>
      </w:pPr>
      <w:r w:rsidRPr="00C67CB6">
        <w:rPr>
          <w:rFonts w:ascii="Verdana" w:hAnsi="Verdana"/>
          <w:sz w:val="18"/>
          <w:szCs w:val="18"/>
        </w:rPr>
        <w:t>Evaluatie reorganisaties 2009 en 2011</w:t>
      </w:r>
    </w:p>
    <w:p w:rsidRPr="00C67CB6" w:rsidR="00770AB2" w:rsidP="006F6323" w:rsidRDefault="00770AB2">
      <w:pPr>
        <w:pStyle w:val="Default"/>
        <w:numPr>
          <w:ilvl w:val="0"/>
          <w:numId w:val="5"/>
        </w:numPr>
        <w:spacing w:line="240" w:lineRule="exact"/>
        <w:rPr>
          <w:rFonts w:ascii="Verdana" w:hAnsi="Verdana"/>
          <w:sz w:val="18"/>
          <w:szCs w:val="18"/>
        </w:rPr>
      </w:pPr>
      <w:r w:rsidRPr="00C67CB6">
        <w:rPr>
          <w:rFonts w:ascii="Verdana" w:hAnsi="Verdana"/>
          <w:sz w:val="18"/>
          <w:szCs w:val="18"/>
        </w:rPr>
        <w:t>Evaluatie Landelijke aanpak ontmanteling &amp; verwerking van hennepkwekerijen (2012)</w:t>
      </w:r>
    </w:p>
    <w:p w:rsidRPr="00C67CB6" w:rsidR="00770AB2" w:rsidP="006F6323" w:rsidRDefault="00770AB2">
      <w:pPr>
        <w:pStyle w:val="Default"/>
        <w:numPr>
          <w:ilvl w:val="0"/>
          <w:numId w:val="5"/>
        </w:numPr>
        <w:spacing w:line="240" w:lineRule="exact"/>
        <w:rPr>
          <w:rFonts w:ascii="Verdana" w:hAnsi="Verdana"/>
          <w:sz w:val="18"/>
          <w:szCs w:val="18"/>
        </w:rPr>
      </w:pPr>
      <w:proofErr w:type="spellStart"/>
      <w:r>
        <w:rPr>
          <w:rFonts w:ascii="Verdana" w:hAnsi="Verdana"/>
          <w:sz w:val="18"/>
          <w:szCs w:val="18"/>
        </w:rPr>
        <w:t>Doorlichtingsrapport</w:t>
      </w:r>
      <w:proofErr w:type="spellEnd"/>
      <w:r>
        <w:rPr>
          <w:rFonts w:ascii="Verdana" w:hAnsi="Verdana"/>
          <w:sz w:val="18"/>
          <w:szCs w:val="18"/>
        </w:rPr>
        <w:t xml:space="preserve"> DRZ </w:t>
      </w:r>
      <w:r w:rsidR="00581D71">
        <w:rPr>
          <w:rFonts w:ascii="Verdana" w:hAnsi="Verdana"/>
          <w:sz w:val="18"/>
          <w:szCs w:val="18"/>
        </w:rPr>
        <w:t xml:space="preserve">- Regeling agentschappen </w:t>
      </w:r>
      <w:r>
        <w:rPr>
          <w:rFonts w:ascii="Verdana" w:hAnsi="Verdana"/>
          <w:sz w:val="18"/>
          <w:szCs w:val="18"/>
        </w:rPr>
        <w:t>(2013</w:t>
      </w:r>
      <w:r w:rsidRPr="00C67CB6">
        <w:rPr>
          <w:rFonts w:ascii="Verdana" w:hAnsi="Verdana"/>
          <w:sz w:val="18"/>
          <w:szCs w:val="18"/>
        </w:rPr>
        <w:t>)</w:t>
      </w:r>
    </w:p>
    <w:p w:rsidR="004261F3" w:rsidP="006F6323" w:rsidRDefault="004261F3">
      <w:pPr>
        <w:pStyle w:val="Default"/>
        <w:spacing w:line="240" w:lineRule="exact"/>
        <w:rPr>
          <w:rFonts w:ascii="Verdana" w:hAnsi="Verdana"/>
          <w:sz w:val="18"/>
          <w:szCs w:val="18"/>
        </w:rPr>
      </w:pPr>
    </w:p>
    <w:p w:rsidRPr="004261F3" w:rsidR="004261F3" w:rsidP="006F6323" w:rsidRDefault="004261F3">
      <w:pPr>
        <w:pStyle w:val="Default"/>
        <w:spacing w:line="240" w:lineRule="exact"/>
        <w:rPr>
          <w:rFonts w:ascii="Verdana" w:hAnsi="Verdana" w:cs="Cambria"/>
          <w:sz w:val="18"/>
          <w:szCs w:val="18"/>
        </w:rPr>
      </w:pPr>
      <w:r w:rsidRPr="00763D8C">
        <w:rPr>
          <w:rFonts w:ascii="Verdana" w:hAnsi="Verdana" w:cs="Cambria"/>
          <w:sz w:val="18"/>
          <w:szCs w:val="18"/>
        </w:rPr>
        <w:t xml:space="preserve">De </w:t>
      </w:r>
      <w:r w:rsidR="009F7D47">
        <w:rPr>
          <w:rFonts w:ascii="Verdana" w:hAnsi="Verdana" w:cs="Cambria"/>
          <w:sz w:val="18"/>
          <w:szCs w:val="18"/>
        </w:rPr>
        <w:t xml:space="preserve">conclusie van de </w:t>
      </w:r>
      <w:r w:rsidRPr="00763D8C">
        <w:rPr>
          <w:rFonts w:ascii="Verdana" w:hAnsi="Verdana" w:cs="Cambria"/>
          <w:sz w:val="18"/>
          <w:szCs w:val="18"/>
        </w:rPr>
        <w:t xml:space="preserve">vorige </w:t>
      </w:r>
      <w:r w:rsidRPr="00763D8C" w:rsidR="00763D8C">
        <w:rPr>
          <w:rFonts w:ascii="Verdana" w:hAnsi="Verdana" w:cs="Cambria"/>
          <w:sz w:val="18"/>
          <w:szCs w:val="18"/>
        </w:rPr>
        <w:t>beleids</w:t>
      </w:r>
      <w:r w:rsidRPr="00763D8C">
        <w:rPr>
          <w:rFonts w:ascii="Verdana" w:hAnsi="Verdana" w:cs="Cambria"/>
          <w:sz w:val="18"/>
          <w:szCs w:val="18"/>
        </w:rPr>
        <w:t>doorlichting</w:t>
      </w:r>
      <w:r w:rsidRPr="00763D8C" w:rsidR="00763D8C">
        <w:rPr>
          <w:rFonts w:ascii="Verdana" w:hAnsi="Verdana" w:cs="Cambria"/>
          <w:sz w:val="18"/>
          <w:szCs w:val="18"/>
        </w:rPr>
        <w:t xml:space="preserve"> van (een deel) van artikel 7 in 2013 verwijst naar apparaat</w:t>
      </w:r>
      <w:r w:rsidR="001D310E">
        <w:rPr>
          <w:rFonts w:ascii="Verdana" w:hAnsi="Verdana" w:cs="Cambria"/>
          <w:sz w:val="18"/>
          <w:szCs w:val="18"/>
        </w:rPr>
        <w:t>s</w:t>
      </w:r>
      <w:r w:rsidRPr="00763D8C">
        <w:rPr>
          <w:rFonts w:ascii="Verdana" w:hAnsi="Verdana" w:cs="Cambria"/>
          <w:sz w:val="18"/>
          <w:szCs w:val="18"/>
        </w:rPr>
        <w:t>ontvangsten en uitgaven die verantwoord word</w:t>
      </w:r>
      <w:r w:rsidRPr="00763D8C" w:rsidR="00763D8C">
        <w:rPr>
          <w:rFonts w:ascii="Verdana" w:hAnsi="Verdana" w:cs="Cambria"/>
          <w:sz w:val="18"/>
          <w:szCs w:val="18"/>
        </w:rPr>
        <w:t>en op artikel 8. In zoverre de apparaat</w:t>
      </w:r>
      <w:r w:rsidR="001D310E">
        <w:rPr>
          <w:rFonts w:ascii="Verdana" w:hAnsi="Verdana" w:cs="Cambria"/>
          <w:sz w:val="18"/>
          <w:szCs w:val="18"/>
        </w:rPr>
        <w:t>s</w:t>
      </w:r>
      <w:r w:rsidRPr="00763D8C" w:rsidR="00763D8C">
        <w:rPr>
          <w:rFonts w:ascii="Verdana" w:hAnsi="Verdana" w:cs="Cambria"/>
          <w:sz w:val="18"/>
          <w:szCs w:val="18"/>
        </w:rPr>
        <w:t xml:space="preserve">ontvangsten en </w:t>
      </w:r>
      <w:r w:rsidRPr="00763D8C">
        <w:rPr>
          <w:rFonts w:ascii="Verdana" w:hAnsi="Verdana" w:cs="Cambria"/>
          <w:sz w:val="18"/>
          <w:szCs w:val="18"/>
        </w:rPr>
        <w:t>uitgaven betrekking hebben op de RMB zal op deze conclusie worden teruggekomen in de beleidsdoorlichting.</w:t>
      </w:r>
    </w:p>
    <w:p w:rsidRPr="00C67CB6" w:rsidR="004261F3" w:rsidP="006F6323" w:rsidRDefault="004261F3">
      <w:pPr>
        <w:pStyle w:val="Default"/>
        <w:spacing w:line="240" w:lineRule="exact"/>
        <w:rPr>
          <w:rFonts w:ascii="Verdana" w:hAnsi="Verdana"/>
          <w:sz w:val="18"/>
          <w:szCs w:val="18"/>
        </w:rPr>
      </w:pPr>
    </w:p>
    <w:p w:rsidRPr="00660763" w:rsidR="00DB4603" w:rsidP="006F6323" w:rsidRDefault="00B66780">
      <w:pPr>
        <w:pStyle w:val="Lijstalinea"/>
        <w:numPr>
          <w:ilvl w:val="0"/>
          <w:numId w:val="1"/>
        </w:numPr>
        <w:spacing w:after="0" w:line="240" w:lineRule="exact"/>
        <w:rPr>
          <w:rFonts w:ascii="Verdana" w:hAnsi="Verdana"/>
          <w:b/>
          <w:sz w:val="18"/>
          <w:szCs w:val="18"/>
        </w:rPr>
      </w:pPr>
      <w:r w:rsidRPr="00660763">
        <w:rPr>
          <w:rFonts w:ascii="Verdana" w:hAnsi="Verdana"/>
          <w:b/>
          <w:sz w:val="18"/>
          <w:szCs w:val="18"/>
        </w:rPr>
        <w:t xml:space="preserve">Onafhankelijkheid </w:t>
      </w:r>
    </w:p>
    <w:p w:rsidRPr="00003E15" w:rsidR="00003E15" w:rsidP="006F6323" w:rsidRDefault="00003E15">
      <w:pPr>
        <w:spacing w:after="0" w:line="240" w:lineRule="exact"/>
        <w:rPr>
          <w:rFonts w:ascii="Verdana" w:hAnsi="Verdana"/>
          <w:sz w:val="18"/>
          <w:szCs w:val="18"/>
        </w:rPr>
      </w:pPr>
      <w:r w:rsidRPr="00003E15">
        <w:rPr>
          <w:rFonts w:ascii="Verdana" w:hAnsi="Verdana"/>
          <w:sz w:val="18"/>
          <w:szCs w:val="18"/>
        </w:rPr>
        <w:t xml:space="preserve">De beleidsdoorlichting wordt begeleid door een stuurgroep waarin zowel ambtenaren van het ministerie van Financiën als externen vertegenwoordigd zullen zijn. </w:t>
      </w:r>
      <w:r w:rsidR="00F27B63">
        <w:rPr>
          <w:rFonts w:ascii="Verdana" w:hAnsi="Verdana"/>
          <w:sz w:val="18"/>
          <w:szCs w:val="18"/>
        </w:rPr>
        <w:t>Deze</w:t>
      </w:r>
      <w:r w:rsidRPr="00003E15" w:rsidR="00F27B63">
        <w:rPr>
          <w:rFonts w:ascii="Verdana" w:hAnsi="Verdana"/>
          <w:sz w:val="18"/>
          <w:szCs w:val="18"/>
        </w:rPr>
        <w:t xml:space="preserve"> stuurgroep zal toezien op de kwaliteit van de beleidsdoorlichting. </w:t>
      </w:r>
      <w:r w:rsidR="00763D8C">
        <w:rPr>
          <w:rFonts w:ascii="Verdana" w:hAnsi="Verdana"/>
          <w:sz w:val="18"/>
          <w:szCs w:val="18"/>
        </w:rPr>
        <w:t xml:space="preserve">Het mogelijk betrekken van </w:t>
      </w:r>
      <w:r w:rsidR="009F7D47">
        <w:rPr>
          <w:rFonts w:ascii="Verdana" w:hAnsi="Verdana"/>
          <w:sz w:val="18"/>
          <w:szCs w:val="18"/>
        </w:rPr>
        <w:t xml:space="preserve">andere relevante departementen </w:t>
      </w:r>
      <w:r w:rsidR="00763D8C">
        <w:rPr>
          <w:rFonts w:ascii="Verdana" w:hAnsi="Verdana"/>
          <w:sz w:val="18"/>
          <w:szCs w:val="18"/>
        </w:rPr>
        <w:t xml:space="preserve">zal gedurende de beleidsdoorlichting nader overwogen worden. </w:t>
      </w:r>
    </w:p>
    <w:p w:rsidR="00B66780" w:rsidP="006F6323" w:rsidRDefault="00003E15">
      <w:pPr>
        <w:spacing w:after="0" w:line="240" w:lineRule="exact"/>
        <w:rPr>
          <w:rFonts w:ascii="Verdana" w:hAnsi="Verdana"/>
          <w:sz w:val="18"/>
          <w:szCs w:val="18"/>
        </w:rPr>
      </w:pPr>
      <w:r w:rsidRPr="00003E15">
        <w:rPr>
          <w:rFonts w:ascii="Verdana" w:hAnsi="Verdana"/>
          <w:sz w:val="18"/>
          <w:szCs w:val="18"/>
        </w:rPr>
        <w:t>De RPE schrijft voor dat een onafhankelijke deskundige betrokken is bij de beleidsdoorlichting, ter toetsing van de methodologie en de uitvoering van het onderzoek en de kwaliteit van de beleidsdoorlicht</w:t>
      </w:r>
      <w:r w:rsidR="00105446">
        <w:rPr>
          <w:rFonts w:ascii="Verdana" w:hAnsi="Verdana"/>
          <w:sz w:val="18"/>
          <w:szCs w:val="18"/>
        </w:rPr>
        <w:t xml:space="preserve">ing. Het oordeel van deze onafhankelijke deskundige </w:t>
      </w:r>
      <w:r w:rsidRPr="00003E15">
        <w:rPr>
          <w:rFonts w:ascii="Verdana" w:hAnsi="Verdana"/>
          <w:sz w:val="18"/>
          <w:szCs w:val="18"/>
        </w:rPr>
        <w:t xml:space="preserve">wordt samen met de doorlichting meegezonden aan de Tweede Kamer. De onafhankelijke deskundige zal nog geworven worden </w:t>
      </w:r>
      <w:r w:rsidR="0019389D">
        <w:rPr>
          <w:rFonts w:ascii="Verdana" w:hAnsi="Verdana"/>
          <w:sz w:val="18"/>
          <w:szCs w:val="18"/>
        </w:rPr>
        <w:t>overeenkomstig art. 3 lid 5 van de RPE.</w:t>
      </w:r>
    </w:p>
    <w:p w:rsidR="0019389D" w:rsidP="006F6323" w:rsidRDefault="0019389D">
      <w:pPr>
        <w:spacing w:after="0" w:line="240" w:lineRule="exact"/>
        <w:rPr>
          <w:rFonts w:ascii="Verdana" w:hAnsi="Verdana"/>
          <w:sz w:val="18"/>
          <w:szCs w:val="18"/>
        </w:rPr>
      </w:pPr>
    </w:p>
    <w:p w:rsidRPr="00660763" w:rsidR="00B66780" w:rsidP="006F6323" w:rsidRDefault="00B66780">
      <w:pPr>
        <w:pStyle w:val="Lijstalinea"/>
        <w:numPr>
          <w:ilvl w:val="0"/>
          <w:numId w:val="1"/>
        </w:numPr>
        <w:spacing w:after="0" w:line="240" w:lineRule="exact"/>
        <w:rPr>
          <w:rFonts w:ascii="Verdana" w:hAnsi="Verdana"/>
          <w:b/>
          <w:sz w:val="18"/>
          <w:szCs w:val="18"/>
        </w:rPr>
      </w:pPr>
      <w:r w:rsidRPr="00660763">
        <w:rPr>
          <w:rFonts w:ascii="Verdana" w:hAnsi="Verdana"/>
          <w:b/>
          <w:sz w:val="18"/>
          <w:szCs w:val="18"/>
        </w:rPr>
        <w:t>Planning</w:t>
      </w:r>
    </w:p>
    <w:p w:rsidR="00337D91" w:rsidP="006F6323" w:rsidRDefault="007B5322">
      <w:pPr>
        <w:spacing w:after="0" w:line="240" w:lineRule="exact"/>
        <w:rPr>
          <w:rFonts w:ascii="Verdana" w:hAnsi="Verdana"/>
          <w:sz w:val="18"/>
          <w:szCs w:val="18"/>
        </w:rPr>
      </w:pPr>
      <w:r>
        <w:rPr>
          <w:rFonts w:ascii="Verdana" w:hAnsi="Verdana"/>
          <w:sz w:val="18"/>
          <w:szCs w:val="18"/>
        </w:rPr>
        <w:t>De planning voor de beleidsdoorlichting artikel 7 is als volgt:</w:t>
      </w:r>
    </w:p>
    <w:p w:rsidR="007B5322" w:rsidP="006F6323" w:rsidRDefault="007B5322">
      <w:pPr>
        <w:spacing w:after="0" w:line="240" w:lineRule="exact"/>
        <w:rPr>
          <w:rFonts w:ascii="Verdana" w:hAnsi="Verdana"/>
          <w:sz w:val="18"/>
          <w:szCs w:val="18"/>
        </w:rPr>
      </w:pPr>
    </w:p>
    <w:p w:rsidR="007B5322" w:rsidP="006F6323" w:rsidRDefault="007B5322">
      <w:pPr>
        <w:spacing w:after="0" w:line="240" w:lineRule="exact"/>
        <w:rPr>
          <w:rFonts w:ascii="Verdana" w:hAnsi="Verdana"/>
          <w:sz w:val="18"/>
          <w:szCs w:val="18"/>
        </w:rPr>
      </w:pPr>
      <w:r>
        <w:rPr>
          <w:rFonts w:ascii="Verdana" w:hAnsi="Verdana"/>
          <w:sz w:val="18"/>
          <w:szCs w:val="18"/>
        </w:rPr>
        <w:t>Start doorlichting</w:t>
      </w:r>
      <w:r>
        <w:rPr>
          <w:rFonts w:ascii="Verdana" w:hAnsi="Verdana"/>
          <w:sz w:val="18"/>
          <w:szCs w:val="18"/>
        </w:rPr>
        <w:tab/>
      </w:r>
      <w:r>
        <w:rPr>
          <w:rFonts w:ascii="Verdana" w:hAnsi="Verdana"/>
          <w:sz w:val="18"/>
          <w:szCs w:val="18"/>
        </w:rPr>
        <w:tab/>
      </w:r>
      <w:r>
        <w:rPr>
          <w:rFonts w:ascii="Verdana" w:hAnsi="Verdana"/>
          <w:sz w:val="18"/>
          <w:szCs w:val="18"/>
        </w:rPr>
        <w:tab/>
        <w:t>Januari 2017</w:t>
      </w:r>
    </w:p>
    <w:p w:rsidR="007B5322" w:rsidP="006F6323" w:rsidRDefault="007B5322">
      <w:pPr>
        <w:spacing w:after="0" w:line="240" w:lineRule="exact"/>
        <w:rPr>
          <w:rFonts w:ascii="Verdana" w:hAnsi="Verdana"/>
          <w:sz w:val="18"/>
          <w:szCs w:val="18"/>
        </w:rPr>
      </w:pPr>
      <w:r>
        <w:rPr>
          <w:rFonts w:ascii="Verdana" w:hAnsi="Verdana"/>
          <w:sz w:val="18"/>
          <w:szCs w:val="18"/>
        </w:rPr>
        <w:t>1</w:t>
      </w:r>
      <w:r w:rsidRPr="00985DE3">
        <w:rPr>
          <w:rFonts w:ascii="Verdana" w:hAnsi="Verdana"/>
          <w:sz w:val="18"/>
          <w:szCs w:val="18"/>
          <w:vertAlign w:val="superscript"/>
        </w:rPr>
        <w:t>e</w:t>
      </w:r>
      <w:r>
        <w:rPr>
          <w:rFonts w:ascii="Verdana" w:hAnsi="Verdana"/>
          <w:sz w:val="18"/>
          <w:szCs w:val="18"/>
        </w:rPr>
        <w:t xml:space="preserve"> concept rapportage</w:t>
      </w:r>
      <w:r>
        <w:rPr>
          <w:rFonts w:ascii="Verdana" w:hAnsi="Verdana"/>
          <w:sz w:val="18"/>
          <w:szCs w:val="18"/>
        </w:rPr>
        <w:tab/>
      </w:r>
      <w:r>
        <w:rPr>
          <w:rFonts w:ascii="Verdana" w:hAnsi="Verdana"/>
          <w:sz w:val="18"/>
          <w:szCs w:val="18"/>
        </w:rPr>
        <w:tab/>
      </w:r>
      <w:r>
        <w:rPr>
          <w:rFonts w:ascii="Verdana" w:hAnsi="Verdana"/>
          <w:sz w:val="18"/>
          <w:szCs w:val="18"/>
        </w:rPr>
        <w:tab/>
        <w:t>Juni 2017</w:t>
      </w:r>
    </w:p>
    <w:p w:rsidR="007B5322" w:rsidP="006F6323" w:rsidRDefault="007B5322">
      <w:pPr>
        <w:spacing w:after="0" w:line="240" w:lineRule="exact"/>
        <w:rPr>
          <w:rFonts w:ascii="Verdana" w:hAnsi="Verdana"/>
          <w:sz w:val="18"/>
          <w:szCs w:val="18"/>
        </w:rPr>
      </w:pPr>
      <w:r>
        <w:rPr>
          <w:rFonts w:ascii="Verdana" w:hAnsi="Verdana"/>
          <w:sz w:val="18"/>
          <w:szCs w:val="18"/>
        </w:rPr>
        <w:t>Definitief concept</w:t>
      </w:r>
      <w:r>
        <w:rPr>
          <w:rFonts w:ascii="Verdana" w:hAnsi="Verdana"/>
          <w:sz w:val="18"/>
          <w:szCs w:val="18"/>
        </w:rPr>
        <w:tab/>
      </w:r>
      <w:r>
        <w:rPr>
          <w:rFonts w:ascii="Verdana" w:hAnsi="Verdana"/>
          <w:sz w:val="18"/>
          <w:szCs w:val="18"/>
        </w:rPr>
        <w:tab/>
      </w:r>
      <w:r>
        <w:rPr>
          <w:rFonts w:ascii="Verdana" w:hAnsi="Verdana"/>
          <w:sz w:val="18"/>
          <w:szCs w:val="18"/>
        </w:rPr>
        <w:tab/>
        <w:t>September 2017</w:t>
      </w:r>
    </w:p>
    <w:p w:rsidR="007B5322" w:rsidP="006F6323" w:rsidRDefault="007B5322">
      <w:pPr>
        <w:spacing w:after="0" w:line="240" w:lineRule="exact"/>
        <w:rPr>
          <w:rFonts w:ascii="Verdana" w:hAnsi="Verdana"/>
          <w:sz w:val="18"/>
          <w:szCs w:val="18"/>
        </w:rPr>
      </w:pPr>
      <w:r>
        <w:rPr>
          <w:rFonts w:ascii="Verdana" w:hAnsi="Verdana"/>
          <w:sz w:val="18"/>
          <w:szCs w:val="18"/>
        </w:rPr>
        <w:t>Bestuurlijk traject</w:t>
      </w:r>
      <w:r>
        <w:rPr>
          <w:rFonts w:ascii="Verdana" w:hAnsi="Verdana"/>
          <w:sz w:val="18"/>
          <w:szCs w:val="18"/>
        </w:rPr>
        <w:tab/>
      </w:r>
      <w:r>
        <w:rPr>
          <w:rFonts w:ascii="Verdana" w:hAnsi="Verdana"/>
          <w:sz w:val="18"/>
          <w:szCs w:val="18"/>
        </w:rPr>
        <w:tab/>
      </w:r>
      <w:r>
        <w:rPr>
          <w:rFonts w:ascii="Verdana" w:hAnsi="Verdana"/>
          <w:sz w:val="18"/>
          <w:szCs w:val="18"/>
        </w:rPr>
        <w:tab/>
        <w:t>November 2017</w:t>
      </w:r>
    </w:p>
    <w:p w:rsidRPr="00763D8C" w:rsidR="004D1EE1" w:rsidP="006F6323" w:rsidRDefault="004D1EE1">
      <w:pPr>
        <w:spacing w:after="0" w:line="240" w:lineRule="exact"/>
        <w:rPr>
          <w:rFonts w:ascii="Verdana" w:hAnsi="Verdana"/>
          <w:sz w:val="18"/>
          <w:szCs w:val="18"/>
        </w:rPr>
      </w:pPr>
    </w:p>
    <w:sectPr w:rsidRPr="00763D8C" w:rsidR="004D1EE1" w:rsidSect="00A3722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09F" w:rsidRDefault="00EB309F" w:rsidP="00C045AE">
      <w:pPr>
        <w:spacing w:after="0" w:line="240" w:lineRule="auto"/>
      </w:pPr>
      <w:r>
        <w:separator/>
      </w:r>
    </w:p>
  </w:endnote>
  <w:endnote w:type="continuationSeparator" w:id="0">
    <w:p w:rsidR="00EB309F" w:rsidRDefault="00EB309F" w:rsidP="00C04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KFJH D+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panose1 w:val="00000000000000000000"/>
    <w:charset w:val="00"/>
    <w:family w:val="auto"/>
    <w:notTrueType/>
    <w:pitch w:val="default"/>
    <w:sig w:usb0="00000003" w:usb1="00000000" w:usb2="00000000" w:usb3="00000000" w:csb0="00000001" w:csb1="00000000"/>
  </w:font>
  <w:font w:name="DMMMB E+ Univers">
    <w:altName w:val="Univers"/>
    <w:panose1 w:val="00000000000000000000"/>
    <w:charset w:val="00"/>
    <w:family w:val="swiss"/>
    <w:notTrueType/>
    <w:pitch w:val="default"/>
    <w:sig w:usb0="00000003" w:usb1="00000000" w:usb2="00000000" w:usb3="00000000" w:csb0="00000001" w:csb1="00000000"/>
  </w:font>
  <w:font w:name="DMMMB B+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C3" w:rsidRDefault="004A0AC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C3" w:rsidRDefault="004A0AC3">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C3" w:rsidRDefault="004A0AC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09F" w:rsidRDefault="00EB309F" w:rsidP="00C045AE">
      <w:pPr>
        <w:spacing w:after="0" w:line="240" w:lineRule="auto"/>
      </w:pPr>
      <w:r>
        <w:separator/>
      </w:r>
    </w:p>
  </w:footnote>
  <w:footnote w:type="continuationSeparator" w:id="0">
    <w:p w:rsidR="00EB309F" w:rsidRDefault="00EB309F" w:rsidP="00C045AE">
      <w:pPr>
        <w:spacing w:after="0" w:line="240" w:lineRule="auto"/>
      </w:pPr>
      <w:r>
        <w:continuationSeparator/>
      </w:r>
    </w:p>
  </w:footnote>
  <w:footnote w:id="1">
    <w:p w:rsidR="001219BB" w:rsidRPr="00A41E7E" w:rsidRDefault="001219BB">
      <w:pPr>
        <w:pStyle w:val="Voetnoottekst"/>
        <w:rPr>
          <w:sz w:val="16"/>
          <w:szCs w:val="16"/>
        </w:rPr>
      </w:pPr>
      <w:r w:rsidRPr="00434ADC">
        <w:rPr>
          <w:rStyle w:val="Voetnootmarkering"/>
          <w:rFonts w:ascii="Verdana" w:hAnsi="Verdana"/>
          <w:sz w:val="14"/>
          <w:szCs w:val="14"/>
        </w:rPr>
        <w:footnoteRef/>
      </w:r>
      <w:r w:rsidRPr="00434ADC">
        <w:rPr>
          <w:rFonts w:ascii="Verdana" w:hAnsi="Verdana"/>
          <w:sz w:val="14"/>
          <w:szCs w:val="14"/>
        </w:rPr>
        <w:t xml:space="preserve"> </w:t>
      </w:r>
      <w:r w:rsidRPr="00434ADC">
        <w:rPr>
          <w:rFonts w:ascii="Verdana" w:hAnsi="Verdana" w:cs="Cambria"/>
          <w:sz w:val="14"/>
          <w:szCs w:val="14"/>
        </w:rPr>
        <w:t xml:space="preserve">Ministerie van Financiën. </w:t>
      </w:r>
      <w:r w:rsidRPr="00434ADC">
        <w:rPr>
          <w:rFonts w:ascii="Verdana" w:hAnsi="Verdana" w:cs="Cambria"/>
          <w:i/>
          <w:sz w:val="14"/>
          <w:szCs w:val="14"/>
        </w:rPr>
        <w:t>Beleids</w:t>
      </w:r>
      <w:r w:rsidRPr="00434ADC">
        <w:rPr>
          <w:rFonts w:ascii="Verdana" w:hAnsi="Verdana" w:cs="Cambria"/>
          <w:sz w:val="14"/>
          <w:szCs w:val="14"/>
        </w:rPr>
        <w:t xml:space="preserve">doorlichting Domeinen Roerende Zaken 2013, Den Haag. Bijlage bij Kamerstuk 31 935, </w:t>
      </w:r>
      <w:proofErr w:type="spellStart"/>
      <w:r w:rsidRPr="00434ADC">
        <w:rPr>
          <w:rFonts w:ascii="Verdana" w:hAnsi="Verdana" w:cs="Cambria"/>
          <w:sz w:val="14"/>
          <w:szCs w:val="14"/>
        </w:rPr>
        <w:t>nr</w:t>
      </w:r>
      <w:proofErr w:type="spellEnd"/>
      <w:r w:rsidRPr="00434ADC">
        <w:rPr>
          <w:rFonts w:ascii="Verdana" w:hAnsi="Verdana" w:cs="Cambria"/>
          <w:sz w:val="14"/>
          <w:szCs w:val="14"/>
        </w:rPr>
        <w:t xml:space="preserve"> 12 Tweede Kamer, vergaderjaar 2013-2014.</w:t>
      </w:r>
    </w:p>
  </w:footnote>
  <w:footnote w:id="2">
    <w:p w:rsidR="006A2ED0" w:rsidRPr="00AC5289" w:rsidRDefault="006A2ED0">
      <w:pPr>
        <w:pStyle w:val="Voetnoottekst"/>
        <w:rPr>
          <w:rFonts w:ascii="Verdana" w:hAnsi="Verdana"/>
          <w:sz w:val="14"/>
          <w:szCs w:val="14"/>
        </w:rPr>
      </w:pPr>
      <w:r w:rsidRPr="00AC5289">
        <w:rPr>
          <w:rStyle w:val="Voetnootmarkering"/>
          <w:rFonts w:ascii="Verdana" w:hAnsi="Verdana"/>
          <w:sz w:val="14"/>
          <w:szCs w:val="14"/>
        </w:rPr>
        <w:footnoteRef/>
      </w:r>
      <w:r w:rsidR="00065B7B">
        <w:rPr>
          <w:rFonts w:ascii="Verdana" w:hAnsi="Verdana"/>
          <w:sz w:val="14"/>
          <w:szCs w:val="14"/>
        </w:rPr>
        <w:t xml:space="preserve"> De Regeling Materieel Beheer 2006 wordt moment </w:t>
      </w:r>
      <w:r w:rsidRPr="00AC5289">
        <w:rPr>
          <w:rFonts w:ascii="Verdana" w:hAnsi="Verdana"/>
          <w:sz w:val="14"/>
          <w:szCs w:val="14"/>
        </w:rPr>
        <w:t>gemoderniseerd</w:t>
      </w:r>
      <w:r w:rsidR="00065B7B">
        <w:rPr>
          <w:rFonts w:ascii="Verdana" w:hAnsi="Verdana"/>
          <w:sz w:val="14"/>
          <w:szCs w:val="14"/>
        </w:rPr>
        <w:t xml:space="preserve"> (verwachte vaststelling in voorjaar 2017)</w:t>
      </w:r>
      <w:r w:rsidRPr="00AC5289">
        <w:rPr>
          <w:rFonts w:ascii="Verdana" w:hAnsi="Verdana"/>
          <w:sz w:val="14"/>
          <w:szCs w:val="14"/>
        </w:rPr>
        <w:t xml:space="preserve">, echter zonder dat het karakter van de regeling wijzigt.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C3" w:rsidRDefault="004A0AC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C3" w:rsidRDefault="004A0AC3">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C3" w:rsidRDefault="004A0AC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C1ED1"/>
    <w:multiLevelType w:val="hybridMultilevel"/>
    <w:tmpl w:val="D6F880E6"/>
    <w:lvl w:ilvl="0" w:tplc="D7A8EA8E">
      <w:numFmt w:val="bullet"/>
      <w:lvlText w:val="-"/>
      <w:lvlJc w:val="left"/>
      <w:pPr>
        <w:ind w:left="720" w:hanging="360"/>
      </w:pPr>
      <w:rPr>
        <w:rFonts w:ascii="Verdana" w:eastAsiaTheme="minorHAnsi" w:hAnsi="Verdana"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158140D"/>
    <w:multiLevelType w:val="hybridMultilevel"/>
    <w:tmpl w:val="C7664570"/>
    <w:lvl w:ilvl="0" w:tplc="9320DB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ABF573B"/>
    <w:multiLevelType w:val="hybridMultilevel"/>
    <w:tmpl w:val="FBB4AFA2"/>
    <w:lvl w:ilvl="0" w:tplc="7F0A02A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A621F6C"/>
    <w:multiLevelType w:val="hybridMultilevel"/>
    <w:tmpl w:val="8A2AF60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5ABA4F83"/>
    <w:multiLevelType w:val="hybridMultilevel"/>
    <w:tmpl w:val="86DE607E"/>
    <w:lvl w:ilvl="0" w:tplc="B0E6E562">
      <w:numFmt w:val="bullet"/>
      <w:lvlText w:val="-"/>
      <w:lvlJc w:val="left"/>
      <w:pPr>
        <w:ind w:left="720" w:hanging="360"/>
      </w:pPr>
      <w:rPr>
        <w:rFonts w:ascii="DKFJH D+ Univers" w:eastAsiaTheme="minorHAnsi" w:hAnsi="DKFJH D+ Univers" w:cs="DKFJH D+ 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BBA57CE"/>
    <w:multiLevelType w:val="hybridMultilevel"/>
    <w:tmpl w:val="859881EA"/>
    <w:lvl w:ilvl="0" w:tplc="4B7A1964">
      <w:start w:val="1"/>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B66780"/>
    <w:rsid w:val="00003E15"/>
    <w:rsid w:val="00015C66"/>
    <w:rsid w:val="00065B7B"/>
    <w:rsid w:val="000737CC"/>
    <w:rsid w:val="000C739B"/>
    <w:rsid w:val="000C77C1"/>
    <w:rsid w:val="000F0722"/>
    <w:rsid w:val="00105446"/>
    <w:rsid w:val="0010771C"/>
    <w:rsid w:val="001219BB"/>
    <w:rsid w:val="001724D9"/>
    <w:rsid w:val="0019389D"/>
    <w:rsid w:val="001A3E0F"/>
    <w:rsid w:val="001A5109"/>
    <w:rsid w:val="001C03F1"/>
    <w:rsid w:val="001C5279"/>
    <w:rsid w:val="001D310E"/>
    <w:rsid w:val="002211C1"/>
    <w:rsid w:val="00281393"/>
    <w:rsid w:val="002C0728"/>
    <w:rsid w:val="002C0977"/>
    <w:rsid w:val="002C3142"/>
    <w:rsid w:val="00300225"/>
    <w:rsid w:val="0030694A"/>
    <w:rsid w:val="00314AA7"/>
    <w:rsid w:val="00337D91"/>
    <w:rsid w:val="003613D4"/>
    <w:rsid w:val="00373764"/>
    <w:rsid w:val="003909FD"/>
    <w:rsid w:val="003C04D1"/>
    <w:rsid w:val="003C414E"/>
    <w:rsid w:val="003C4194"/>
    <w:rsid w:val="00403C2B"/>
    <w:rsid w:val="004261F3"/>
    <w:rsid w:val="00434ADC"/>
    <w:rsid w:val="0044319F"/>
    <w:rsid w:val="00471E0A"/>
    <w:rsid w:val="004822C2"/>
    <w:rsid w:val="004A0AC3"/>
    <w:rsid w:val="004A3077"/>
    <w:rsid w:val="004D1EE1"/>
    <w:rsid w:val="004D318F"/>
    <w:rsid w:val="00572851"/>
    <w:rsid w:val="00581D71"/>
    <w:rsid w:val="005A3625"/>
    <w:rsid w:val="005D4D23"/>
    <w:rsid w:val="005E06AF"/>
    <w:rsid w:val="00602DA5"/>
    <w:rsid w:val="00653835"/>
    <w:rsid w:val="00660763"/>
    <w:rsid w:val="006A2ED0"/>
    <w:rsid w:val="006B69F5"/>
    <w:rsid w:val="006B77D1"/>
    <w:rsid w:val="006D0F92"/>
    <w:rsid w:val="006F6323"/>
    <w:rsid w:val="00732791"/>
    <w:rsid w:val="00763D8C"/>
    <w:rsid w:val="00770AB2"/>
    <w:rsid w:val="00775A6A"/>
    <w:rsid w:val="00791D22"/>
    <w:rsid w:val="007B1FA7"/>
    <w:rsid w:val="007B5322"/>
    <w:rsid w:val="007C27A4"/>
    <w:rsid w:val="008012F2"/>
    <w:rsid w:val="00802B4E"/>
    <w:rsid w:val="00820F8D"/>
    <w:rsid w:val="00831262"/>
    <w:rsid w:val="0087071D"/>
    <w:rsid w:val="00894AAD"/>
    <w:rsid w:val="008B41D9"/>
    <w:rsid w:val="008C3582"/>
    <w:rsid w:val="008D3C81"/>
    <w:rsid w:val="008F4167"/>
    <w:rsid w:val="00910936"/>
    <w:rsid w:val="00920B39"/>
    <w:rsid w:val="00943FCD"/>
    <w:rsid w:val="00960DD3"/>
    <w:rsid w:val="009640C6"/>
    <w:rsid w:val="009642E0"/>
    <w:rsid w:val="00964BDF"/>
    <w:rsid w:val="00983E86"/>
    <w:rsid w:val="00985DE3"/>
    <w:rsid w:val="00992289"/>
    <w:rsid w:val="0099265C"/>
    <w:rsid w:val="009F7D47"/>
    <w:rsid w:val="00A301B4"/>
    <w:rsid w:val="00A347AF"/>
    <w:rsid w:val="00A37228"/>
    <w:rsid w:val="00A41E7E"/>
    <w:rsid w:val="00A504BE"/>
    <w:rsid w:val="00A57EE5"/>
    <w:rsid w:val="00AC5289"/>
    <w:rsid w:val="00B140DB"/>
    <w:rsid w:val="00B66780"/>
    <w:rsid w:val="00B76A6A"/>
    <w:rsid w:val="00B91B98"/>
    <w:rsid w:val="00BC4591"/>
    <w:rsid w:val="00C045AE"/>
    <w:rsid w:val="00C141E8"/>
    <w:rsid w:val="00C37745"/>
    <w:rsid w:val="00C53E88"/>
    <w:rsid w:val="00C64224"/>
    <w:rsid w:val="00C67CB6"/>
    <w:rsid w:val="00CA164D"/>
    <w:rsid w:val="00CE0551"/>
    <w:rsid w:val="00CF2C83"/>
    <w:rsid w:val="00D04916"/>
    <w:rsid w:val="00D14A4A"/>
    <w:rsid w:val="00D15A03"/>
    <w:rsid w:val="00D24D16"/>
    <w:rsid w:val="00D31F81"/>
    <w:rsid w:val="00D85C9C"/>
    <w:rsid w:val="00DB051E"/>
    <w:rsid w:val="00DB4603"/>
    <w:rsid w:val="00DD0D08"/>
    <w:rsid w:val="00DD26A2"/>
    <w:rsid w:val="00DE29FA"/>
    <w:rsid w:val="00DE4223"/>
    <w:rsid w:val="00E0683B"/>
    <w:rsid w:val="00E925B1"/>
    <w:rsid w:val="00EB309F"/>
    <w:rsid w:val="00EB42DE"/>
    <w:rsid w:val="00ED6E31"/>
    <w:rsid w:val="00EF735E"/>
    <w:rsid w:val="00F217CD"/>
    <w:rsid w:val="00F21F54"/>
    <w:rsid w:val="00F27B63"/>
    <w:rsid w:val="00F70FE4"/>
    <w:rsid w:val="00F82273"/>
    <w:rsid w:val="00FA2D92"/>
    <w:rsid w:val="00FD77AC"/>
    <w:rsid w:val="00FE2139"/>
    <w:rsid w:val="00FF791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12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045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45AE"/>
  </w:style>
  <w:style w:type="paragraph" w:styleId="Voettekst">
    <w:name w:val="footer"/>
    <w:basedOn w:val="Standaard"/>
    <w:link w:val="VoettekstChar"/>
    <w:uiPriority w:val="99"/>
    <w:unhideWhenUsed/>
    <w:rsid w:val="00C045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45AE"/>
  </w:style>
  <w:style w:type="paragraph" w:styleId="Lijstalinea">
    <w:name w:val="List Paragraph"/>
    <w:basedOn w:val="Standaard"/>
    <w:uiPriority w:val="34"/>
    <w:qFormat/>
    <w:rsid w:val="00B66780"/>
    <w:pPr>
      <w:ind w:left="720"/>
      <w:contextualSpacing/>
    </w:pPr>
  </w:style>
  <w:style w:type="paragraph" w:styleId="Voetnoottekst">
    <w:name w:val="footnote text"/>
    <w:basedOn w:val="Standaard"/>
    <w:link w:val="VoetnoottekstChar"/>
    <w:uiPriority w:val="99"/>
    <w:semiHidden/>
    <w:unhideWhenUsed/>
    <w:rsid w:val="00FF79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F791C"/>
    <w:rPr>
      <w:sz w:val="20"/>
      <w:szCs w:val="20"/>
    </w:rPr>
  </w:style>
  <w:style w:type="character" w:styleId="Voetnootmarkering">
    <w:name w:val="footnote reference"/>
    <w:basedOn w:val="Standaardalinea-lettertype"/>
    <w:uiPriority w:val="99"/>
    <w:semiHidden/>
    <w:unhideWhenUsed/>
    <w:rsid w:val="00FF791C"/>
    <w:rPr>
      <w:vertAlign w:val="superscript"/>
    </w:rPr>
  </w:style>
  <w:style w:type="table" w:styleId="Tabelraster">
    <w:name w:val="Table Grid"/>
    <w:basedOn w:val="Standaardtabel"/>
    <w:uiPriority w:val="59"/>
    <w:rsid w:val="00992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0C739B"/>
    <w:rPr>
      <w:sz w:val="16"/>
      <w:szCs w:val="16"/>
    </w:rPr>
  </w:style>
  <w:style w:type="paragraph" w:styleId="Tekstopmerking">
    <w:name w:val="annotation text"/>
    <w:basedOn w:val="Standaard"/>
    <w:link w:val="TekstopmerkingChar"/>
    <w:uiPriority w:val="99"/>
    <w:semiHidden/>
    <w:unhideWhenUsed/>
    <w:rsid w:val="000C739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C739B"/>
    <w:rPr>
      <w:sz w:val="20"/>
      <w:szCs w:val="20"/>
    </w:rPr>
  </w:style>
  <w:style w:type="paragraph" w:styleId="Onderwerpvanopmerking">
    <w:name w:val="annotation subject"/>
    <w:basedOn w:val="Tekstopmerking"/>
    <w:next w:val="Tekstopmerking"/>
    <w:link w:val="OnderwerpvanopmerkingChar"/>
    <w:uiPriority w:val="99"/>
    <w:semiHidden/>
    <w:unhideWhenUsed/>
    <w:rsid w:val="000C739B"/>
    <w:rPr>
      <w:b/>
      <w:bCs/>
    </w:rPr>
  </w:style>
  <w:style w:type="character" w:customStyle="1" w:styleId="OnderwerpvanopmerkingChar">
    <w:name w:val="Onderwerp van opmerking Char"/>
    <w:basedOn w:val="TekstopmerkingChar"/>
    <w:link w:val="Onderwerpvanopmerking"/>
    <w:uiPriority w:val="99"/>
    <w:semiHidden/>
    <w:rsid w:val="000C739B"/>
    <w:rPr>
      <w:b/>
      <w:bCs/>
      <w:sz w:val="20"/>
      <w:szCs w:val="20"/>
    </w:rPr>
  </w:style>
  <w:style w:type="paragraph" w:styleId="Ballontekst">
    <w:name w:val="Balloon Text"/>
    <w:basedOn w:val="Standaard"/>
    <w:link w:val="BallontekstChar"/>
    <w:uiPriority w:val="99"/>
    <w:semiHidden/>
    <w:unhideWhenUsed/>
    <w:rsid w:val="000C739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739B"/>
    <w:rPr>
      <w:rFonts w:ascii="Tahoma" w:hAnsi="Tahoma" w:cs="Tahoma"/>
      <w:sz w:val="16"/>
      <w:szCs w:val="16"/>
    </w:rPr>
  </w:style>
  <w:style w:type="paragraph" w:customStyle="1" w:styleId="Default">
    <w:name w:val="Default"/>
    <w:rsid w:val="005D4D23"/>
    <w:pPr>
      <w:autoSpaceDE w:val="0"/>
      <w:autoSpaceDN w:val="0"/>
      <w:adjustRightInd w:val="0"/>
      <w:spacing w:after="0" w:line="240" w:lineRule="auto"/>
    </w:pPr>
    <w:rPr>
      <w:rFonts w:ascii="DKFJH D+ Univers" w:hAnsi="DKFJH D+ Univers" w:cs="DKFJH D+ Univers"/>
      <w:color w:val="000000"/>
      <w:sz w:val="24"/>
      <w:szCs w:val="24"/>
    </w:rPr>
  </w:style>
  <w:style w:type="paragraph" w:styleId="Revisie">
    <w:name w:val="Revision"/>
    <w:hidden/>
    <w:uiPriority w:val="99"/>
    <w:semiHidden/>
    <w:rsid w:val="009926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045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45AE"/>
  </w:style>
  <w:style w:type="paragraph" w:styleId="Voettekst">
    <w:name w:val="footer"/>
    <w:basedOn w:val="Standaard"/>
    <w:link w:val="VoettekstChar"/>
    <w:uiPriority w:val="99"/>
    <w:unhideWhenUsed/>
    <w:rsid w:val="00C045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45AE"/>
  </w:style>
  <w:style w:type="paragraph" w:styleId="Lijstalinea">
    <w:name w:val="List Paragraph"/>
    <w:basedOn w:val="Standaard"/>
    <w:uiPriority w:val="34"/>
    <w:qFormat/>
    <w:rsid w:val="00B66780"/>
    <w:pPr>
      <w:ind w:left="720"/>
      <w:contextualSpacing/>
    </w:pPr>
  </w:style>
  <w:style w:type="paragraph" w:styleId="Voetnoottekst">
    <w:name w:val="footnote text"/>
    <w:basedOn w:val="Standaard"/>
    <w:link w:val="VoetnoottekstChar"/>
    <w:uiPriority w:val="99"/>
    <w:semiHidden/>
    <w:unhideWhenUsed/>
    <w:rsid w:val="00FF79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F791C"/>
    <w:rPr>
      <w:sz w:val="20"/>
      <w:szCs w:val="20"/>
    </w:rPr>
  </w:style>
  <w:style w:type="character" w:styleId="Voetnootmarkering">
    <w:name w:val="footnote reference"/>
    <w:basedOn w:val="Standaardalinea-lettertype"/>
    <w:uiPriority w:val="99"/>
    <w:semiHidden/>
    <w:unhideWhenUsed/>
    <w:rsid w:val="00FF791C"/>
    <w:rPr>
      <w:vertAlign w:val="superscript"/>
    </w:rPr>
  </w:style>
  <w:style w:type="table" w:styleId="Tabelraster">
    <w:name w:val="Table Grid"/>
    <w:basedOn w:val="Standaardtabel"/>
    <w:uiPriority w:val="59"/>
    <w:rsid w:val="00992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C739B"/>
    <w:rPr>
      <w:sz w:val="16"/>
      <w:szCs w:val="16"/>
    </w:rPr>
  </w:style>
  <w:style w:type="paragraph" w:styleId="Tekstopmerking">
    <w:name w:val="annotation text"/>
    <w:basedOn w:val="Standaard"/>
    <w:link w:val="TekstopmerkingChar"/>
    <w:uiPriority w:val="99"/>
    <w:semiHidden/>
    <w:unhideWhenUsed/>
    <w:rsid w:val="000C739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C739B"/>
    <w:rPr>
      <w:sz w:val="20"/>
      <w:szCs w:val="20"/>
    </w:rPr>
  </w:style>
  <w:style w:type="paragraph" w:styleId="Onderwerpvanopmerking">
    <w:name w:val="annotation subject"/>
    <w:basedOn w:val="Tekstopmerking"/>
    <w:next w:val="Tekstopmerking"/>
    <w:link w:val="OnderwerpvanopmerkingChar"/>
    <w:uiPriority w:val="99"/>
    <w:semiHidden/>
    <w:unhideWhenUsed/>
    <w:rsid w:val="000C739B"/>
    <w:rPr>
      <w:b/>
      <w:bCs/>
    </w:rPr>
  </w:style>
  <w:style w:type="character" w:customStyle="1" w:styleId="OnderwerpvanopmerkingChar">
    <w:name w:val="Onderwerp van opmerking Char"/>
    <w:basedOn w:val="TekstopmerkingChar"/>
    <w:link w:val="Onderwerpvanopmerking"/>
    <w:uiPriority w:val="99"/>
    <w:semiHidden/>
    <w:rsid w:val="000C739B"/>
    <w:rPr>
      <w:b/>
      <w:bCs/>
      <w:sz w:val="20"/>
      <w:szCs w:val="20"/>
    </w:rPr>
  </w:style>
  <w:style w:type="paragraph" w:styleId="Ballontekst">
    <w:name w:val="Balloon Text"/>
    <w:basedOn w:val="Standaard"/>
    <w:link w:val="BallontekstChar"/>
    <w:uiPriority w:val="99"/>
    <w:semiHidden/>
    <w:unhideWhenUsed/>
    <w:rsid w:val="000C739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739B"/>
    <w:rPr>
      <w:rFonts w:ascii="Tahoma" w:hAnsi="Tahoma" w:cs="Tahoma"/>
      <w:sz w:val="16"/>
      <w:szCs w:val="16"/>
    </w:rPr>
  </w:style>
  <w:style w:type="paragraph" w:customStyle="1" w:styleId="Default">
    <w:name w:val="Default"/>
    <w:rsid w:val="005D4D23"/>
    <w:pPr>
      <w:autoSpaceDE w:val="0"/>
      <w:autoSpaceDN w:val="0"/>
      <w:adjustRightInd w:val="0"/>
      <w:spacing w:after="0" w:line="240" w:lineRule="auto"/>
    </w:pPr>
    <w:rPr>
      <w:rFonts w:ascii="DKFJH D+ Univers" w:hAnsi="DKFJH D+ Univers" w:cs="DKFJH D+ Univers"/>
      <w:color w:val="000000"/>
      <w:sz w:val="24"/>
      <w:szCs w:val="24"/>
    </w:rPr>
  </w:style>
  <w:style w:type="paragraph" w:styleId="Revisie">
    <w:name w:val="Revision"/>
    <w:hidden/>
    <w:uiPriority w:val="99"/>
    <w:semiHidden/>
    <w:rsid w:val="0099265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footer" Target="footer2.xml" Id="rId13" /><Relationship Type="http://schemas.microsoft.com/office/2007/relationships/stylesWithEffects" Target="stylesWithEffects.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emf"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1372</ap:Words>
  <ap:Characters>7549</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2016-06-30T13:30:00.0000000Z</lastPrinted>
  <dcterms:created xsi:type="dcterms:W3CDTF">2016-06-30T14:55:00.0000000Z</dcterms:created>
  <dcterms:modified xsi:type="dcterms:W3CDTF">2016-08-31T14:06:00.0000000Z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0x010100D2172FC395055446BC4C19153448D79A</vt:lpwstr>
  </property>
</Properties>
</file>