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1A" w:rsidP="00C27B1A" w:rsidRDefault="00C27B1A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Kler de E.C.E.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maandag 10 oktober 2016 15:50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Wolbert A.G.; Yücel, K.; </w:t>
      </w:r>
      <w:proofErr w:type="spellStart"/>
      <w:r>
        <w:rPr>
          <w:rFonts w:ascii="Tahoma" w:hAnsi="Tahoma" w:eastAsia="Times New Roman" w:cs="Tahoma"/>
          <w:sz w:val="20"/>
          <w:szCs w:val="20"/>
        </w:rPr>
        <w:t>Beertema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H.; Bisschop, R.; Bruins, E.; Grashoff, R.; Kuzu, T.; Meenen van P.; Rog, M.; Siderius T.E.; Straus K.; Ypma, L.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GC-Commissie-OCW-Fractiemedewerkers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!!! e-mailprocedure: </w:t>
      </w:r>
      <w:bookmarkStart w:name="_GoBack" w:id="1"/>
      <w:r>
        <w:rPr>
          <w:rFonts w:ascii="Tahoma" w:hAnsi="Tahoma" w:eastAsia="Times New Roman" w:cs="Tahoma"/>
          <w:sz w:val="20"/>
          <w:szCs w:val="20"/>
        </w:rPr>
        <w:t xml:space="preserve">verzoek </w:t>
      </w:r>
      <w:proofErr w:type="spellStart"/>
      <w:r>
        <w:rPr>
          <w:rFonts w:ascii="Tahoma" w:hAnsi="Tahoma" w:eastAsia="Times New Roman" w:cs="Tahoma"/>
          <w:sz w:val="20"/>
          <w:szCs w:val="20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lid Ypma om twee VVE-brieven te agenderen voor AO VVE op 30 november a.s.</w:t>
      </w:r>
    </w:p>
    <w:bookmarkEnd w:id="1"/>
    <w:p w:rsidR="00C27B1A" w:rsidP="00C27B1A" w:rsidRDefault="00C27B1A"/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Geachte woordvoerders VVE en primair onderwijs,</w:t>
      </w:r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Op 13 oktober a.s. staat het algemeen overleg over Kleuteronderwijs gepland.</w:t>
      </w:r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Op 30 november a.s. staat sinds kort het AO over Voor- en Vroegschoolse Educatie (VVE) gepland.</w:t>
      </w:r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Het lid Ypma stelt voor om de onderstaande twee stukken inzake VVE over te hevelen van de agenda van het AO van 13 oktober naar het AO van 30 november. </w:t>
      </w:r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Graag verneem ik voor dinsdag 13.30 uur of u kunt instemmen met dit voorstel. </w:t>
      </w:r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9066"/>
      </w:tblGrid>
      <w:tr w:rsidR="00C27B1A" w:rsidTr="00C27B1A"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B1A" w:rsidRDefault="00C27B1A">
            <w:pPr>
              <w:rPr>
                <w:rFonts w:eastAsia="Times New Roman"/>
                <w:sz w:val="20"/>
                <w:szCs w:val="20"/>
              </w:rPr>
            </w:pPr>
            <w:bookmarkStart w:name="topOfPage" w:id="2"/>
            <w:bookmarkEnd w:id="2"/>
          </w:p>
        </w:tc>
        <w:tc>
          <w:tcPr>
            <w:tcW w:w="78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B1A" w:rsidRDefault="00C27B1A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80"/>
                <w:sz w:val="17"/>
                <w:szCs w:val="17"/>
              </w:rPr>
              <w:drawing>
                <wp:inline distT="0" distB="0" distL="0" distR="0" wp14:anchorId="45B63C7F" wp14:editId="7B3B9E63">
                  <wp:extent cx="9525" cy="9525"/>
                  <wp:effectExtent l="0" t="0" r="0" b="0"/>
                  <wp:docPr id="4" name="Afbeelding 4" descr="uit/in kl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uit/in kl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history="1" r:id="rId7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Voorschoolse voorzieningen en samenwerking onderwijs en kinderopvang (bevat de reactie op het Onderwijsraadadvies)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6"/>
            </w:tblGrid>
            <w:tr w:rsidR="00C27B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7B1A" w:rsidRDefault="00C27B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27B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  <w:gridCol w:w="268"/>
                    <w:gridCol w:w="270"/>
                    <w:gridCol w:w="8372"/>
                  </w:tblGrid>
                  <w:tr w:rsidR="00C27B1A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C27B1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C27B1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C27B1A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80"/>
                            <w:sz w:val="17"/>
                            <w:szCs w:val="17"/>
                          </w:rPr>
                          <w:drawing>
                            <wp:inline distT="0" distB="0" distL="0" distR="0" wp14:anchorId="39383C65" wp14:editId="3D71AF0E">
                              <wp:extent cx="152400" cy="152400"/>
                              <wp:effectExtent l="0" t="0" r="0" b="0"/>
                              <wp:docPr id="3" name="Afbeelding 3" descr="http://parlisweb/resources/inf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2" descr="http://parlisweb/resources/inf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B136B0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0">
                          <w:r w:rsidR="00C27B1A"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  <w:shd w:val="clear" w:color="auto" w:fill="94F368"/>
                            </w:rPr>
                            <w:t>31322-308</w:t>
                          </w:r>
                        </w:hyperlink>
                        <w:r w:rsidR="00C27B1A"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 - Brief regering d.d. 24-06-2016</w:t>
                        </w:r>
                      </w:p>
                      <w:p w:rsidR="00C27B1A" w:rsidRDefault="00C27B1A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minister van Sociale Zaken en Werkgelegenheid, L.F. Asscher - Voorschoolse voorzieningen en samenwerking onderwijs en kinderopvang</w:t>
                        </w:r>
                      </w:p>
                      <w:p w:rsidR="00C27B1A" w:rsidRDefault="00B136B0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1">
                          <w:r w:rsidR="00C27B1A"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Voorstel</w:t>
                          </w:r>
                        </w:hyperlink>
                        <w:r w:rsidR="00C27B1A"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: Behandelen.</w:t>
                        </w:r>
                      </w:p>
                    </w:tc>
                  </w:tr>
                </w:tbl>
                <w:p w:rsidR="00C27B1A" w:rsidRDefault="00C27B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27B1A" w:rsidRDefault="00C27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B1A" w:rsidTr="00C27B1A"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B1A" w:rsidRDefault="00C27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B1A" w:rsidRDefault="00C27B1A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80"/>
                <w:sz w:val="17"/>
                <w:szCs w:val="17"/>
              </w:rPr>
              <w:drawing>
                <wp:inline distT="0" distB="0" distL="0" distR="0" wp14:anchorId="4D55870C" wp14:editId="652AC4D4">
                  <wp:extent cx="9525" cy="9525"/>
                  <wp:effectExtent l="0" t="0" r="0" b="0"/>
                  <wp:docPr id="2" name="Afbeelding 2" descr="uit/in kl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uit/in kl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history="1" r:id="rId12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Aanbieding advies "Een goede start voor het jonge kind" van Onderwijsraad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1"/>
            </w:tblGrid>
            <w:tr w:rsidR="00C27B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7B1A" w:rsidRDefault="00C27B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27B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  <w:gridCol w:w="256"/>
                    <w:gridCol w:w="270"/>
                    <w:gridCol w:w="7979"/>
                  </w:tblGrid>
                  <w:tr w:rsidR="00C27B1A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C27B1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C27B1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C27B1A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80"/>
                            <w:sz w:val="17"/>
                            <w:szCs w:val="17"/>
                          </w:rPr>
                          <w:drawing>
                            <wp:inline distT="0" distB="0" distL="0" distR="0" wp14:anchorId="34CDE151" wp14:editId="5949B445">
                              <wp:extent cx="152400" cy="152400"/>
                              <wp:effectExtent l="0" t="0" r="0" b="0"/>
                              <wp:docPr id="1" name="Afbeelding 1" descr="http://parlisweb/resources/inf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8" descr="http://parlisweb/resources/inf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27B1A" w:rsidRDefault="00B136B0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3">
                          <w:r w:rsidR="00C27B1A"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  <w:shd w:val="clear" w:color="auto" w:fill="94F368"/>
                            </w:rPr>
                            <w:t>2015Z14135</w:t>
                          </w:r>
                        </w:hyperlink>
                        <w:r w:rsidR="00C27B1A"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 - Brief derden d.d. 15-07-2015</w:t>
                        </w:r>
                      </w:p>
                      <w:p w:rsidR="00C27B1A" w:rsidRDefault="00C27B1A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Onderwijsraad - Aanbieding advies "Een goede start voor het jonge kind" van Onderwijsraad</w:t>
                        </w:r>
                      </w:p>
                      <w:p w:rsidR="00C27B1A" w:rsidRDefault="00B136B0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4">
                          <w:r w:rsidR="00C27B1A"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Voorstel</w:t>
                          </w:r>
                        </w:hyperlink>
                        <w:r w:rsidR="00C27B1A"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: Behandelen.</w:t>
                        </w:r>
                      </w:p>
                    </w:tc>
                  </w:tr>
                </w:tbl>
                <w:p w:rsidR="00C27B1A" w:rsidRDefault="00C27B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27B1A" w:rsidRDefault="00C27B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</w:p>
    <w:p w:rsidR="00C27B1A" w:rsidP="00C27B1A" w:rsidRDefault="00C27B1A">
      <w:pPr>
        <w:spacing w:after="240"/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16"/>
          <w:szCs w:val="16"/>
        </w:rPr>
        <w:t>Met vriendelijke groet,</w:t>
      </w:r>
      <w:r>
        <w:rPr>
          <w:rFonts w:ascii="Verdana" w:hAnsi="Verdana"/>
          <w:color w:val="323296"/>
          <w:sz w:val="16"/>
          <w:szCs w:val="16"/>
        </w:rPr>
        <w:br/>
        <w:t xml:space="preserve">drs. E. (Eveline) C.E. de Kler </w:t>
      </w:r>
      <w:r>
        <w:rPr>
          <w:rFonts w:ascii="Verdana" w:hAnsi="Verdana"/>
          <w:color w:val="323296"/>
          <w:sz w:val="16"/>
          <w:szCs w:val="16"/>
        </w:rPr>
        <w:br/>
      </w:r>
      <w:r>
        <w:rPr>
          <w:rFonts w:ascii="Verdana" w:hAnsi="Verdana"/>
          <w:color w:val="7F7F7F"/>
          <w:sz w:val="16"/>
          <w:szCs w:val="16"/>
        </w:rPr>
        <w:t>griffier commissie OCW</w:t>
      </w:r>
      <w:r>
        <w:rPr>
          <w:rFonts w:ascii="Verdana" w:hAnsi="Verdana"/>
          <w:color w:val="7F7F7F"/>
          <w:sz w:val="16"/>
          <w:szCs w:val="16"/>
        </w:rPr>
        <w:br/>
        <w:t>Tweede Kamer der Staten-Generaal</w:t>
      </w:r>
      <w:r>
        <w:rPr>
          <w:rFonts w:ascii="Verdana" w:hAnsi="Verdana"/>
          <w:color w:val="323296"/>
          <w:sz w:val="16"/>
          <w:szCs w:val="16"/>
        </w:rPr>
        <w:br/>
        <w:t>Postbus 20018, 2500 EA Den Haag</w:t>
      </w:r>
      <w:r>
        <w:rPr>
          <w:rFonts w:ascii="Verdana" w:hAnsi="Verdana"/>
          <w:color w:val="323296"/>
          <w:sz w:val="16"/>
          <w:szCs w:val="16"/>
        </w:rPr>
        <w:br/>
      </w:r>
      <w:r>
        <w:rPr>
          <w:rFonts w:ascii="Verdana" w:hAnsi="Verdana"/>
          <w:color w:val="808080"/>
          <w:sz w:val="16"/>
          <w:szCs w:val="16"/>
        </w:rPr>
        <w:t>T</w:t>
      </w:r>
      <w:r>
        <w:rPr>
          <w:rFonts w:ascii="Verdana" w:hAnsi="Verdana"/>
          <w:color w:val="323296"/>
          <w:sz w:val="16"/>
          <w:szCs w:val="16"/>
        </w:rPr>
        <w:t xml:space="preserve"> +(31)70-3182056 | </w:t>
      </w:r>
      <w:r>
        <w:rPr>
          <w:rFonts w:ascii="Verdana" w:hAnsi="Verdana"/>
          <w:color w:val="969696"/>
          <w:sz w:val="16"/>
          <w:szCs w:val="16"/>
        </w:rPr>
        <w:t xml:space="preserve">M </w:t>
      </w:r>
      <w:r>
        <w:rPr>
          <w:rFonts w:ascii="Verdana" w:hAnsi="Verdana"/>
          <w:color w:val="323296"/>
          <w:sz w:val="16"/>
          <w:szCs w:val="16"/>
        </w:rPr>
        <w:t>+(31)6-18305831</w:t>
      </w:r>
      <w:r>
        <w:rPr>
          <w:rFonts w:ascii="Verdana" w:hAnsi="Verdana"/>
          <w:color w:val="323296"/>
          <w:sz w:val="16"/>
          <w:szCs w:val="16"/>
        </w:rPr>
        <w:br/>
      </w:r>
      <w:r>
        <w:rPr>
          <w:rFonts w:ascii="Verdana" w:hAnsi="Verdana"/>
          <w:color w:val="969696"/>
          <w:sz w:val="16"/>
          <w:szCs w:val="16"/>
        </w:rPr>
        <w:t xml:space="preserve">E </w:t>
      </w:r>
      <w:hyperlink w:history="1" r:id="rId15">
        <w:r>
          <w:rPr>
            <w:rStyle w:val="Hyperlink"/>
            <w:rFonts w:ascii="Verdana" w:hAnsi="Verdana"/>
            <w:color w:val="323296"/>
            <w:sz w:val="16"/>
            <w:szCs w:val="16"/>
          </w:rPr>
          <w:t>e.dkler@tweedekamer.nl</w:t>
        </w:r>
      </w:hyperlink>
      <w:r>
        <w:rPr>
          <w:rFonts w:ascii="Verdana" w:hAnsi="Verdana"/>
          <w:color w:val="323296"/>
          <w:sz w:val="16"/>
          <w:szCs w:val="16"/>
        </w:rPr>
        <w:t xml:space="preserve"> | </w:t>
      </w:r>
      <w:r>
        <w:rPr>
          <w:rFonts w:ascii="Verdana" w:hAnsi="Verdana"/>
          <w:color w:val="969696"/>
          <w:sz w:val="16"/>
          <w:szCs w:val="16"/>
        </w:rPr>
        <w:t xml:space="preserve">I </w:t>
      </w:r>
      <w:hyperlink w:history="1" r:id="rId16">
        <w:r>
          <w:rPr>
            <w:rStyle w:val="Hyperlink"/>
            <w:rFonts w:ascii="Verdana" w:hAnsi="Verdana"/>
            <w:color w:val="323296"/>
            <w:sz w:val="16"/>
            <w:szCs w:val="16"/>
          </w:rPr>
          <w:t>www.tweedekamer.nl</w:t>
        </w:r>
      </w:hyperlink>
    </w:p>
    <w:p w:rsidR="00C27B1A" w:rsidP="00C27B1A" w:rsidRDefault="00C27B1A">
      <w:pPr>
        <w:rPr>
          <w:rFonts w:ascii="Calibri" w:hAnsi="Calibri"/>
          <w:color w:val="1F497D"/>
          <w:sz w:val="22"/>
          <w:szCs w:val="22"/>
        </w:rPr>
      </w:pPr>
    </w:p>
    <w:p w:rsidR="00C27B1A" w:rsidP="00C27B1A" w:rsidRDefault="00C27B1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Ypma, L.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10 oktober 2016 12:12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27B1A" w:rsidP="00C27B1A" w:rsidRDefault="00C27B1A"/>
    <w:p w:rsidR="00C27B1A" w:rsidP="00C27B1A" w:rsidRDefault="00C27B1A">
      <w:r>
        <w:t>Beste Eveline,</w:t>
      </w:r>
    </w:p>
    <w:p w:rsidR="00C27B1A" w:rsidP="00C27B1A" w:rsidRDefault="00C27B1A">
      <w:r>
        <w:t>Ik zie dat bij het AO kleuteronderwijs ook twee stukken geagendeerd staan over VVE. Het lijkt mij handiger als dat besproken wordt tijdens her AO VVE dat gepland staat </w:t>
      </w:r>
      <w:hyperlink w:history="1" r:id="rId17">
        <w:r>
          <w:rPr>
            <w:rStyle w:val="Hyperlink"/>
          </w:rPr>
          <w:t>op 30 november</w:t>
        </w:r>
      </w:hyperlink>
      <w:r>
        <w:t>.</w:t>
      </w:r>
    </w:p>
    <w:p w:rsidR="00C27B1A" w:rsidP="00C27B1A" w:rsidRDefault="00C27B1A">
      <w:r>
        <w:t> </w:t>
      </w:r>
    </w:p>
    <w:p w:rsidR="00C27B1A" w:rsidP="00C27B1A" w:rsidRDefault="00C27B1A">
      <w:r>
        <w:t>Met vriendelijke groet,</w:t>
      </w:r>
    </w:p>
    <w:p w:rsidR="00C27B1A" w:rsidP="00C27B1A" w:rsidRDefault="00C27B1A">
      <w:r>
        <w:t>Loes Ypma</w:t>
      </w:r>
    </w:p>
    <w:p w:rsidR="00C27B1A" w:rsidP="00C27B1A" w:rsidRDefault="00C27B1A">
      <w:r>
        <w:t>Tweede Kamerlid PvdA</w:t>
      </w:r>
    </w:p>
    <w:p w:rsidR="00C27B1A" w:rsidP="00C27B1A" w:rsidRDefault="00C27B1A">
      <w:r>
        <w:t>(Woordvoerder jeugdzorg, leraren, primair onderwijs, speciaal onderwijs, passend onderwijs)</w:t>
      </w:r>
    </w:p>
    <w:p w:rsidR="00C27B1A" w:rsidP="00C27B1A" w:rsidRDefault="00C27B1A">
      <w:r>
        <w:t>Twitter @</w:t>
      </w:r>
      <w:proofErr w:type="spellStart"/>
      <w:r>
        <w:t>loesypma</w:t>
      </w:r>
      <w:proofErr w:type="spellEnd"/>
    </w:p>
    <w:p w:rsidR="00C27B1A" w:rsidP="00C27B1A" w:rsidRDefault="00B136B0">
      <w:hyperlink w:history="1" r:id="rId18">
        <w:r w:rsidR="00C27B1A">
          <w:rPr>
            <w:rStyle w:val="Hyperlink"/>
          </w:rPr>
          <w:t>Www.pvda.nl/loesypma</w:t>
        </w:r>
      </w:hyperlink>
    </w:p>
    <w:p w:rsidR="00C27B1A" w:rsidP="00C27B1A" w:rsidRDefault="00C27B1A">
      <w:r>
        <w:t> </w:t>
      </w:r>
    </w:p>
    <w:p w:rsidR="00C27B1A" w:rsidP="00C27B1A" w:rsidRDefault="00C27B1A">
      <w:r>
        <w:t xml:space="preserve">Te bereiken via </w:t>
      </w:r>
      <w:proofErr w:type="spellStart"/>
      <w:r>
        <w:t>Djamila</w:t>
      </w:r>
      <w:proofErr w:type="spellEnd"/>
      <w:r>
        <w:t xml:space="preserve"> Khodabaks  070-3182770 </w:t>
      </w:r>
      <w:hyperlink w:history="1" r:id="rId19">
        <w:r>
          <w:rPr>
            <w:rStyle w:val="Hyperlink"/>
          </w:rPr>
          <w:t>d.khodabaks@tweedekamer.nl</w:t>
        </w:r>
      </w:hyperlink>
      <w:bookmarkEnd w:id="0"/>
    </w:p>
    <w:p w:rsidR="00D443DF" w:rsidRDefault="00D443DF"/>
    <w:sectPr w:rsidR="00D443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1A"/>
    <w:rsid w:val="00053433"/>
    <w:rsid w:val="000A094D"/>
    <w:rsid w:val="000B4D7F"/>
    <w:rsid w:val="00122935"/>
    <w:rsid w:val="00172B01"/>
    <w:rsid w:val="00274247"/>
    <w:rsid w:val="002E35C1"/>
    <w:rsid w:val="00310549"/>
    <w:rsid w:val="004E1A0D"/>
    <w:rsid w:val="005962F9"/>
    <w:rsid w:val="005A764D"/>
    <w:rsid w:val="005E4F03"/>
    <w:rsid w:val="007C161F"/>
    <w:rsid w:val="007E11B0"/>
    <w:rsid w:val="008674EC"/>
    <w:rsid w:val="00882B1D"/>
    <w:rsid w:val="0089477C"/>
    <w:rsid w:val="009A54E8"/>
    <w:rsid w:val="00A8278F"/>
    <w:rsid w:val="00A86E29"/>
    <w:rsid w:val="00AF0A8B"/>
    <w:rsid w:val="00B12DE2"/>
    <w:rsid w:val="00B136B0"/>
    <w:rsid w:val="00B23AF3"/>
    <w:rsid w:val="00B51EFA"/>
    <w:rsid w:val="00B94ECB"/>
    <w:rsid w:val="00BE58A6"/>
    <w:rsid w:val="00BF6CBA"/>
    <w:rsid w:val="00C123C4"/>
    <w:rsid w:val="00C27B1A"/>
    <w:rsid w:val="00C45AD4"/>
    <w:rsid w:val="00D443DF"/>
    <w:rsid w:val="00DA1749"/>
    <w:rsid w:val="00DD3718"/>
    <w:rsid w:val="00E70D47"/>
    <w:rsid w:val="00E73EFC"/>
    <w:rsid w:val="00E82F4B"/>
    <w:rsid w:val="00E82FEF"/>
    <w:rsid w:val="00F12E9F"/>
    <w:rsid w:val="00F15420"/>
    <w:rsid w:val="00F4150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27B1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7B1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27B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27B1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27B1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7B1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27B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27B1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hyperlink" Target="http://parlisweb/parlis/zaak.aspx?id=6934d3bd-883c-4fe5-b7e6-d3386af082b5" TargetMode="External" Id="rId13" /><Relationship Type="http://schemas.openxmlformats.org/officeDocument/2006/relationships/hyperlink" Target="http://www.pvda.nl/loesypma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://parlisweb/parlis/agendapunt.aspx?id=09cff843-968b-4544-b632-e84ce2e9586f" TargetMode="External" Id="rId7" /><Relationship Type="http://schemas.openxmlformats.org/officeDocument/2006/relationships/hyperlink" Target="http://parlisweb/parlis/agendapunt.aspx?id=2fff7bd2-a153-4b14-8b02-26f80ba52757" TargetMode="External" Id="rId12" /><Relationship Type="http://schemas.openxmlformats.org/officeDocument/2006/relationships/hyperlink" Target="x-apple-data-detectors://1" TargetMode="External" Id="rId17" /><Relationship Type="http://schemas.microsoft.com/office/2007/relationships/stylesWithEffects" Target="stylesWithEffects.xml" Id="rId2" /><Relationship Type="http://schemas.openxmlformats.org/officeDocument/2006/relationships/hyperlink" Target="http://www.tweedekamer.nl/" TargetMode="External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cid:image001.gif@01D2230C.F3FC3EA0" TargetMode="External" Id="rId6" /><Relationship Type="http://schemas.openxmlformats.org/officeDocument/2006/relationships/hyperlink" Target="http://parlisweb/parlis/besluit.aspx?id=a8c92ca9-46ab-482b-a8fd-381907e85fd6" TargetMode="External" Id="rId11" /><Relationship Type="http://schemas.openxmlformats.org/officeDocument/2006/relationships/image" Target="media/image1.gif" Id="rId5" /><Relationship Type="http://schemas.openxmlformats.org/officeDocument/2006/relationships/hyperlink" Target="mailto:e.dkler@tweedekamer.nl" TargetMode="External" Id="rId15" /><Relationship Type="http://schemas.openxmlformats.org/officeDocument/2006/relationships/hyperlink" Target="http://parlisweb/parlis/zaak.aspx?id=9730f89f-7044-44dd-b83d-9bfcd6227e5a" TargetMode="External" Id="rId10" /><Relationship Type="http://schemas.openxmlformats.org/officeDocument/2006/relationships/hyperlink" Target="mailto:d.khodabaks@tweedekamer.nl" TargetMode="External" Id="rId19" /><Relationship Type="http://schemas.openxmlformats.org/officeDocument/2006/relationships/webSettings" Target="webSettings.xml" Id="rId4" /><Relationship Type="http://schemas.openxmlformats.org/officeDocument/2006/relationships/image" Target="cid:image002.gif@01D2230C.F3FC3EA0" TargetMode="External" Id="rId9" /><Relationship Type="http://schemas.openxmlformats.org/officeDocument/2006/relationships/hyperlink" Target="http://parlisweb/parlis/besluit.aspx?id=b2f73b76-13b4-414d-ab1a-1023ef8f3676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310</ap:Words>
  <ap:Characters>2653</ap:Characters>
  <ap:DocSecurity>4</ap:DocSecurity>
  <ap:Lines>22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2016-10-10T15:11:00.0000000Z</dcterms:created>
  <dcterms:modified xsi:type="dcterms:W3CDTF">2016-10-10T15:11:00.0000000Z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0x010100DCB832978710984A80E67350846F0F7B</vt:lpwstr>
  </property>
</Properties>
</file>