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C7E2D" w:rsidR="00CB3578" w:rsidTr="00F13442">
        <w:trPr>
          <w:cantSplit/>
        </w:trPr>
        <w:tc>
          <w:tcPr>
            <w:tcW w:w="9142" w:type="dxa"/>
            <w:gridSpan w:val="2"/>
            <w:tcBorders>
              <w:top w:val="nil"/>
              <w:left w:val="nil"/>
              <w:bottom w:val="nil"/>
              <w:right w:val="nil"/>
            </w:tcBorders>
          </w:tcPr>
          <w:p w:rsidRPr="00F661EB" w:rsidR="00F661EB" w:rsidP="00F661EB" w:rsidRDefault="00F661EB">
            <w:pPr>
              <w:tabs>
                <w:tab w:val="left" w:pos="-1440"/>
                <w:tab w:val="left" w:pos="-720"/>
              </w:tabs>
              <w:suppressAutoHyphens/>
              <w:rPr>
                <w:rFonts w:ascii="Times New Roman" w:hAnsi="Times New Roman"/>
              </w:rPr>
            </w:pPr>
            <w:r w:rsidRPr="00F661EB">
              <w:rPr>
                <w:rFonts w:ascii="Times New Roman" w:hAnsi="Times New Roman"/>
              </w:rPr>
              <w:t>De Tweede Kamer der Staten-</w:t>
            </w:r>
            <w:r w:rsidRPr="00F661EB">
              <w:rPr>
                <w:rFonts w:ascii="Times New Roman" w:hAnsi="Times New Roman"/>
              </w:rPr>
              <w:fldChar w:fldCharType="begin"/>
            </w:r>
            <w:r w:rsidRPr="00F661EB">
              <w:rPr>
                <w:rFonts w:ascii="Times New Roman" w:hAnsi="Times New Roman"/>
              </w:rPr>
              <w:instrText xml:space="preserve">PRIVATE </w:instrText>
            </w:r>
            <w:r w:rsidRPr="00F661EB">
              <w:rPr>
                <w:rFonts w:ascii="Times New Roman" w:hAnsi="Times New Roman"/>
              </w:rPr>
              <w:fldChar w:fldCharType="end"/>
            </w:r>
          </w:p>
          <w:p w:rsidRPr="00F661EB" w:rsidR="00F661EB" w:rsidP="00F661EB" w:rsidRDefault="00F661EB">
            <w:pPr>
              <w:tabs>
                <w:tab w:val="left" w:pos="-1440"/>
                <w:tab w:val="left" w:pos="-720"/>
              </w:tabs>
              <w:suppressAutoHyphens/>
              <w:rPr>
                <w:rFonts w:ascii="Times New Roman" w:hAnsi="Times New Roman"/>
              </w:rPr>
            </w:pPr>
            <w:r w:rsidRPr="00F661EB">
              <w:rPr>
                <w:rFonts w:ascii="Times New Roman" w:hAnsi="Times New Roman"/>
              </w:rPr>
              <w:t>Generaal zendt bijgaand door</w:t>
            </w:r>
          </w:p>
          <w:p w:rsidRPr="00F661EB" w:rsidR="00F661EB" w:rsidP="00F661EB" w:rsidRDefault="00F661EB">
            <w:pPr>
              <w:tabs>
                <w:tab w:val="left" w:pos="-1440"/>
                <w:tab w:val="left" w:pos="-720"/>
              </w:tabs>
              <w:suppressAutoHyphens/>
              <w:rPr>
                <w:rFonts w:ascii="Times New Roman" w:hAnsi="Times New Roman"/>
              </w:rPr>
            </w:pPr>
            <w:r w:rsidRPr="00F661EB">
              <w:rPr>
                <w:rFonts w:ascii="Times New Roman" w:hAnsi="Times New Roman"/>
              </w:rPr>
              <w:t>haar aangenomen wetsvoorstel</w:t>
            </w:r>
          </w:p>
          <w:p w:rsidRPr="00F661EB" w:rsidR="00F661EB" w:rsidP="00F661EB" w:rsidRDefault="00F661EB">
            <w:pPr>
              <w:tabs>
                <w:tab w:val="left" w:pos="-1440"/>
                <w:tab w:val="left" w:pos="-720"/>
              </w:tabs>
              <w:suppressAutoHyphens/>
              <w:rPr>
                <w:rFonts w:ascii="Times New Roman" w:hAnsi="Times New Roman"/>
              </w:rPr>
            </w:pPr>
            <w:r w:rsidRPr="00F661EB">
              <w:rPr>
                <w:rFonts w:ascii="Times New Roman" w:hAnsi="Times New Roman"/>
              </w:rPr>
              <w:t>aan de Eerste Kamer.</w:t>
            </w: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r w:rsidRPr="00F661EB">
              <w:rPr>
                <w:rFonts w:ascii="Times New Roman" w:hAnsi="Times New Roman"/>
              </w:rPr>
              <w:t>De Voorzitter,</w:t>
            </w: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tabs>
                <w:tab w:val="left" w:pos="-1440"/>
                <w:tab w:val="left" w:pos="-720"/>
              </w:tabs>
              <w:suppressAutoHyphens/>
              <w:rPr>
                <w:rFonts w:ascii="Times New Roman" w:hAnsi="Times New Roman"/>
              </w:rPr>
            </w:pPr>
          </w:p>
          <w:p w:rsidRPr="00F661EB" w:rsidR="00F661EB" w:rsidP="00F661EB" w:rsidRDefault="00F661EB">
            <w:pPr>
              <w:rPr>
                <w:rFonts w:ascii="Times New Roman" w:hAnsi="Times New Roman"/>
              </w:rPr>
            </w:pPr>
          </w:p>
          <w:p w:rsidRPr="000C7E2D" w:rsidR="00CB3578" w:rsidP="000C7E2D" w:rsidRDefault="00F661EB">
            <w:pPr>
              <w:pStyle w:val="Amendement"/>
              <w:rPr>
                <w:rFonts w:ascii="Times New Roman" w:hAnsi="Times New Roman" w:cs="Times New Roman"/>
              </w:rPr>
            </w:pPr>
            <w:r>
              <w:rPr>
                <w:rFonts w:ascii="Times New Roman" w:hAnsi="Times New Roman" w:cs="Times New Roman"/>
                <w:b w:val="0"/>
                <w:sz w:val="20"/>
              </w:rPr>
              <w:t>12 april 2016</w:t>
            </w:r>
          </w:p>
        </w:tc>
      </w:tr>
      <w:tr w:rsidRPr="000C7E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c>
          <w:tcPr>
            <w:tcW w:w="6590" w:type="dxa"/>
            <w:tcBorders>
              <w:top w:val="nil"/>
              <w:left w:val="nil"/>
              <w:bottom w:val="nil"/>
              <w:right w:val="nil"/>
            </w:tcBorders>
          </w:tcPr>
          <w:p w:rsidRPr="000C7E2D" w:rsidR="00CB3578" w:rsidP="000C7E2D" w:rsidRDefault="00CB3578">
            <w:pPr>
              <w:rPr>
                <w:rFonts w:ascii="Times New Roman" w:hAnsi="Times New Roman"/>
                <w:b/>
                <w:bCs/>
                <w:sz w:val="24"/>
              </w:rPr>
            </w:pPr>
          </w:p>
        </w:tc>
      </w:tr>
      <w:tr w:rsidRPr="000C7E2D" w:rsidR="00F661EB" w:rsidTr="00F6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C7E2D" w:rsidR="00F661EB" w:rsidP="000C7E2D" w:rsidRDefault="00F661EB">
            <w:pPr>
              <w:rPr>
                <w:rFonts w:ascii="Times New Roman" w:hAnsi="Times New Roman"/>
                <w:b/>
                <w:sz w:val="24"/>
              </w:rPr>
            </w:pPr>
            <w:r w:rsidRPr="000C7E2D">
              <w:rPr>
                <w:rFonts w:ascii="Times New Roman" w:hAnsi="Times New Roman"/>
                <w:b/>
                <w:sz w:val="24"/>
              </w:rPr>
              <w:t>Wijziging van de Wet inkomstenbelasting 2001, de Wet op de loonbelasting 1964, de Wet op de belasting van personenauto's en motorrijwielen 1992, de Wet op de motorrijtuigenbelasting 1994 en de Provinciewet (Wet uitwerking Autobrief II)</w:t>
            </w:r>
          </w:p>
        </w:tc>
      </w:tr>
      <w:tr w:rsidRPr="000C7E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c>
          <w:tcPr>
            <w:tcW w:w="6590"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r>
      <w:tr w:rsidRPr="000C7E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c>
          <w:tcPr>
            <w:tcW w:w="6590"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r>
      <w:tr w:rsidRPr="000C7E2D" w:rsidR="00F661EB" w:rsidTr="00F6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C7E2D" w:rsidR="00F661EB" w:rsidP="000C7E2D" w:rsidRDefault="00F661EB">
            <w:pPr>
              <w:pStyle w:val="Amendement"/>
              <w:rPr>
                <w:rFonts w:ascii="Times New Roman" w:hAnsi="Times New Roman" w:cs="Times New Roman"/>
              </w:rPr>
            </w:pPr>
            <w:r>
              <w:rPr>
                <w:rFonts w:ascii="Times New Roman" w:hAnsi="Times New Roman" w:cs="Times New Roman"/>
              </w:rPr>
              <w:t xml:space="preserve">GEWIJZIGD </w:t>
            </w:r>
            <w:r w:rsidRPr="000C7E2D">
              <w:rPr>
                <w:rFonts w:ascii="Times New Roman" w:hAnsi="Times New Roman" w:cs="Times New Roman"/>
              </w:rPr>
              <w:t>VOORSTEL VAN WET</w:t>
            </w:r>
          </w:p>
        </w:tc>
      </w:tr>
      <w:tr w:rsidRPr="000C7E2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c>
          <w:tcPr>
            <w:tcW w:w="6590" w:type="dxa"/>
            <w:tcBorders>
              <w:top w:val="nil"/>
              <w:left w:val="nil"/>
              <w:bottom w:val="nil"/>
              <w:right w:val="nil"/>
            </w:tcBorders>
          </w:tcPr>
          <w:p w:rsidRPr="000C7E2D" w:rsidR="00CB3578" w:rsidP="000C7E2D" w:rsidRDefault="00CB3578">
            <w:pPr>
              <w:pStyle w:val="Amendement"/>
              <w:rPr>
                <w:rFonts w:ascii="Times New Roman" w:hAnsi="Times New Roman" w:cs="Times New Roman"/>
              </w:rPr>
            </w:pPr>
          </w:p>
        </w:tc>
      </w:tr>
    </w:tbl>
    <w:p w:rsidRPr="000C7E2D" w:rsidR="000C7E2D" w:rsidP="000C7E2D" w:rsidRDefault="000C7E2D">
      <w:pPr>
        <w:ind w:firstLine="284"/>
        <w:rPr>
          <w:rFonts w:ascii="Times New Roman" w:hAnsi="Times New Roman"/>
          <w:sz w:val="24"/>
        </w:rPr>
      </w:pPr>
      <w:r w:rsidRPr="000C7E2D">
        <w:rPr>
          <w:rFonts w:ascii="Times New Roman" w:hAnsi="Times New Roman"/>
          <w:sz w:val="24"/>
          <w:szCs w:val="18"/>
        </w:rPr>
        <w:t>Wij Willem-Alexander, bij de gratie Gods, Koning der Nederlanden, Prins van Oranje-Nassau, enz. enz. enz.</w:t>
      </w:r>
    </w:p>
    <w:p w:rsidRPr="000C7E2D" w:rsidR="000C7E2D" w:rsidP="000C7E2D" w:rsidRDefault="000C7E2D">
      <w:pPr>
        <w:rPr>
          <w:rFonts w:ascii="Times New Roman" w:hAnsi="Times New Roman"/>
          <w:sz w:val="24"/>
        </w:rPr>
      </w:pPr>
    </w:p>
    <w:p w:rsidR="000C7E2D" w:rsidP="000C7E2D" w:rsidRDefault="000C7E2D">
      <w:pPr>
        <w:ind w:firstLine="284"/>
        <w:rPr>
          <w:rFonts w:ascii="Times New Roman" w:hAnsi="Times New Roman"/>
          <w:sz w:val="24"/>
        </w:rPr>
      </w:pPr>
      <w:r w:rsidRPr="000C7E2D">
        <w:rPr>
          <w:rFonts w:ascii="Times New Roman" w:hAnsi="Times New Roman"/>
          <w:sz w:val="24"/>
        </w:rPr>
        <w:t xml:space="preserve">Allen, die deze zullen zien of horen lezen, saluut! </w:t>
      </w:r>
      <w:proofErr w:type="gramStart"/>
      <w:r w:rsidRPr="000C7E2D">
        <w:rPr>
          <w:rFonts w:ascii="Times New Roman" w:hAnsi="Times New Roman"/>
          <w:sz w:val="24"/>
        </w:rPr>
        <w:t>doen</w:t>
      </w:r>
      <w:proofErr w:type="gramEnd"/>
      <w:r w:rsidRPr="000C7E2D">
        <w:rPr>
          <w:rFonts w:ascii="Times New Roman" w:hAnsi="Times New Roman"/>
          <w:sz w:val="24"/>
        </w:rPr>
        <w:t xml:space="preserve"> te weten: </w:t>
      </w:r>
    </w:p>
    <w:p w:rsidRPr="000C7E2D" w:rsidR="000C7E2D" w:rsidP="000C7E2D" w:rsidRDefault="000C7E2D">
      <w:pPr>
        <w:ind w:firstLine="284"/>
        <w:rPr>
          <w:rFonts w:ascii="Times New Roman" w:hAnsi="Times New Roman"/>
          <w:sz w:val="24"/>
        </w:rPr>
      </w:pPr>
      <w:proofErr w:type="gramStart"/>
      <w:r w:rsidRPr="000C7E2D">
        <w:rPr>
          <w:rFonts w:ascii="Times New Roman" w:hAnsi="Times New Roman"/>
          <w:sz w:val="24"/>
        </w:rPr>
        <w:t>Alzo</w:t>
      </w:r>
      <w:proofErr w:type="gramEnd"/>
      <w:r w:rsidRPr="000C7E2D">
        <w:rPr>
          <w:rFonts w:ascii="Times New Roman" w:hAnsi="Times New Roman"/>
          <w:sz w:val="24"/>
        </w:rPr>
        <w:t xml:space="preserve"> Wij in overweging genomen hebben, dat het wenselijk is maatregelen te treffen in de sfeer van de </w:t>
      </w:r>
      <w:proofErr w:type="spellStart"/>
      <w:r w:rsidRPr="000C7E2D">
        <w:rPr>
          <w:rFonts w:ascii="Times New Roman" w:hAnsi="Times New Roman"/>
          <w:sz w:val="24"/>
        </w:rPr>
        <w:t>autogerelateerde</w:t>
      </w:r>
      <w:proofErr w:type="spellEnd"/>
      <w:r w:rsidRPr="000C7E2D">
        <w:rPr>
          <w:rFonts w:ascii="Times New Roman" w:hAnsi="Times New Roman"/>
          <w:sz w:val="24"/>
        </w:rPr>
        <w:t xml:space="preserve"> belastingen, in het bijzonder om het fiscale beleid om zuinige auto’s te stimuleren te verbeteren;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0C7E2D">
        <w:rPr>
          <w:rFonts w:ascii="Times New Roman" w:hAnsi="Times New Roman"/>
          <w:sz w:val="24"/>
        </w:rPr>
        <w:t>gelijk</w:t>
      </w:r>
      <w:proofErr w:type="gramEnd"/>
      <w:r w:rsidRPr="000C7E2D">
        <w:rPr>
          <w:rFonts w:ascii="Times New Roman" w:hAnsi="Times New Roman"/>
          <w:sz w:val="24"/>
        </w:rPr>
        <w:t xml:space="preserve"> Wij goedvinden en verstaan bij deze:</w:t>
      </w:r>
    </w:p>
    <w:p w:rsidR="000C7E2D" w:rsidP="000C7E2D" w:rsidRDefault="000C7E2D">
      <w:pPr>
        <w:pStyle w:val="Artikel0"/>
        <w:spacing w:line="240" w:lineRule="auto"/>
        <w:ind w:firstLine="0"/>
        <w:rPr>
          <w:rFonts w:ascii="Times New Roman" w:hAnsi="Times New Roman"/>
          <w:sz w:val="24"/>
          <w:szCs w:val="24"/>
        </w:rPr>
      </w:pPr>
    </w:p>
    <w:p w:rsidR="000C7E2D" w:rsidP="000C7E2D" w:rsidRDefault="000C7E2D">
      <w:pPr>
        <w:pStyle w:val="Artikel0"/>
        <w:spacing w:line="240" w:lineRule="auto"/>
        <w:ind w:firstLine="0"/>
        <w:rPr>
          <w:rFonts w:ascii="Times New Roman" w:hAnsi="Times New Roman"/>
          <w:sz w:val="24"/>
          <w:szCs w:val="24"/>
        </w:rPr>
      </w:pPr>
    </w:p>
    <w:p w:rsidRPr="000C7E2D" w:rsidR="000C7E2D" w:rsidP="000C7E2D" w:rsidRDefault="000C7E2D">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Pr>
          <w:rFonts w:ascii="Times New Roman" w:hAnsi="Times New Roman"/>
          <w:sz w:val="24"/>
          <w:szCs w:val="24"/>
        </w:rPr>
        <w:fldChar w:fldCharType="begin"/>
      </w:r>
      <w:bookmarkStart w:name="_Ref431555710" w:id="0"/>
      <w:bookmarkEnd w:id="0"/>
      <w:r w:rsidRPr="000C7E2D">
        <w:rPr>
          <w:rFonts w:ascii="Times New Roman" w:hAnsi="Times New Roman"/>
          <w:sz w:val="24"/>
          <w:szCs w:val="24"/>
        </w:rPr>
        <w:instrText xml:space="preserve"> LISTNUM  Artikelnummer \l 1  </w:instrText>
      </w:r>
      <w:r w:rsidRPr="000C7E2D">
        <w:rPr>
          <w:rFonts w:ascii="Times New Roman" w:hAnsi="Times New Roman"/>
          <w:sz w:val="24"/>
          <w:szCs w:val="24"/>
        </w:rPr>
        <w:fldChar w:fldCharType="end">
          <w:numberingChange w:original="I" w:author="Laura Clifford Kocq van Breugel" w:date="2016-04-12T15:42:00Z" w:id="1"/>
        </w:fldChar>
      </w:r>
    </w:p>
    <w:p w:rsidRPr="000C7E2D"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De Wet inkomstenbelasting 2001 wordt als volgt gewijzigd:</w:t>
      </w:r>
    </w:p>
    <w:p w:rsidRPr="000C7E2D" w:rsidR="000C7E2D" w:rsidP="000C7E2D" w:rsidRDefault="000C7E2D">
      <w:pPr>
        <w:rPr>
          <w:rFonts w:ascii="Times New Roman" w:hAnsi="Times New Roman"/>
          <w:sz w:val="24"/>
        </w:rPr>
      </w:pPr>
    </w:p>
    <w:p w:rsidR="000C7E2D" w:rsidP="000C7E2D" w:rsidRDefault="00D85A6A">
      <w:pPr>
        <w:rPr>
          <w:rFonts w:ascii="Times New Roman" w:hAnsi="Times New Roman"/>
          <w:sz w:val="24"/>
        </w:rPr>
      </w:pPr>
      <w:r>
        <w:rPr>
          <w:rFonts w:ascii="Times New Roman" w:hAnsi="Times New Roman"/>
          <w:sz w:val="24"/>
        </w:rPr>
        <w:t>A</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b/>
          <w:sz w:val="24"/>
        </w:rPr>
        <w:t xml:space="preserve">Artikel 3.20 </w:t>
      </w:r>
      <w:r w:rsidRPr="000C7E2D">
        <w:rPr>
          <w:rFonts w:ascii="Times New Roman" w:hAnsi="Times New Roman"/>
          <w:sz w:val="24"/>
        </w:rPr>
        <w:t>wordt als volgt gewijzigd: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1. In het opschrift wordt “</w:t>
      </w:r>
      <w:proofErr w:type="spellStart"/>
      <w:r w:rsidRPr="000C7E2D">
        <w:rPr>
          <w:rFonts w:ascii="Times New Roman" w:hAnsi="Times New Roman"/>
          <w:sz w:val="24"/>
        </w:rPr>
        <w:t>privé-gebruik</w:t>
      </w:r>
      <w:proofErr w:type="spellEnd"/>
      <w:r w:rsidRPr="000C7E2D">
        <w:rPr>
          <w:rFonts w:ascii="Times New Roman" w:hAnsi="Times New Roman"/>
          <w:sz w:val="24"/>
        </w:rPr>
        <w:t>” vervangen door: privégebruik.</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2. In het eerste lid, eerste volzin, aanhef, wordt “</w:t>
      </w:r>
      <w:proofErr w:type="spellStart"/>
      <w:r w:rsidRPr="000C7E2D">
        <w:rPr>
          <w:rFonts w:ascii="Times New Roman" w:hAnsi="Times New Roman"/>
          <w:sz w:val="24"/>
        </w:rPr>
        <w:t>privé-doeleinden</w:t>
      </w:r>
      <w:proofErr w:type="spellEnd"/>
      <w:r w:rsidRPr="000C7E2D">
        <w:rPr>
          <w:rFonts w:ascii="Times New Roman" w:hAnsi="Times New Roman"/>
          <w:sz w:val="24"/>
        </w:rPr>
        <w:t>” vervangen door: privédoeleinden.</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3. In het eerste lid, eerste volzin, onderdeel a, wordt “25%” vervangen door: 22%.</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lastRenderedPageBreak/>
        <w:t>4. In het eerste lid, tweede volzin, wordt “</w:t>
      </w:r>
      <w:proofErr w:type="spellStart"/>
      <w:r w:rsidRPr="000C7E2D">
        <w:rPr>
          <w:rFonts w:ascii="Times New Roman" w:hAnsi="Times New Roman"/>
          <w:sz w:val="24"/>
        </w:rPr>
        <w:t>privé-doeleinden</w:t>
      </w:r>
      <w:proofErr w:type="spellEnd"/>
      <w:r w:rsidRPr="000C7E2D">
        <w:rPr>
          <w:rFonts w:ascii="Times New Roman" w:hAnsi="Times New Roman"/>
          <w:sz w:val="24"/>
        </w:rPr>
        <w:t>” telkens vervangen door: privédoeleinden.</w:t>
      </w:r>
    </w:p>
    <w:p w:rsidR="000C7E2D" w:rsidP="000C7E2D" w:rsidRDefault="000C7E2D">
      <w:pPr>
        <w:rPr>
          <w:rFonts w:ascii="Times New Roman" w:hAnsi="Times New Roman"/>
          <w:sz w:val="24"/>
        </w:rPr>
      </w:pPr>
    </w:p>
    <w:p w:rsidRPr="00502F7A" w:rsidR="00502F7A" w:rsidP="00502F7A" w:rsidRDefault="00502F7A">
      <w:pPr>
        <w:ind w:firstLine="284"/>
        <w:rPr>
          <w:rFonts w:ascii="Times New Roman" w:hAnsi="Times New Roman"/>
          <w:sz w:val="24"/>
        </w:rPr>
      </w:pPr>
      <w:r w:rsidRPr="00502F7A">
        <w:rPr>
          <w:rFonts w:ascii="Times New Roman" w:hAnsi="Times New Roman"/>
          <w:sz w:val="24"/>
        </w:rPr>
        <w:t>5. Het tweede lid komt te luiden:</w:t>
      </w:r>
    </w:p>
    <w:p w:rsidRPr="00502F7A" w:rsidR="00502F7A" w:rsidP="00502F7A" w:rsidRDefault="00502F7A">
      <w:pPr>
        <w:ind w:firstLine="284"/>
        <w:rPr>
          <w:rFonts w:ascii="Times New Roman" w:hAnsi="Times New Roman"/>
          <w:sz w:val="24"/>
        </w:rPr>
      </w:pPr>
      <w:r w:rsidRPr="00502F7A">
        <w:rPr>
          <w:rFonts w:ascii="Times New Roman" w:hAnsi="Times New Roman"/>
          <w:sz w:val="24"/>
        </w:rPr>
        <w:t>2. De onttrekking, bedoeld in het eerste lid, eerste volzin, wordt op jaarbasis verlaagd met 18% van de waarde van de auto indien de CO</w:t>
      </w:r>
      <w:r w:rsidRPr="00502F7A">
        <w:rPr>
          <w:rFonts w:ascii="Times New Roman" w:hAnsi="Times New Roman"/>
          <w:sz w:val="24"/>
          <w:vertAlign w:val="subscript"/>
        </w:rPr>
        <w:t>2</w:t>
      </w:r>
      <w:r w:rsidRPr="00502F7A">
        <w:rPr>
          <w:rFonts w:ascii="Times New Roman" w:hAnsi="Times New Roman"/>
          <w:sz w:val="24"/>
        </w:rPr>
        <w:t>-uitstoot 0 gram per kilometer is.</w:t>
      </w:r>
    </w:p>
    <w:p w:rsidR="000C7E2D" w:rsidP="000C7E2D" w:rsidRDefault="000C7E2D">
      <w:pPr>
        <w:rPr>
          <w:rFonts w:ascii="Times New Roman" w:hAnsi="Times New Roman"/>
          <w:sz w:val="24"/>
        </w:rPr>
      </w:pPr>
    </w:p>
    <w:p w:rsidR="00CC391C" w:rsidP="00CC391C" w:rsidRDefault="000C7E2D">
      <w:pPr>
        <w:ind w:firstLine="284"/>
        <w:rPr>
          <w:rFonts w:ascii="Times New Roman" w:hAnsi="Times New Roman"/>
          <w:sz w:val="24"/>
        </w:rPr>
      </w:pPr>
      <w:r w:rsidRPr="000C7E2D">
        <w:rPr>
          <w:rFonts w:ascii="Times New Roman" w:hAnsi="Times New Roman"/>
          <w:sz w:val="24"/>
        </w:rPr>
        <w:t xml:space="preserve">6. </w:t>
      </w:r>
      <w:r w:rsidR="00502F7A">
        <w:rPr>
          <w:rFonts w:ascii="Times New Roman" w:hAnsi="Times New Roman"/>
          <w:sz w:val="24"/>
        </w:rPr>
        <w:t>[</w:t>
      </w:r>
      <w:r w:rsidRPr="00930593" w:rsidR="00502F7A">
        <w:rPr>
          <w:rFonts w:ascii="Times New Roman" w:hAnsi="Times New Roman"/>
          <w:i/>
          <w:sz w:val="24"/>
        </w:rPr>
        <w:t>vervallen</w:t>
      </w:r>
      <w:r w:rsidR="00502F7A">
        <w:rPr>
          <w:rFonts w:ascii="Times New Roman" w:hAnsi="Times New Roman"/>
          <w:sz w:val="24"/>
        </w:rPr>
        <w:t>]</w:t>
      </w:r>
    </w:p>
    <w:p w:rsidR="00CC391C" w:rsidP="00CC391C" w:rsidRDefault="00CC391C">
      <w:pPr>
        <w:ind w:firstLine="284"/>
        <w:rPr>
          <w:rFonts w:ascii="Times New Roman" w:hAnsi="Times New Roman"/>
          <w:sz w:val="24"/>
        </w:rPr>
      </w:pPr>
    </w:p>
    <w:p w:rsidR="000C7E2D" w:rsidP="00CC391C" w:rsidRDefault="000C7E2D">
      <w:pPr>
        <w:ind w:firstLine="284"/>
        <w:rPr>
          <w:rFonts w:ascii="Times New Roman" w:hAnsi="Times New Roman"/>
          <w:sz w:val="24"/>
        </w:rPr>
      </w:pPr>
      <w:r w:rsidRPr="000C7E2D">
        <w:rPr>
          <w:rFonts w:ascii="Times New Roman" w:hAnsi="Times New Roman"/>
          <w:sz w:val="24"/>
        </w:rPr>
        <w:t xml:space="preserve">7. </w:t>
      </w:r>
      <w:r w:rsidR="00502F7A">
        <w:rPr>
          <w:rFonts w:ascii="Times New Roman" w:hAnsi="Times New Roman"/>
          <w:sz w:val="24"/>
        </w:rPr>
        <w:t>[</w:t>
      </w:r>
      <w:r w:rsidRPr="00930593" w:rsidR="00502F7A">
        <w:rPr>
          <w:rFonts w:ascii="Times New Roman" w:hAnsi="Times New Roman"/>
          <w:i/>
          <w:sz w:val="24"/>
        </w:rPr>
        <w:t>vervallen</w:t>
      </w:r>
      <w:r w:rsidR="00502F7A">
        <w:rPr>
          <w:rFonts w:ascii="Times New Roman" w:hAnsi="Times New Roman"/>
          <w:sz w:val="24"/>
        </w:rPr>
        <w:t>]</w:t>
      </w:r>
    </w:p>
    <w:p w:rsidR="00CC391C" w:rsidP="000C7E2D" w:rsidRDefault="00CC391C">
      <w:pPr>
        <w:ind w:firstLine="284"/>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8. Het derde lid komt te luiden: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3. Voor de toepassing van dit artikel en de daarop berustende bepalingen wordt woon-werkverkeer geacht niet voor privédoeleinden plaats te vinden. Indien uit een rittenregistratie of </w:t>
      </w:r>
      <w:proofErr w:type="gramStart"/>
      <w:r w:rsidRPr="000C7E2D">
        <w:rPr>
          <w:rFonts w:ascii="Times New Roman" w:hAnsi="Times New Roman"/>
          <w:sz w:val="24"/>
        </w:rPr>
        <w:t>anderszins</w:t>
      </w:r>
      <w:proofErr w:type="gramEnd"/>
      <w:r w:rsidRPr="000C7E2D">
        <w:rPr>
          <w:rFonts w:ascii="Times New Roman" w:hAnsi="Times New Roman"/>
          <w:sz w:val="24"/>
        </w:rPr>
        <w:t xml:space="preserve"> blijkt dat de auto op jaarbasis voor niet meer dan 500 kilometer voor privédoeleinden wordt gebruikt, wordt de onttrekking gesteld op nihil. Bij ministeriële regeling kunnen regels worden gesteld waaraan een rittenregistratie moet voldoen. Tevens kunnen regels worden gesteld over het </w:t>
      </w:r>
      <w:proofErr w:type="gramStart"/>
      <w:r w:rsidRPr="000C7E2D">
        <w:rPr>
          <w:rFonts w:ascii="Times New Roman" w:hAnsi="Times New Roman"/>
          <w:sz w:val="24"/>
        </w:rPr>
        <w:t>anderszins</w:t>
      </w:r>
      <w:proofErr w:type="gramEnd"/>
      <w:r w:rsidRPr="000C7E2D">
        <w:rPr>
          <w:rFonts w:ascii="Times New Roman" w:hAnsi="Times New Roman"/>
          <w:sz w:val="24"/>
        </w:rPr>
        <w:t xml:space="preserve"> laten blijken dat de auto op jaarbasis voor niet meer dan 500 kilometer voor privédoeleinden wordt gebruikt.</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9. Het vierde lid vervalt onder vernummering van het achtste lid tot vierde lid.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10. Het vijfde lid komt te luiden: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5. Voor de toepassing van dit artikel en de daarop berustende bepalingen wordt verstaan onder:</w:t>
      </w:r>
    </w:p>
    <w:p w:rsidRPr="000C7E2D" w:rsidR="000C7E2D" w:rsidP="000C7E2D" w:rsidRDefault="000C7E2D">
      <w:pPr>
        <w:ind w:firstLine="284"/>
        <w:rPr>
          <w:rFonts w:ascii="Times New Roman" w:hAnsi="Times New Roman"/>
          <w:sz w:val="24"/>
        </w:rPr>
      </w:pPr>
      <w:proofErr w:type="gramStart"/>
      <w:r w:rsidRPr="000C7E2D">
        <w:rPr>
          <w:rFonts w:ascii="Times New Roman" w:hAnsi="Times New Roman"/>
          <w:sz w:val="24"/>
        </w:rPr>
        <w:t>a</w:t>
      </w:r>
      <w:proofErr w:type="gramEnd"/>
      <w:r w:rsidRPr="000C7E2D">
        <w:rPr>
          <w:rFonts w:ascii="Times New Roman" w:hAnsi="Times New Roman"/>
          <w:sz w:val="24"/>
        </w:rPr>
        <w:t>. auto: personenauto of bestelauto als bedoeld in artikel 3 van de Wet op de belasting van personenauto’s en motorrijwielen 1992, met uitzondering van een bestelauto die door aard of inrichting uitsluitend of nagenoeg uitsluitend geschikt blijkt te zijn voor vervoer van goederen;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b. waarde van de auto: catalogusprijs in de zin van artikel 9 van de Wet op de belasting van personenauto’s en motorrijwielen 1992 vermeerderd met de belasting van personenauto’s en motorrijwielen </w:t>
      </w:r>
      <w:proofErr w:type="gramStart"/>
      <w:r w:rsidRPr="000C7E2D">
        <w:rPr>
          <w:rFonts w:ascii="Times New Roman" w:hAnsi="Times New Roman"/>
          <w:sz w:val="24"/>
        </w:rPr>
        <w:t>ingevolge</w:t>
      </w:r>
      <w:proofErr w:type="gramEnd"/>
      <w:r w:rsidRPr="000C7E2D">
        <w:rPr>
          <w:rFonts w:ascii="Times New Roman" w:hAnsi="Times New Roman"/>
          <w:sz w:val="24"/>
        </w:rPr>
        <w:t xml:space="preserve"> de artikelen 9 tot en met 9c van die wet, met dien verstande dat de waarde van een auto die meer dan vijftien jaar geleden voor het eerst in gebruik is genomen, wordt gesteld op de waarde in het economische verkeer;</w:t>
      </w:r>
    </w:p>
    <w:p w:rsidRPr="000C7E2D" w:rsidR="000C7E2D" w:rsidP="000C7E2D" w:rsidRDefault="000C7E2D">
      <w:pPr>
        <w:ind w:firstLine="284"/>
        <w:rPr>
          <w:rFonts w:ascii="Times New Roman" w:hAnsi="Times New Roman"/>
          <w:sz w:val="24"/>
        </w:rPr>
      </w:pPr>
      <w:proofErr w:type="gramStart"/>
      <w:r w:rsidRPr="000C7E2D">
        <w:rPr>
          <w:rFonts w:ascii="Times New Roman" w:hAnsi="Times New Roman"/>
          <w:sz w:val="24"/>
        </w:rPr>
        <w:t>c.</w:t>
      </w:r>
      <w:proofErr w:type="gramEnd"/>
      <w:r w:rsidRPr="000C7E2D">
        <w:rPr>
          <w:rFonts w:ascii="Times New Roman" w:hAnsi="Times New Roman"/>
          <w:sz w:val="24"/>
        </w:rPr>
        <w:t xml:space="preserve"> CO</w:t>
      </w:r>
      <w:r w:rsidRPr="000C7E2D">
        <w:rPr>
          <w:rFonts w:ascii="Times New Roman" w:hAnsi="Times New Roman"/>
          <w:sz w:val="24"/>
          <w:vertAlign w:val="subscript"/>
        </w:rPr>
        <w:t>2</w:t>
      </w:r>
      <w:r w:rsidRPr="000C7E2D">
        <w:rPr>
          <w:rFonts w:ascii="Times New Roman" w:hAnsi="Times New Roman"/>
          <w:sz w:val="24"/>
        </w:rPr>
        <w:t>-uitstoot van een auto: CO</w:t>
      </w:r>
      <w:r w:rsidRPr="000C7E2D">
        <w:rPr>
          <w:rFonts w:ascii="Times New Roman" w:hAnsi="Times New Roman"/>
          <w:sz w:val="24"/>
          <w:vertAlign w:val="subscript"/>
        </w:rPr>
        <w:t>2</w:t>
      </w:r>
      <w:r w:rsidRPr="000C7E2D">
        <w:rPr>
          <w:rFonts w:ascii="Times New Roman" w:hAnsi="Times New Roman"/>
          <w:sz w:val="24"/>
        </w:rPr>
        <w:t xml:space="preserve">-uitstoot gemeten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bijlage XII bij Verordening (EG) nr. 692/2008 van de Commissie van 18 juli 2008 tot uitvoering en wijziging van Verordening (EG) nr. 715/2007 van het Europees Parlement en de Raad betreffende de typegoedkeuring van motorvoertuigen met betrekking tot emissies van lichte personen- en bedrijfsvoertuigen (Euro 5 en Euro 6) en de toegang tot reparatie- en onderhoudsinformatie (</w:t>
      </w:r>
      <w:proofErr w:type="spellStart"/>
      <w:r w:rsidRPr="000C7E2D">
        <w:rPr>
          <w:rFonts w:ascii="Times New Roman" w:hAnsi="Times New Roman"/>
          <w:sz w:val="24"/>
        </w:rPr>
        <w:t>PbEU</w:t>
      </w:r>
      <w:proofErr w:type="spellEnd"/>
      <w:r w:rsidRPr="000C7E2D">
        <w:rPr>
          <w:rFonts w:ascii="Times New Roman" w:hAnsi="Times New Roman"/>
          <w:sz w:val="24"/>
        </w:rPr>
        <w:t xml:space="preserve"> 2008, L 199), met dien verstande dat ingeval de meting mede met LPG of aardgas als brandstof is uitgevoerd, de CO</w:t>
      </w:r>
      <w:r w:rsidRPr="000C7E2D">
        <w:rPr>
          <w:rFonts w:ascii="Times New Roman" w:hAnsi="Times New Roman"/>
          <w:sz w:val="24"/>
          <w:vertAlign w:val="subscript"/>
        </w:rPr>
        <w:t>2</w:t>
      </w:r>
      <w:r w:rsidRPr="000C7E2D">
        <w:rPr>
          <w:rFonts w:ascii="Times New Roman" w:hAnsi="Times New Roman"/>
          <w:sz w:val="24"/>
        </w:rPr>
        <w:t>-uitstoot van de auto met LPG of aardgas als brandstofsoort wordt gehanteerd.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11. Het zesde, zevende en negende lid vervallen onder vernummering van het tiende tot en met veertiende lid tot zesde tot en met tiende lid.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12. Na het tiende lid (nieuw) wordt een lid ingevoegd, luidende:</w:t>
      </w: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11. Na de eerste wijziging van de </w:t>
      </w:r>
      <w:r w:rsidRPr="00502F7A" w:rsidR="00502F7A">
        <w:rPr>
          <w:rFonts w:ascii="Times New Roman" w:hAnsi="Times New Roman"/>
          <w:bCs/>
          <w:sz w:val="24"/>
        </w:rPr>
        <w:t>CO</w:t>
      </w:r>
      <w:r w:rsidRPr="00502F7A" w:rsidR="00502F7A">
        <w:rPr>
          <w:rFonts w:ascii="Times New Roman" w:hAnsi="Times New Roman"/>
          <w:bCs/>
          <w:sz w:val="24"/>
          <w:vertAlign w:val="subscript"/>
        </w:rPr>
        <w:t>2</w:t>
      </w:r>
      <w:r w:rsidRPr="00502F7A" w:rsidR="00502F7A">
        <w:rPr>
          <w:rFonts w:ascii="Times New Roman" w:hAnsi="Times New Roman"/>
          <w:bCs/>
          <w:sz w:val="24"/>
        </w:rPr>
        <w:t xml:space="preserve">-uitstootgrens of </w:t>
      </w:r>
      <w:r w:rsidR="00D64EB8">
        <w:rPr>
          <w:rFonts w:ascii="Times New Roman" w:hAnsi="Times New Roman"/>
          <w:bCs/>
          <w:sz w:val="24"/>
        </w:rPr>
        <w:t xml:space="preserve">het </w:t>
      </w:r>
      <w:r w:rsidRPr="00502F7A" w:rsidR="00502F7A">
        <w:rPr>
          <w:rFonts w:ascii="Times New Roman" w:hAnsi="Times New Roman"/>
          <w:bCs/>
          <w:sz w:val="24"/>
        </w:rPr>
        <w:t>percentage</w:t>
      </w:r>
      <w:r w:rsidRPr="00502F7A" w:rsidDel="00502F7A" w:rsidR="00502F7A">
        <w:rPr>
          <w:rFonts w:ascii="Times New Roman" w:hAnsi="Times New Roman"/>
          <w:sz w:val="24"/>
        </w:rPr>
        <w:t xml:space="preserve"> </w:t>
      </w:r>
      <w:r w:rsidRPr="000C7E2D">
        <w:rPr>
          <w:rFonts w:ascii="Times New Roman" w:hAnsi="Times New Roman"/>
          <w:sz w:val="24"/>
        </w:rPr>
        <w:t xml:space="preserve">in het tweede lid na de datum van eerste toelating van de auto, is voor een periode van 60 maanden te rekenen </w:t>
      </w:r>
      <w:r w:rsidRPr="000C7E2D">
        <w:rPr>
          <w:rFonts w:ascii="Times New Roman" w:hAnsi="Times New Roman"/>
          <w:sz w:val="24"/>
        </w:rPr>
        <w:lastRenderedPageBreak/>
        <w:t xml:space="preserve">vanaf de eerste dag van de maand volgend op de datum van eerste toelating, de verlaging, bedoeld in het tweede lid, van toepassing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de bepalingen die gelden direct voorafgaand aan die wijziging.</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13. Het vijftiende tot en met het negentiende lid vervallen onder vernummering van het twintigste lid tot twaalfde lid.</w:t>
      </w:r>
    </w:p>
    <w:p w:rsidRPr="000C7E2D" w:rsidR="000C7E2D" w:rsidP="000C7E2D" w:rsidRDefault="000C7E2D">
      <w:pPr>
        <w:rPr>
          <w:rFonts w:ascii="Times New Roman" w:hAnsi="Times New Roman"/>
          <w:sz w:val="24"/>
        </w:rPr>
      </w:pPr>
    </w:p>
    <w:p w:rsidR="000C7E2D" w:rsidP="000C7E2D" w:rsidRDefault="00A77A21">
      <w:pPr>
        <w:rPr>
          <w:rFonts w:ascii="Times New Roman" w:hAnsi="Times New Roman"/>
          <w:sz w:val="24"/>
        </w:rPr>
      </w:pPr>
      <w:r>
        <w:rPr>
          <w:rFonts w:ascii="Times New Roman" w:hAnsi="Times New Roman"/>
          <w:sz w:val="24"/>
        </w:rPr>
        <w:t>B</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b/>
          <w:sz w:val="24"/>
        </w:rPr>
        <w:t>Artikel 10a.4</w:t>
      </w:r>
      <w:r w:rsidRPr="000C7E2D">
        <w:rPr>
          <w:rFonts w:ascii="Times New Roman" w:hAnsi="Times New Roman"/>
          <w:sz w:val="24"/>
        </w:rPr>
        <w:t xml:space="preserve"> komt te luiden:</w:t>
      </w: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b/>
          <w:sz w:val="24"/>
        </w:rPr>
      </w:pPr>
      <w:r w:rsidRPr="000C7E2D">
        <w:rPr>
          <w:rFonts w:ascii="Times New Roman" w:hAnsi="Times New Roman"/>
          <w:b/>
          <w:sz w:val="24"/>
        </w:rPr>
        <w:t>Artikel 10a.4 Overgangsbepaling bij artikel 3.20 in verband met de wijziging van artikel 3.20 per 1 juli 2006 en per 1 januari 2017 en van de Wegenverkeerswet 1994 per 1 januari 2014</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1. In afwijking van artikel 3.20, eerste lid, eerste volzin, aanhef en onderdeel a, wordt voor een auto met een datum van eerste toelating van uiterlijk 31 december 2016 als onttrekking als bedoeld in artikel 3.20, eerste lid, eerste volzin, onderdeel a, op jaarbasis </w:t>
      </w:r>
      <w:proofErr w:type="gramStart"/>
      <w:r w:rsidRPr="000C7E2D">
        <w:rPr>
          <w:rFonts w:ascii="Times New Roman" w:hAnsi="Times New Roman"/>
          <w:sz w:val="24"/>
        </w:rPr>
        <w:t>ten minste</w:t>
      </w:r>
      <w:proofErr w:type="gramEnd"/>
      <w:r w:rsidRPr="000C7E2D">
        <w:rPr>
          <w:rFonts w:ascii="Times New Roman" w:hAnsi="Times New Roman"/>
          <w:sz w:val="24"/>
        </w:rPr>
        <w:t xml:space="preserve"> 25% van de waarde van de auto in aanmerking genomen.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2. In afwijking van artikel 3.20, elfde lid, wordt de onttrekking, bedoeld in artikel 3.20, eerste lid, eerste volzin, voor een auto met een datum van eerste toelating van uiterlijk 31 december 2016 voor een periode van 60 maanden te rekenen vanaf de eerste dag van de maand volgend op die waarin de auto voor het eerst te naam is gesteld in het kentekenregister op jaarbasis verlaagd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de bepalingen die golden op de datum van de eerste tenaamstelling in het kentekenregister.</w:t>
      </w:r>
    </w:p>
    <w:p w:rsidRPr="000C7E2D" w:rsidR="000C7E2D" w:rsidP="000C7E2D" w:rsidRDefault="000C7E2D">
      <w:pPr>
        <w:ind w:firstLine="284"/>
        <w:rPr>
          <w:rFonts w:ascii="Times New Roman" w:hAnsi="Times New Roman"/>
          <w:sz w:val="24"/>
        </w:rPr>
      </w:pPr>
      <w:r w:rsidRPr="000C7E2D">
        <w:rPr>
          <w:rFonts w:ascii="Times New Roman" w:hAnsi="Times New Roman"/>
          <w:sz w:val="24"/>
        </w:rPr>
        <w:t>3. In afwijking van het tweede lid en artikel 3.20, elfde lid, blijft artikel 3.20, vijftiende lid, aanhef en onderdelen b, c en d, en zestiende lid, zoals dat luidde op 31 december 2016, van toepassing tot en met 31 december 2018. De eerste volzin is niet van toepassing met betrekking tot auto’s als bedoeld in artikel 3.20, zeventiende, achttiende en negentiende lid, zoals dat luidde op 31 december 2016.</w:t>
      </w:r>
    </w:p>
    <w:p w:rsidRPr="000C7E2D" w:rsidR="000C7E2D" w:rsidP="000C7E2D" w:rsidRDefault="000C7E2D">
      <w:pPr>
        <w:ind w:firstLine="284"/>
        <w:rPr>
          <w:rFonts w:ascii="Times New Roman" w:hAnsi="Times New Roman"/>
          <w:sz w:val="24"/>
        </w:rPr>
      </w:pPr>
      <w:r w:rsidRPr="000C7E2D">
        <w:rPr>
          <w:rFonts w:ascii="Times New Roman" w:hAnsi="Times New Roman"/>
          <w:sz w:val="24"/>
        </w:rPr>
        <w:t>4. Met betrekking tot auto’s waarvan het kenteken vóór 1 januari 2014 op naam is gesteld, wordt, waar in het tweede lid wordt gesproken over de eerste tenaamstelling van de auto in het kentekenregister, uitgegaan van de eerste tenaamstelling van het kenteken van de auto in het kentekenregister.</w:t>
      </w:r>
    </w:p>
    <w:p w:rsidRPr="000C7E2D" w:rsidR="000C7E2D" w:rsidP="000C7E2D" w:rsidRDefault="000C7E2D">
      <w:pPr>
        <w:ind w:firstLine="284"/>
        <w:rPr>
          <w:rFonts w:ascii="Times New Roman" w:hAnsi="Times New Roman"/>
          <w:sz w:val="24"/>
        </w:rPr>
      </w:pPr>
      <w:r w:rsidRPr="000C7E2D">
        <w:rPr>
          <w:rFonts w:ascii="Times New Roman" w:hAnsi="Times New Roman"/>
          <w:sz w:val="24"/>
        </w:rPr>
        <w:t>5. Voor auto’s waarvoor het kenteken is opgegeven vóór 1 juli 2006 en die niet meer dan vijftien jaar geleden voor het eerst in gebruik zijn genomen, wordt de waarde van de auto, in afwijking van artikel 3.20, vijfde lid, onderdeel b, gesteld op de catalogusprijs met inbegrip van de omzetbelasting en de belasting van personenauto’s en motorrijwielen.</w:t>
      </w:r>
    </w:p>
    <w:p w:rsidRPr="000C7E2D" w:rsidR="000C7E2D" w:rsidP="000C7E2D" w:rsidRDefault="000C7E2D">
      <w:pPr>
        <w:rPr>
          <w:rFonts w:ascii="Times New Roman" w:hAnsi="Times New Roman"/>
          <w:sz w:val="24"/>
        </w:rPr>
      </w:pPr>
    </w:p>
    <w:p w:rsidR="000C7E2D" w:rsidP="000C7E2D" w:rsidRDefault="00A77A21">
      <w:pPr>
        <w:rPr>
          <w:rFonts w:ascii="Times New Roman" w:hAnsi="Times New Roman"/>
          <w:sz w:val="24"/>
        </w:rPr>
      </w:pPr>
      <w:r>
        <w:rPr>
          <w:rFonts w:ascii="Times New Roman" w:hAnsi="Times New Roman"/>
          <w:sz w:val="24"/>
        </w:rPr>
        <w:t>C</w:t>
      </w:r>
    </w:p>
    <w:p w:rsidR="000C7E2D" w:rsidP="000C7E2D" w:rsidRDefault="000C7E2D">
      <w:pPr>
        <w:rPr>
          <w:rFonts w:ascii="Times New Roman" w:hAnsi="Times New Roman"/>
          <w:sz w:val="24"/>
        </w:rPr>
      </w:pPr>
    </w:p>
    <w:p w:rsidRPr="000C7E2D" w:rsidR="000C7E2D" w:rsidP="00DD009A" w:rsidRDefault="000C7E2D">
      <w:pPr>
        <w:ind w:firstLine="284"/>
        <w:rPr>
          <w:rFonts w:ascii="Times New Roman" w:hAnsi="Times New Roman"/>
          <w:sz w:val="24"/>
        </w:rPr>
      </w:pPr>
      <w:r w:rsidRPr="000C7E2D">
        <w:rPr>
          <w:rFonts w:ascii="Times New Roman" w:hAnsi="Times New Roman"/>
          <w:b/>
          <w:sz w:val="24"/>
        </w:rPr>
        <w:t>Artikel 10a.14</w:t>
      </w:r>
      <w:r w:rsidRPr="000C7E2D">
        <w:rPr>
          <w:rFonts w:ascii="Times New Roman" w:hAnsi="Times New Roman"/>
          <w:sz w:val="24"/>
        </w:rPr>
        <w:t xml:space="preserve"> vervalt.</w:t>
      </w:r>
    </w:p>
    <w:p w:rsidRPr="000C7E2D" w:rsidR="000C7E2D" w:rsidP="000C7E2D" w:rsidRDefault="000C7E2D">
      <w:pPr>
        <w:rPr>
          <w:rFonts w:ascii="Times New Roman" w:hAnsi="Times New Roman"/>
          <w:sz w:val="24"/>
        </w:rPr>
      </w:pPr>
    </w:p>
    <w:p w:rsidR="000C7E2D" w:rsidP="000C7E2D" w:rsidRDefault="00A77A21">
      <w:pPr>
        <w:rPr>
          <w:rFonts w:ascii="Times New Roman" w:hAnsi="Times New Roman"/>
          <w:sz w:val="24"/>
        </w:rPr>
      </w:pPr>
      <w:r>
        <w:rPr>
          <w:rFonts w:ascii="Times New Roman" w:hAnsi="Times New Roman"/>
          <w:sz w:val="24"/>
        </w:rPr>
        <w:t>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Aan </w:t>
      </w:r>
      <w:r w:rsidRPr="000C7E2D">
        <w:rPr>
          <w:rFonts w:ascii="Times New Roman" w:hAnsi="Times New Roman"/>
          <w:b/>
          <w:sz w:val="24"/>
        </w:rPr>
        <w:t>artikel 10b.1</w:t>
      </w:r>
      <w:r w:rsidRPr="000C7E2D">
        <w:rPr>
          <w:rFonts w:ascii="Times New Roman" w:hAnsi="Times New Roman"/>
          <w:sz w:val="24"/>
        </w:rPr>
        <w:t xml:space="preserve"> wordt een lid toegevoegd, luidende:</w:t>
      </w:r>
    </w:p>
    <w:p w:rsidRPr="000C7E2D" w:rsidR="000C7E2D" w:rsidP="000C7E2D" w:rsidRDefault="000C7E2D">
      <w:pPr>
        <w:ind w:firstLine="284"/>
        <w:rPr>
          <w:rFonts w:ascii="Times New Roman" w:hAnsi="Times New Roman"/>
          <w:sz w:val="24"/>
        </w:rPr>
      </w:pPr>
      <w:r w:rsidRPr="000C7E2D">
        <w:rPr>
          <w:rFonts w:ascii="Times New Roman" w:hAnsi="Times New Roman"/>
          <w:sz w:val="24"/>
        </w:rPr>
        <w:t>4. Artikel 3.20, tweede lid, vervalt met ingang van 1 januari 2021.</w:t>
      </w:r>
    </w:p>
    <w:p w:rsidR="000C7E2D" w:rsidP="000C7E2D" w:rsidRDefault="000C7E2D">
      <w:pPr>
        <w:pStyle w:val="Artikel0"/>
        <w:spacing w:line="240" w:lineRule="auto"/>
        <w:ind w:firstLine="0"/>
        <w:rPr>
          <w:rFonts w:ascii="Times New Roman" w:hAnsi="Times New Roman"/>
          <w:b w:val="0"/>
          <w:sz w:val="24"/>
          <w:szCs w:val="24"/>
        </w:rPr>
      </w:pPr>
    </w:p>
    <w:p w:rsidR="000C7E2D" w:rsidP="000C7E2D" w:rsidRDefault="000C7E2D">
      <w:pPr>
        <w:pStyle w:val="Artikel0"/>
        <w:spacing w:line="240" w:lineRule="auto"/>
        <w:ind w:firstLine="0"/>
        <w:rPr>
          <w:rFonts w:ascii="Times New Roman" w:hAnsi="Times New Roman"/>
          <w:b w:val="0"/>
          <w:sz w:val="24"/>
          <w:szCs w:val="24"/>
        </w:rPr>
      </w:pPr>
    </w:p>
    <w:p w:rsidRPr="000C7E2D" w:rsidR="000C7E2D" w:rsidP="000C7E2D" w:rsidRDefault="000C7E2D">
      <w:pPr>
        <w:pStyle w:val="Artikel0"/>
        <w:spacing w:line="240" w:lineRule="auto"/>
        <w:ind w:firstLine="0"/>
        <w:rPr>
          <w:rFonts w:ascii="Times New Roman" w:hAnsi="Times New Roman"/>
          <w:sz w:val="24"/>
          <w:szCs w:val="24"/>
        </w:rPr>
      </w:pPr>
      <w:r w:rsidRPr="000C7E2D">
        <w:rPr>
          <w:rFonts w:ascii="Times New Roman" w:hAnsi="Times New Roman"/>
          <w:sz w:val="24"/>
          <w:szCs w:val="24"/>
        </w:rPr>
        <w:lastRenderedPageBreak/>
        <w:t xml:space="preserve">ARTIKEL </w:t>
      </w:r>
      <w:r w:rsidRPr="000C7E2D">
        <w:rPr>
          <w:rFonts w:ascii="Times New Roman" w:hAnsi="Times New Roman"/>
          <w:sz w:val="24"/>
          <w:szCs w:val="24"/>
        </w:rPr>
        <w:fldChar w:fldCharType="begin"/>
      </w:r>
      <w:bookmarkStart w:name="_Ref431557065" w:id="2"/>
      <w:bookmarkEnd w:id="2"/>
      <w:r w:rsidRPr="000C7E2D">
        <w:rPr>
          <w:rFonts w:ascii="Times New Roman" w:hAnsi="Times New Roman"/>
          <w:sz w:val="24"/>
          <w:szCs w:val="24"/>
        </w:rPr>
        <w:instrText xml:space="preserve"> LISTNUM  Artikelnummer \l 1  </w:instrText>
      </w:r>
      <w:r w:rsidRPr="000C7E2D">
        <w:rPr>
          <w:rFonts w:ascii="Times New Roman" w:hAnsi="Times New Roman"/>
          <w:sz w:val="24"/>
          <w:szCs w:val="24"/>
        </w:rPr>
        <w:fldChar w:fldCharType="end">
          <w:numberingChange w:original="II" w:author="Laura Clifford Kocq van Breugel" w:date="2016-04-12T15:42:00Z" w:id="3"/>
        </w:fldChar>
      </w:r>
    </w:p>
    <w:p w:rsidRPr="000C7E2D"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De Wet inkomstenbelasting 2001 wordt met ingang van 1 januari 2018 als volgt gewijzigd:</w:t>
      </w:r>
    </w:p>
    <w:p w:rsidRPr="000C7E2D" w:rsidR="000C7E2D" w:rsidP="000C7E2D" w:rsidRDefault="000C7E2D">
      <w:pPr>
        <w:rPr>
          <w:rFonts w:ascii="Times New Roman" w:hAnsi="Times New Roman"/>
          <w:sz w:val="24"/>
        </w:rPr>
      </w:pPr>
    </w:p>
    <w:p w:rsidR="000C7E2D" w:rsidP="000C7E2D" w:rsidRDefault="00D85A6A">
      <w:pPr>
        <w:rPr>
          <w:rFonts w:ascii="Times New Roman" w:hAnsi="Times New Roman"/>
          <w:sz w:val="24"/>
        </w:rPr>
      </w:pPr>
      <w:r>
        <w:rPr>
          <w:rFonts w:ascii="Times New Roman" w:hAnsi="Times New Roman"/>
          <w:sz w:val="24"/>
        </w:rPr>
        <w:t>A</w:t>
      </w:r>
    </w:p>
    <w:p w:rsidR="000C7E2D" w:rsidP="000C7E2D" w:rsidRDefault="000C7E2D">
      <w:pPr>
        <w:rPr>
          <w:rFonts w:ascii="Times New Roman" w:hAnsi="Times New Roman"/>
          <w:sz w:val="24"/>
        </w:rPr>
      </w:pPr>
    </w:p>
    <w:p w:rsidRPr="000C7E2D" w:rsidR="000C7E2D" w:rsidP="00502F7A" w:rsidRDefault="00502F7A">
      <w:pPr>
        <w:ind w:firstLine="284"/>
        <w:rPr>
          <w:rFonts w:ascii="Times New Roman" w:hAnsi="Times New Roman"/>
          <w:sz w:val="24"/>
        </w:rPr>
      </w:pPr>
      <w:r>
        <w:rPr>
          <w:rFonts w:ascii="Times New Roman" w:hAnsi="Times New Roman"/>
          <w:sz w:val="24"/>
        </w:rPr>
        <w:t xml:space="preserve"> </w:t>
      </w:r>
      <w:r w:rsidRPr="00502F7A">
        <w:rPr>
          <w:rFonts w:ascii="Times New Roman" w:hAnsi="Times New Roman"/>
          <w:sz w:val="24"/>
        </w:rPr>
        <w:t>[</w:t>
      </w:r>
      <w:r w:rsidRPr="00930593">
        <w:rPr>
          <w:rFonts w:ascii="Times New Roman" w:hAnsi="Times New Roman"/>
          <w:i/>
          <w:sz w:val="24"/>
        </w:rPr>
        <w:t>vervallen</w:t>
      </w:r>
      <w:r w:rsidRPr="00502F7A">
        <w:rPr>
          <w:rFonts w:ascii="Times New Roman" w:hAnsi="Times New Roman"/>
          <w:sz w:val="24"/>
        </w:rPr>
        <w:t>]</w:t>
      </w:r>
    </w:p>
    <w:p w:rsidRPr="000C7E2D" w:rsidR="000C7E2D" w:rsidP="000C7E2D" w:rsidRDefault="000C7E2D">
      <w:pPr>
        <w:rPr>
          <w:rFonts w:ascii="Times New Roman" w:hAnsi="Times New Roman"/>
          <w:sz w:val="24"/>
        </w:rPr>
      </w:pPr>
    </w:p>
    <w:p w:rsidR="000C7E2D" w:rsidP="000C7E2D" w:rsidRDefault="00D85A6A">
      <w:pPr>
        <w:rPr>
          <w:rFonts w:ascii="Times New Roman" w:hAnsi="Times New Roman"/>
          <w:sz w:val="24"/>
        </w:rPr>
      </w:pPr>
      <w:r>
        <w:rPr>
          <w:rFonts w:ascii="Times New Roman" w:hAnsi="Times New Roman"/>
          <w:sz w:val="24"/>
        </w:rPr>
        <w:t>B</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In </w:t>
      </w:r>
      <w:r w:rsidRPr="000C7E2D">
        <w:rPr>
          <w:rFonts w:ascii="Times New Roman" w:hAnsi="Times New Roman"/>
          <w:b/>
          <w:sz w:val="24"/>
        </w:rPr>
        <w:t>artikel 10b.1</w:t>
      </w:r>
      <w:r w:rsidRPr="000C7E2D">
        <w:rPr>
          <w:rFonts w:ascii="Times New Roman" w:hAnsi="Times New Roman"/>
          <w:sz w:val="24"/>
        </w:rPr>
        <w:t xml:space="preserve"> wordt het vierde lid vernummerd tot derde lid.</w:t>
      </w:r>
    </w:p>
    <w:p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p>
    <w:p w:rsidRPr="000C7E2D" w:rsidR="000C7E2D" w:rsidP="000C7E2D" w:rsidRDefault="000C7E2D">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Pr>
          <w:rFonts w:ascii="Times New Roman" w:hAnsi="Times New Roman"/>
          <w:sz w:val="24"/>
          <w:szCs w:val="24"/>
        </w:rPr>
        <w:fldChar w:fldCharType="begin"/>
      </w:r>
      <w:bookmarkStart w:name="_Ref431557412" w:id="4"/>
      <w:bookmarkEnd w:id="4"/>
      <w:r w:rsidRPr="000C7E2D">
        <w:rPr>
          <w:rFonts w:ascii="Times New Roman" w:hAnsi="Times New Roman"/>
          <w:sz w:val="24"/>
          <w:szCs w:val="24"/>
        </w:rPr>
        <w:instrText xml:space="preserve"> LISTNUM  Artikelnummer \l 1  </w:instrText>
      </w:r>
      <w:r w:rsidRPr="000C7E2D">
        <w:rPr>
          <w:rFonts w:ascii="Times New Roman" w:hAnsi="Times New Roman"/>
          <w:sz w:val="24"/>
          <w:szCs w:val="24"/>
        </w:rPr>
        <w:fldChar w:fldCharType="end">
          <w:numberingChange w:original="III" w:author="Laura Clifford Kocq van Breugel" w:date="2016-04-12T15:42:00Z" w:id="5"/>
        </w:fldChar>
      </w:r>
    </w:p>
    <w:p w:rsidRPr="000C7E2D"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De Wet inkomstenbelasting 2001 wordt met ingang van 1 januari 2019 als volgt gewijzigd:</w:t>
      </w:r>
    </w:p>
    <w:p w:rsidRPr="000C7E2D" w:rsidR="000C7E2D" w:rsidP="000C7E2D" w:rsidRDefault="000C7E2D">
      <w:pPr>
        <w:rPr>
          <w:rFonts w:ascii="Times New Roman" w:hAnsi="Times New Roman"/>
          <w:sz w:val="24"/>
        </w:rPr>
      </w:pPr>
    </w:p>
    <w:p w:rsidR="000C7E2D" w:rsidP="000C7E2D" w:rsidRDefault="00D85A6A">
      <w:pPr>
        <w:rPr>
          <w:rFonts w:ascii="Times New Roman" w:hAnsi="Times New Roman"/>
          <w:sz w:val="24"/>
        </w:rPr>
      </w:pPr>
      <w:r>
        <w:rPr>
          <w:rFonts w:ascii="Times New Roman" w:hAnsi="Times New Roman"/>
          <w:sz w:val="24"/>
        </w:rPr>
        <w:t>A</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b/>
          <w:sz w:val="24"/>
        </w:rPr>
        <w:t>Artikel 3.20</w:t>
      </w:r>
      <w:r w:rsidRPr="000C7E2D">
        <w:rPr>
          <w:rFonts w:ascii="Times New Roman" w:hAnsi="Times New Roman"/>
          <w:sz w:val="24"/>
        </w:rPr>
        <w:t>, tweede lid, komt te luiden: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2. De onttrekking, bedoeld in het eerste lid, eerste volzin, wordt op jaarbasis verlaagd met 18% van de waarde van de auto indien de CO</w:t>
      </w:r>
      <w:r w:rsidRPr="000C7E2D">
        <w:rPr>
          <w:rFonts w:ascii="Times New Roman" w:hAnsi="Times New Roman"/>
          <w:sz w:val="24"/>
          <w:vertAlign w:val="subscript"/>
        </w:rPr>
        <w:t>2</w:t>
      </w:r>
      <w:r w:rsidRPr="000C7E2D">
        <w:rPr>
          <w:rFonts w:ascii="Times New Roman" w:hAnsi="Times New Roman"/>
          <w:sz w:val="24"/>
        </w:rPr>
        <w:t>-uitstoot 0 gram per kilometer is, met dien verstande dat het bedrag van de verlaging ten hoogste € 9.000 bedraagt indien de auto niet wordt aangedreven door een motor die kan worden gevoed met waterstof.</w:t>
      </w:r>
    </w:p>
    <w:p w:rsidRPr="000C7E2D" w:rsidR="000C7E2D" w:rsidP="000C7E2D" w:rsidRDefault="000C7E2D">
      <w:pPr>
        <w:rPr>
          <w:rFonts w:ascii="Times New Roman" w:hAnsi="Times New Roman"/>
          <w:sz w:val="24"/>
        </w:rPr>
      </w:pPr>
    </w:p>
    <w:p w:rsidR="000C7E2D" w:rsidP="000C7E2D" w:rsidRDefault="00D85A6A">
      <w:pPr>
        <w:rPr>
          <w:rFonts w:ascii="Times New Roman" w:hAnsi="Times New Roman"/>
          <w:sz w:val="24"/>
        </w:rPr>
      </w:pPr>
      <w:r>
        <w:rPr>
          <w:rFonts w:ascii="Times New Roman" w:hAnsi="Times New Roman"/>
          <w:sz w:val="24"/>
        </w:rPr>
        <w:t>B</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b/>
          <w:sz w:val="24"/>
        </w:rPr>
        <w:t>Artikel 10a.4</w:t>
      </w:r>
      <w:r w:rsidRPr="000C7E2D">
        <w:rPr>
          <w:rFonts w:ascii="Times New Roman" w:hAnsi="Times New Roman"/>
          <w:sz w:val="24"/>
        </w:rPr>
        <w:t>, derde lid, vervalt onder vernummering van het vierde en vijfde lid tot derde en vierde lid.</w:t>
      </w:r>
    </w:p>
    <w:p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p>
    <w:p w:rsidRPr="000C7E2D" w:rsidR="000C7E2D" w:rsidP="000C7E2D" w:rsidRDefault="000C7E2D">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Pr>
          <w:rFonts w:ascii="Times New Roman" w:hAnsi="Times New Roman"/>
          <w:sz w:val="24"/>
          <w:szCs w:val="24"/>
        </w:rPr>
        <w:fldChar w:fldCharType="begin"/>
      </w:r>
      <w:bookmarkStart w:name="_Ref431557792" w:id="6"/>
      <w:bookmarkEnd w:id="6"/>
      <w:r w:rsidRPr="000C7E2D">
        <w:rPr>
          <w:rFonts w:ascii="Times New Roman" w:hAnsi="Times New Roman"/>
          <w:sz w:val="24"/>
          <w:szCs w:val="24"/>
        </w:rPr>
        <w:instrText xml:space="preserve"> LISTNUM  Artikelnummer \l 1  </w:instrText>
      </w:r>
      <w:r w:rsidRPr="000C7E2D">
        <w:rPr>
          <w:rFonts w:ascii="Times New Roman" w:hAnsi="Times New Roman"/>
          <w:sz w:val="24"/>
          <w:szCs w:val="24"/>
        </w:rPr>
        <w:fldChar w:fldCharType="end">
          <w:numberingChange w:original="IV" w:author="Laura Clifford Kocq van Breugel" w:date="2016-04-12T15:42:00Z" w:id="7"/>
        </w:fldChar>
      </w:r>
    </w:p>
    <w:p w:rsidRPr="000C7E2D"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De Wet op de loonbelasting 1964 wordt als volgt gewijzigd:</w:t>
      </w:r>
    </w:p>
    <w:p w:rsidRPr="000C7E2D" w:rsidR="000C7E2D" w:rsidP="000C7E2D" w:rsidRDefault="000C7E2D">
      <w:pPr>
        <w:rPr>
          <w:rFonts w:ascii="Times New Roman" w:hAnsi="Times New Roman"/>
          <w:sz w:val="24"/>
        </w:rPr>
      </w:pPr>
    </w:p>
    <w:p w:rsidR="000C7E2D" w:rsidP="000C7E2D" w:rsidRDefault="00D85A6A">
      <w:pPr>
        <w:rPr>
          <w:rFonts w:ascii="Times New Roman" w:hAnsi="Times New Roman"/>
          <w:sz w:val="24"/>
        </w:rPr>
      </w:pPr>
      <w:r>
        <w:rPr>
          <w:rFonts w:ascii="Times New Roman" w:hAnsi="Times New Roman"/>
          <w:sz w:val="24"/>
        </w:rPr>
        <w:t>A</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b/>
          <w:sz w:val="24"/>
        </w:rPr>
        <w:t>Artikel 13bis</w:t>
      </w:r>
      <w:r w:rsidRPr="000C7E2D">
        <w:rPr>
          <w:rFonts w:ascii="Times New Roman" w:hAnsi="Times New Roman"/>
          <w:sz w:val="24"/>
        </w:rPr>
        <w:t xml:space="preserve"> wordt als volgt gewijzigd: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1. In het eerste lid, eerste volzin, aanhef, wordt “</w:t>
      </w:r>
      <w:proofErr w:type="spellStart"/>
      <w:r w:rsidRPr="000C7E2D">
        <w:rPr>
          <w:rFonts w:ascii="Times New Roman" w:hAnsi="Times New Roman"/>
          <w:sz w:val="24"/>
        </w:rPr>
        <w:t>privé-doeleinden</w:t>
      </w:r>
      <w:proofErr w:type="spellEnd"/>
      <w:r w:rsidRPr="000C7E2D">
        <w:rPr>
          <w:rFonts w:ascii="Times New Roman" w:hAnsi="Times New Roman"/>
          <w:sz w:val="24"/>
        </w:rPr>
        <w:t>” vervangen door: privédoeleinden.</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2. In het eerste lid, onderdeel a, wordt “25%” vervangen door: 22%.</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3. In het eerste lid, tweede volzin, wordt “</w:t>
      </w:r>
      <w:proofErr w:type="spellStart"/>
      <w:r w:rsidRPr="000C7E2D">
        <w:rPr>
          <w:rFonts w:ascii="Times New Roman" w:hAnsi="Times New Roman"/>
          <w:sz w:val="24"/>
        </w:rPr>
        <w:t>privé-doeleinden</w:t>
      </w:r>
      <w:proofErr w:type="spellEnd"/>
      <w:r w:rsidRPr="000C7E2D">
        <w:rPr>
          <w:rFonts w:ascii="Times New Roman" w:hAnsi="Times New Roman"/>
          <w:sz w:val="24"/>
        </w:rPr>
        <w:t>” telkens vervangen door: privédoeleinden.</w:t>
      </w:r>
    </w:p>
    <w:p w:rsidR="000C7E2D" w:rsidP="000C7E2D" w:rsidRDefault="000C7E2D">
      <w:pPr>
        <w:rPr>
          <w:rFonts w:ascii="Times New Roman" w:hAnsi="Times New Roman"/>
          <w:sz w:val="24"/>
        </w:rPr>
      </w:pPr>
    </w:p>
    <w:p w:rsidRPr="001317E9" w:rsidR="001317E9" w:rsidP="001317E9" w:rsidRDefault="001317E9">
      <w:pPr>
        <w:ind w:firstLine="284"/>
        <w:rPr>
          <w:rFonts w:ascii="Times New Roman" w:hAnsi="Times New Roman"/>
          <w:sz w:val="24"/>
        </w:rPr>
      </w:pPr>
      <w:r w:rsidRPr="001317E9">
        <w:rPr>
          <w:rFonts w:ascii="Times New Roman" w:hAnsi="Times New Roman"/>
          <w:sz w:val="24"/>
        </w:rPr>
        <w:t>4. Het tweede lid komt te luiden:</w:t>
      </w:r>
    </w:p>
    <w:p w:rsidRPr="001317E9" w:rsidR="001317E9" w:rsidP="001317E9" w:rsidRDefault="001317E9">
      <w:pPr>
        <w:ind w:firstLine="284"/>
        <w:rPr>
          <w:rFonts w:ascii="Times New Roman" w:hAnsi="Times New Roman"/>
          <w:sz w:val="24"/>
        </w:rPr>
      </w:pPr>
      <w:r w:rsidRPr="001317E9">
        <w:rPr>
          <w:rFonts w:ascii="Times New Roman" w:hAnsi="Times New Roman"/>
          <w:sz w:val="24"/>
        </w:rPr>
        <w:lastRenderedPageBreak/>
        <w:t>2. Het voordeel, bedoeld in het eerste lid, eerste volzin, wordt op kalenderjaarbasis verlaagd met 18% van de waarde van de auto indien de CO</w:t>
      </w:r>
      <w:r w:rsidRPr="001317E9">
        <w:rPr>
          <w:rFonts w:ascii="Times New Roman" w:hAnsi="Times New Roman"/>
          <w:sz w:val="24"/>
          <w:vertAlign w:val="subscript"/>
        </w:rPr>
        <w:t>2</w:t>
      </w:r>
      <w:r w:rsidRPr="001317E9">
        <w:rPr>
          <w:rFonts w:ascii="Times New Roman" w:hAnsi="Times New Roman"/>
          <w:sz w:val="24"/>
        </w:rPr>
        <w:t>-uitstoot 0 gram per kilometer is.</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5. </w:t>
      </w:r>
      <w:r w:rsidR="00502F7A">
        <w:rPr>
          <w:rFonts w:ascii="Times New Roman" w:hAnsi="Times New Roman"/>
          <w:sz w:val="24"/>
        </w:rPr>
        <w:t>[</w:t>
      </w:r>
      <w:r w:rsidRPr="00930593" w:rsidR="00502F7A">
        <w:rPr>
          <w:rFonts w:ascii="Times New Roman" w:hAnsi="Times New Roman"/>
          <w:i/>
          <w:sz w:val="24"/>
        </w:rPr>
        <w:t>vervallen</w:t>
      </w:r>
      <w:r w:rsidR="00502F7A">
        <w:rPr>
          <w:rFonts w:ascii="Times New Roman" w:hAnsi="Times New Roman"/>
          <w:sz w:val="24"/>
        </w:rPr>
        <w:t>]</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6. </w:t>
      </w:r>
      <w:r w:rsidR="00502F7A">
        <w:rPr>
          <w:rFonts w:ascii="Times New Roman" w:hAnsi="Times New Roman"/>
          <w:sz w:val="24"/>
        </w:rPr>
        <w:t>[</w:t>
      </w:r>
      <w:r w:rsidRPr="00930593" w:rsidR="00502F7A">
        <w:rPr>
          <w:rFonts w:ascii="Times New Roman" w:hAnsi="Times New Roman"/>
          <w:i/>
          <w:sz w:val="24"/>
        </w:rPr>
        <w:t>vervallen</w:t>
      </w:r>
      <w:r w:rsidR="00502F7A">
        <w:rPr>
          <w:rFonts w:ascii="Times New Roman" w:hAnsi="Times New Roman"/>
          <w:sz w:val="24"/>
        </w:rPr>
        <w:t>]</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7. Het derde lid komt te luiden: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 xml:space="preserve">3. Voor de toepassing van dit artikel en de daarop berustende bepalingen wordt woon-werkverkeer geacht niet voor privédoeleinden plaats te vinden. Indien uit een rittenregistratie of </w:t>
      </w:r>
      <w:proofErr w:type="gramStart"/>
      <w:r w:rsidRPr="000C7E2D">
        <w:rPr>
          <w:rFonts w:ascii="Times New Roman" w:hAnsi="Times New Roman"/>
          <w:sz w:val="24"/>
        </w:rPr>
        <w:t>anderszins</w:t>
      </w:r>
      <w:proofErr w:type="gramEnd"/>
      <w:r w:rsidRPr="000C7E2D">
        <w:rPr>
          <w:rFonts w:ascii="Times New Roman" w:hAnsi="Times New Roman"/>
          <w:sz w:val="24"/>
        </w:rPr>
        <w:t xml:space="preserve"> blijkt dat de auto op kalenderjaarbasis voor niet meer dan 500 kilometer voor privédoeleinden wordt gebruikt, wordt het voordeel gesteld op nihil. Bij ministeriële regeling kunnen regels worden gesteld waaraan een rittenregistratie moet voldoen. Tevens kunnen regels worden gesteld over het </w:t>
      </w:r>
      <w:proofErr w:type="gramStart"/>
      <w:r w:rsidRPr="000C7E2D">
        <w:rPr>
          <w:rFonts w:ascii="Times New Roman" w:hAnsi="Times New Roman"/>
          <w:sz w:val="24"/>
        </w:rPr>
        <w:t>anderszins</w:t>
      </w:r>
      <w:proofErr w:type="gramEnd"/>
      <w:r w:rsidRPr="000C7E2D">
        <w:rPr>
          <w:rFonts w:ascii="Times New Roman" w:hAnsi="Times New Roman"/>
          <w:sz w:val="24"/>
        </w:rPr>
        <w:t xml:space="preserve"> laten blijken dat de auto op kalenderjaarbasis voor niet meer dan 500 kilometer voor privédoeleinden wordt gebruikt.</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8. Het vierde lid vervalt onder vernummering van het achtste lid tot vierde lid.</w:t>
      </w:r>
    </w:p>
    <w:p w:rsidR="000C7E2D" w:rsidP="000C7E2D" w:rsidRDefault="000C7E2D">
      <w:pPr>
        <w:rPr>
          <w:rFonts w:ascii="Times New Roman" w:hAnsi="Times New Roman"/>
          <w:sz w:val="24"/>
        </w:rPr>
      </w:pPr>
    </w:p>
    <w:p w:rsidRPr="000C7E2D" w:rsidR="000C7E2D" w:rsidP="000C7E2D" w:rsidRDefault="000C7E2D">
      <w:pPr>
        <w:ind w:firstLine="284"/>
        <w:rPr>
          <w:rFonts w:ascii="Times New Roman" w:hAnsi="Times New Roman"/>
          <w:sz w:val="24"/>
        </w:rPr>
      </w:pPr>
      <w:r w:rsidRPr="000C7E2D">
        <w:rPr>
          <w:rFonts w:ascii="Times New Roman" w:hAnsi="Times New Roman"/>
          <w:sz w:val="24"/>
        </w:rPr>
        <w:t>9. Het vijfde lid komt te luiden:</w:t>
      </w:r>
    </w:p>
    <w:p w:rsidRPr="000C7E2D" w:rsidR="000C7E2D" w:rsidP="000C7E2D" w:rsidRDefault="000C7E2D">
      <w:pPr>
        <w:ind w:firstLine="284"/>
        <w:rPr>
          <w:rFonts w:ascii="Times New Roman" w:hAnsi="Times New Roman"/>
          <w:sz w:val="24"/>
        </w:rPr>
      </w:pPr>
      <w:r w:rsidRPr="000C7E2D">
        <w:rPr>
          <w:rFonts w:ascii="Times New Roman" w:hAnsi="Times New Roman"/>
          <w:sz w:val="24"/>
        </w:rPr>
        <w:t>5. Voor de toepassing van dit artikel en de daarop berustende bepalingen wordt verstaan onder:</w:t>
      </w:r>
    </w:p>
    <w:p w:rsidRPr="000C7E2D" w:rsidR="000C7E2D" w:rsidP="000C7E2D" w:rsidRDefault="000C7E2D">
      <w:pPr>
        <w:ind w:firstLine="284"/>
        <w:rPr>
          <w:rFonts w:ascii="Times New Roman" w:hAnsi="Times New Roman"/>
          <w:sz w:val="24"/>
        </w:rPr>
      </w:pPr>
      <w:proofErr w:type="gramStart"/>
      <w:r w:rsidRPr="000C7E2D">
        <w:rPr>
          <w:rFonts w:ascii="Times New Roman" w:hAnsi="Times New Roman"/>
          <w:sz w:val="24"/>
        </w:rPr>
        <w:t>a</w:t>
      </w:r>
      <w:proofErr w:type="gramEnd"/>
      <w:r w:rsidRPr="000C7E2D">
        <w:rPr>
          <w:rFonts w:ascii="Times New Roman" w:hAnsi="Times New Roman"/>
          <w:sz w:val="24"/>
        </w:rPr>
        <w:t>. auto: personenauto of bestelauto als bedoeld in artikel 3 van de Wet op de belasting van personenauto’s en motorrijwielen 1992, met uitzondering van een bestelauto die door aard of inrichting uitsluitend of nagenoeg uitsluitend geschikt blijkt te zijn voor vervoer van goederen en met uitzondering van een bestelauto die buiten de werktijd niet gebruikt kan worden of een bestelauto waarvoor een verbod op privégebruik geldt, waarbij van een dergelijk verbod op privégebruik sprake is indien:</w:t>
      </w:r>
    </w:p>
    <w:p w:rsidRPr="000C7E2D" w:rsidR="000C7E2D" w:rsidP="004D371D" w:rsidRDefault="000C7E2D">
      <w:pPr>
        <w:ind w:firstLine="284"/>
        <w:rPr>
          <w:rFonts w:ascii="Times New Roman" w:hAnsi="Times New Roman"/>
          <w:sz w:val="24"/>
        </w:rPr>
      </w:pPr>
      <w:r w:rsidRPr="000C7E2D">
        <w:rPr>
          <w:rFonts w:ascii="Times New Roman" w:hAnsi="Times New Roman"/>
          <w:sz w:val="24"/>
        </w:rPr>
        <w:t>1</w:t>
      </w:r>
      <w:r w:rsidRPr="000C7E2D">
        <w:rPr>
          <w:rFonts w:ascii="Times New Roman" w:hAnsi="Times New Roman"/>
          <w:sz w:val="24"/>
          <w:vertAlign w:val="superscript"/>
        </w:rPr>
        <w:t>o</w:t>
      </w:r>
      <w:r w:rsidRPr="000C7E2D">
        <w:rPr>
          <w:rFonts w:ascii="Times New Roman" w:hAnsi="Times New Roman"/>
          <w:sz w:val="24"/>
        </w:rPr>
        <w:t xml:space="preserve">. </w:t>
      </w:r>
      <w:proofErr w:type="gramStart"/>
      <w:r w:rsidRPr="000C7E2D">
        <w:rPr>
          <w:rFonts w:ascii="Times New Roman" w:hAnsi="Times New Roman"/>
          <w:sz w:val="24"/>
        </w:rPr>
        <w:t>het</w:t>
      </w:r>
      <w:proofErr w:type="gramEnd"/>
      <w:r w:rsidRPr="000C7E2D">
        <w:rPr>
          <w:rFonts w:ascii="Times New Roman" w:hAnsi="Times New Roman"/>
          <w:sz w:val="24"/>
        </w:rPr>
        <w:t xml:space="preserve"> verbod schriftelijk is vastgelegd;</w:t>
      </w:r>
    </w:p>
    <w:p w:rsidRPr="000C7E2D" w:rsidR="000C7E2D" w:rsidP="004D371D" w:rsidRDefault="000C7E2D">
      <w:pPr>
        <w:ind w:firstLine="284"/>
        <w:rPr>
          <w:rFonts w:ascii="Times New Roman" w:hAnsi="Times New Roman"/>
          <w:sz w:val="24"/>
        </w:rPr>
      </w:pPr>
      <w:r w:rsidRPr="000C7E2D">
        <w:rPr>
          <w:rFonts w:ascii="Times New Roman" w:hAnsi="Times New Roman"/>
          <w:sz w:val="24"/>
        </w:rPr>
        <w:t>2</w:t>
      </w:r>
      <w:r w:rsidRPr="000C7E2D">
        <w:rPr>
          <w:rFonts w:ascii="Times New Roman" w:hAnsi="Times New Roman"/>
          <w:sz w:val="24"/>
          <w:vertAlign w:val="superscript"/>
        </w:rPr>
        <w:t>o</w:t>
      </w:r>
      <w:r w:rsidRPr="000C7E2D">
        <w:rPr>
          <w:rFonts w:ascii="Times New Roman" w:hAnsi="Times New Roman"/>
          <w:sz w:val="24"/>
        </w:rPr>
        <w:t xml:space="preserve">. </w:t>
      </w:r>
      <w:proofErr w:type="gramStart"/>
      <w:r w:rsidRPr="000C7E2D">
        <w:rPr>
          <w:rFonts w:ascii="Times New Roman" w:hAnsi="Times New Roman"/>
          <w:sz w:val="24"/>
        </w:rPr>
        <w:t>de</w:t>
      </w:r>
      <w:proofErr w:type="gramEnd"/>
      <w:r w:rsidRPr="000C7E2D">
        <w:rPr>
          <w:rFonts w:ascii="Times New Roman" w:hAnsi="Times New Roman"/>
          <w:sz w:val="24"/>
        </w:rPr>
        <w:t xml:space="preserve"> inhoudingsplichtige de vastlegging van het verbod bij de loonadministratie bewaart;</w:t>
      </w:r>
    </w:p>
    <w:p w:rsidRPr="000C7E2D" w:rsidR="000C7E2D" w:rsidP="004D371D" w:rsidRDefault="000C7E2D">
      <w:pPr>
        <w:ind w:firstLine="284"/>
        <w:rPr>
          <w:rFonts w:ascii="Times New Roman" w:hAnsi="Times New Roman"/>
          <w:sz w:val="24"/>
        </w:rPr>
      </w:pPr>
      <w:r w:rsidRPr="000C7E2D">
        <w:rPr>
          <w:rFonts w:ascii="Times New Roman" w:hAnsi="Times New Roman"/>
          <w:sz w:val="24"/>
        </w:rPr>
        <w:t>3</w:t>
      </w:r>
      <w:r w:rsidRPr="000C7E2D">
        <w:rPr>
          <w:rFonts w:ascii="Times New Roman" w:hAnsi="Times New Roman"/>
          <w:sz w:val="24"/>
          <w:vertAlign w:val="superscript"/>
        </w:rPr>
        <w:t>o</w:t>
      </w:r>
      <w:r w:rsidRPr="000C7E2D">
        <w:rPr>
          <w:rFonts w:ascii="Times New Roman" w:hAnsi="Times New Roman"/>
          <w:sz w:val="24"/>
        </w:rPr>
        <w:t xml:space="preserve">. </w:t>
      </w:r>
      <w:proofErr w:type="gramStart"/>
      <w:r w:rsidRPr="000C7E2D">
        <w:rPr>
          <w:rFonts w:ascii="Times New Roman" w:hAnsi="Times New Roman"/>
          <w:sz w:val="24"/>
        </w:rPr>
        <w:t>de</w:t>
      </w:r>
      <w:proofErr w:type="gramEnd"/>
      <w:r w:rsidRPr="000C7E2D">
        <w:rPr>
          <w:rFonts w:ascii="Times New Roman" w:hAnsi="Times New Roman"/>
          <w:sz w:val="24"/>
        </w:rPr>
        <w:t xml:space="preserve"> inhoudingsplichtige voldoende toezicht houdt op de naleving van het verbod, en</w:t>
      </w:r>
    </w:p>
    <w:p w:rsidRPr="000C7E2D" w:rsidR="000C7E2D" w:rsidP="004D371D" w:rsidRDefault="000C7E2D">
      <w:pPr>
        <w:ind w:firstLine="284"/>
        <w:rPr>
          <w:rFonts w:ascii="Times New Roman" w:hAnsi="Times New Roman"/>
          <w:sz w:val="24"/>
        </w:rPr>
      </w:pPr>
      <w:r w:rsidRPr="000C7E2D">
        <w:rPr>
          <w:rFonts w:ascii="Times New Roman" w:hAnsi="Times New Roman"/>
          <w:sz w:val="24"/>
        </w:rPr>
        <w:t>4</w:t>
      </w:r>
      <w:r w:rsidRPr="000C7E2D">
        <w:rPr>
          <w:rFonts w:ascii="Times New Roman" w:hAnsi="Times New Roman"/>
          <w:sz w:val="24"/>
          <w:vertAlign w:val="superscript"/>
        </w:rPr>
        <w:t>o</w:t>
      </w:r>
      <w:r w:rsidRPr="000C7E2D">
        <w:rPr>
          <w:rFonts w:ascii="Times New Roman" w:hAnsi="Times New Roman"/>
          <w:sz w:val="24"/>
        </w:rPr>
        <w:t xml:space="preserve">. </w:t>
      </w:r>
      <w:proofErr w:type="gramStart"/>
      <w:r w:rsidRPr="000C7E2D">
        <w:rPr>
          <w:rFonts w:ascii="Times New Roman" w:hAnsi="Times New Roman"/>
          <w:sz w:val="24"/>
        </w:rPr>
        <w:t>de</w:t>
      </w:r>
      <w:proofErr w:type="gramEnd"/>
      <w:r w:rsidRPr="000C7E2D">
        <w:rPr>
          <w:rFonts w:ascii="Times New Roman" w:hAnsi="Times New Roman"/>
          <w:sz w:val="24"/>
        </w:rPr>
        <w:t xml:space="preserve"> inhoudingsplichtige een passende sanctie oplegt indien het verbod wordt overtreden;</w:t>
      </w:r>
    </w:p>
    <w:p w:rsidRPr="000C7E2D" w:rsidR="000C7E2D" w:rsidP="004D371D" w:rsidRDefault="000C7E2D">
      <w:pPr>
        <w:ind w:firstLine="284"/>
        <w:rPr>
          <w:rFonts w:ascii="Times New Roman" w:hAnsi="Times New Roman"/>
          <w:sz w:val="24"/>
        </w:rPr>
      </w:pPr>
      <w:r w:rsidRPr="000C7E2D">
        <w:rPr>
          <w:rFonts w:ascii="Times New Roman" w:hAnsi="Times New Roman"/>
          <w:sz w:val="24"/>
        </w:rPr>
        <w:t xml:space="preserve">b. waarde van de auto: catalogusprijs in de zin van artikel 9 van de Wet op de belasting van personenauto’s en motorrijwielen 1992 vermeerderd met de belasting van personenauto’s en motorrijwielen </w:t>
      </w:r>
      <w:proofErr w:type="gramStart"/>
      <w:r w:rsidRPr="000C7E2D">
        <w:rPr>
          <w:rFonts w:ascii="Times New Roman" w:hAnsi="Times New Roman"/>
          <w:sz w:val="24"/>
        </w:rPr>
        <w:t>ingevolge</w:t>
      </w:r>
      <w:proofErr w:type="gramEnd"/>
      <w:r w:rsidRPr="000C7E2D">
        <w:rPr>
          <w:rFonts w:ascii="Times New Roman" w:hAnsi="Times New Roman"/>
          <w:sz w:val="24"/>
        </w:rPr>
        <w:t xml:space="preserve"> de artikelen 9 tot en met 9c van die wet, met dien verstande dat de waarde van een auto die meer dan vijftien jaar geleden voor het eerst in gebruik is genomen, wordt gesteld op de waarde in het economische verkeer;</w:t>
      </w:r>
    </w:p>
    <w:p w:rsidRPr="000C7E2D" w:rsidR="000C7E2D" w:rsidP="004D371D" w:rsidRDefault="000C7E2D">
      <w:pPr>
        <w:ind w:firstLine="284"/>
        <w:rPr>
          <w:rFonts w:ascii="Times New Roman" w:hAnsi="Times New Roman"/>
          <w:sz w:val="24"/>
        </w:rPr>
      </w:pPr>
      <w:proofErr w:type="gramStart"/>
      <w:r w:rsidRPr="000C7E2D">
        <w:rPr>
          <w:rFonts w:ascii="Times New Roman" w:hAnsi="Times New Roman"/>
          <w:sz w:val="24"/>
        </w:rPr>
        <w:t>c.</w:t>
      </w:r>
      <w:proofErr w:type="gramEnd"/>
      <w:r w:rsidRPr="000C7E2D">
        <w:rPr>
          <w:rFonts w:ascii="Times New Roman" w:hAnsi="Times New Roman"/>
          <w:sz w:val="24"/>
        </w:rPr>
        <w:t xml:space="preserve"> CO</w:t>
      </w:r>
      <w:r w:rsidRPr="000C7E2D">
        <w:rPr>
          <w:rFonts w:ascii="Times New Roman" w:hAnsi="Times New Roman"/>
          <w:sz w:val="24"/>
          <w:vertAlign w:val="subscript"/>
        </w:rPr>
        <w:t>2</w:t>
      </w:r>
      <w:r w:rsidRPr="000C7E2D">
        <w:rPr>
          <w:rFonts w:ascii="Times New Roman" w:hAnsi="Times New Roman"/>
          <w:sz w:val="24"/>
        </w:rPr>
        <w:t>-uitstoot van een auto: CO</w:t>
      </w:r>
      <w:r w:rsidRPr="000C7E2D">
        <w:rPr>
          <w:rFonts w:ascii="Times New Roman" w:hAnsi="Times New Roman"/>
          <w:sz w:val="24"/>
          <w:vertAlign w:val="subscript"/>
        </w:rPr>
        <w:t>2</w:t>
      </w:r>
      <w:r w:rsidRPr="000C7E2D">
        <w:rPr>
          <w:rFonts w:ascii="Times New Roman" w:hAnsi="Times New Roman"/>
          <w:sz w:val="24"/>
        </w:rPr>
        <w:t xml:space="preserve">-uitstoot gemeten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bijlage XII bij Verordening (EG) nr. 692/2008 van de Commissie van 18 juli 2008 tot uitvoering en wijziging van Verordening (EG) nr. 715/2007 van het Europees Parlement en de Raad betreffende de typegoedkeuring van motorvoertuigen met betrekking tot emissies van lichte personen- en bedrijfsvoertuigen (Euro 5 en Euro 6) en de toegang tot reparatie- en onderhoudsinformatie (</w:t>
      </w:r>
      <w:proofErr w:type="spellStart"/>
      <w:r w:rsidRPr="000C7E2D">
        <w:rPr>
          <w:rFonts w:ascii="Times New Roman" w:hAnsi="Times New Roman"/>
          <w:sz w:val="24"/>
        </w:rPr>
        <w:t>PbEU</w:t>
      </w:r>
      <w:proofErr w:type="spellEnd"/>
      <w:r w:rsidRPr="000C7E2D">
        <w:rPr>
          <w:rFonts w:ascii="Times New Roman" w:hAnsi="Times New Roman"/>
          <w:sz w:val="24"/>
        </w:rPr>
        <w:t xml:space="preserve"> 2008, L 199), met dien verstande dat indien de meting mede met LPG of aardgas als brandstof is uitgevoerd, de CO</w:t>
      </w:r>
      <w:r w:rsidRPr="000C7E2D">
        <w:rPr>
          <w:rFonts w:ascii="Times New Roman" w:hAnsi="Times New Roman"/>
          <w:sz w:val="24"/>
          <w:vertAlign w:val="subscript"/>
        </w:rPr>
        <w:t>2</w:t>
      </w:r>
      <w:r w:rsidRPr="000C7E2D">
        <w:rPr>
          <w:rFonts w:ascii="Times New Roman" w:hAnsi="Times New Roman"/>
          <w:sz w:val="24"/>
        </w:rPr>
        <w:t>-uitstoot van de auto met LPG of aardgas als brandstofsoort wordt gehanteerd.</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10. Het zesde, zevende en negende lid vervallen onder vernummering van het tiende tot en met eenentwintigste lid tot zesde tot en met zeventiende lid.</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11. In het elfde lid (nieuw) wordt “elfde lid” vervangen door: zevende lid.</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12. Het achttiende lid komt te luiden:</w:t>
      </w:r>
    </w:p>
    <w:p w:rsidRPr="000C7E2D" w:rsidR="000C7E2D" w:rsidP="004D371D" w:rsidRDefault="000C7E2D">
      <w:pPr>
        <w:ind w:firstLine="284"/>
        <w:rPr>
          <w:rFonts w:ascii="Times New Roman" w:hAnsi="Times New Roman"/>
          <w:sz w:val="24"/>
        </w:rPr>
      </w:pPr>
      <w:r w:rsidRPr="000C7E2D">
        <w:rPr>
          <w:rFonts w:ascii="Times New Roman" w:hAnsi="Times New Roman"/>
          <w:sz w:val="24"/>
        </w:rPr>
        <w:t xml:space="preserve">18. Na de eerste wijziging van de </w:t>
      </w:r>
      <w:r w:rsidRPr="001317E9" w:rsidR="001317E9">
        <w:rPr>
          <w:rFonts w:ascii="Times New Roman" w:hAnsi="Times New Roman"/>
          <w:bCs/>
          <w:sz w:val="24"/>
        </w:rPr>
        <w:t>CO</w:t>
      </w:r>
      <w:r w:rsidRPr="001317E9" w:rsidR="001317E9">
        <w:rPr>
          <w:rFonts w:ascii="Times New Roman" w:hAnsi="Times New Roman"/>
          <w:bCs/>
          <w:sz w:val="24"/>
          <w:vertAlign w:val="subscript"/>
        </w:rPr>
        <w:t>2</w:t>
      </w:r>
      <w:r w:rsidRPr="001317E9" w:rsidR="001317E9">
        <w:rPr>
          <w:rFonts w:ascii="Times New Roman" w:hAnsi="Times New Roman"/>
          <w:bCs/>
          <w:sz w:val="24"/>
        </w:rPr>
        <w:t xml:space="preserve">-uitstootgrens </w:t>
      </w:r>
      <w:r w:rsidR="00993751">
        <w:rPr>
          <w:rFonts w:ascii="Times New Roman" w:hAnsi="Times New Roman"/>
          <w:bCs/>
          <w:sz w:val="24"/>
        </w:rPr>
        <w:t>of het</w:t>
      </w:r>
      <w:r w:rsidRPr="001317E9" w:rsidR="001317E9">
        <w:rPr>
          <w:rFonts w:ascii="Times New Roman" w:hAnsi="Times New Roman"/>
          <w:bCs/>
          <w:sz w:val="24"/>
        </w:rPr>
        <w:t xml:space="preserve"> percentage</w:t>
      </w:r>
      <w:r w:rsidRPr="001317E9" w:rsidDel="001317E9" w:rsidR="001317E9">
        <w:rPr>
          <w:rFonts w:ascii="Times New Roman" w:hAnsi="Times New Roman"/>
          <w:sz w:val="24"/>
        </w:rPr>
        <w:t xml:space="preserve"> </w:t>
      </w:r>
      <w:r w:rsidRPr="000C7E2D">
        <w:rPr>
          <w:rFonts w:ascii="Times New Roman" w:hAnsi="Times New Roman"/>
          <w:sz w:val="24"/>
        </w:rPr>
        <w:t xml:space="preserve">in het tweede lid na de datum van eerste toelating van de auto, is voor een periode van 60 maanden te rekenen vanaf de eerste dag van de maand volgend op de datum van eerste toelating, de verlaging, bedoeld in het tweede lid, van toepassing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de bepalingen die gelden direct voorafgaand aan die wijziging.</w:t>
      </w:r>
      <w:bookmarkStart w:name="_GoBack" w:id="8"/>
      <w:bookmarkEnd w:id="8"/>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13. Het tweeëntwintigste tot en met het zesentwintigste lid vervallen onder vernummering van het zevenentwintigste lid tot negentiende lid.</w:t>
      </w:r>
    </w:p>
    <w:p w:rsidRPr="000C7E2D" w:rsidR="000C7E2D" w:rsidP="000C7E2D" w:rsidRDefault="000C7E2D">
      <w:pPr>
        <w:rPr>
          <w:rFonts w:ascii="Times New Roman" w:hAnsi="Times New Roman"/>
          <w:sz w:val="24"/>
        </w:rPr>
      </w:pPr>
    </w:p>
    <w:p w:rsidR="004D371D" w:rsidP="000C7E2D" w:rsidRDefault="00D85A6A">
      <w:pPr>
        <w:rPr>
          <w:rFonts w:ascii="Times New Roman" w:hAnsi="Times New Roman"/>
          <w:sz w:val="24"/>
        </w:rPr>
      </w:pPr>
      <w:r>
        <w:rPr>
          <w:rFonts w:ascii="Times New Roman" w:hAnsi="Times New Roman"/>
          <w:sz w:val="24"/>
        </w:rPr>
        <w:t>B</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 xml:space="preserve">Na </w:t>
      </w:r>
      <w:r w:rsidRPr="000C7E2D">
        <w:rPr>
          <w:rFonts w:ascii="Times New Roman" w:hAnsi="Times New Roman"/>
          <w:b/>
          <w:sz w:val="24"/>
        </w:rPr>
        <w:t>artikel 35n</w:t>
      </w:r>
      <w:r w:rsidRPr="000C7E2D">
        <w:rPr>
          <w:rFonts w:ascii="Times New Roman" w:hAnsi="Times New Roman"/>
          <w:sz w:val="24"/>
        </w:rPr>
        <w:t xml:space="preserve"> wordt een hoofdstuk ingevoegd, luidende:</w:t>
      </w:r>
    </w:p>
    <w:p w:rsidRPr="000C7E2D" w:rsidR="000C7E2D" w:rsidP="000C7E2D" w:rsidRDefault="000C7E2D">
      <w:pPr>
        <w:rPr>
          <w:rFonts w:ascii="Times New Roman" w:hAnsi="Times New Roman"/>
          <w:sz w:val="24"/>
        </w:rPr>
      </w:pPr>
    </w:p>
    <w:p w:rsidRPr="000C7E2D" w:rsidR="000C7E2D" w:rsidP="000C7E2D" w:rsidRDefault="004D371D">
      <w:pPr>
        <w:rPr>
          <w:rFonts w:ascii="Times New Roman" w:hAnsi="Times New Roman"/>
          <w:b/>
          <w:sz w:val="24"/>
        </w:rPr>
      </w:pPr>
      <w:r w:rsidRPr="000C7E2D">
        <w:rPr>
          <w:rFonts w:ascii="Times New Roman" w:hAnsi="Times New Roman"/>
          <w:b/>
          <w:sz w:val="24"/>
        </w:rPr>
        <w:t>HOOFDSTUK VIIB HORIZONBEPALING</w:t>
      </w:r>
    </w:p>
    <w:p w:rsidRPr="000C7E2D" w:rsidR="000C7E2D" w:rsidP="000C7E2D" w:rsidRDefault="000C7E2D">
      <w:pPr>
        <w:rPr>
          <w:rFonts w:ascii="Times New Roman" w:hAnsi="Times New Roman"/>
          <w:b/>
          <w:sz w:val="24"/>
        </w:rPr>
      </w:pPr>
    </w:p>
    <w:p w:rsidRPr="000C7E2D" w:rsidR="000C7E2D" w:rsidP="000C7E2D" w:rsidRDefault="000C7E2D">
      <w:pPr>
        <w:rPr>
          <w:rFonts w:ascii="Times New Roman" w:hAnsi="Times New Roman"/>
          <w:b/>
          <w:sz w:val="24"/>
        </w:rPr>
      </w:pPr>
      <w:r w:rsidRPr="000C7E2D">
        <w:rPr>
          <w:rFonts w:ascii="Times New Roman" w:hAnsi="Times New Roman"/>
          <w:b/>
          <w:sz w:val="24"/>
        </w:rPr>
        <w:t>Artikel 35o</w:t>
      </w:r>
    </w:p>
    <w:p w:rsidR="004D371D" w:rsidP="004D371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Artikel 13bis, tweede lid, vervalt met ingang van 1 januari 2021.</w:t>
      </w:r>
    </w:p>
    <w:p w:rsidRPr="000C7E2D" w:rsidR="000C7E2D" w:rsidP="000C7E2D" w:rsidRDefault="000C7E2D">
      <w:pPr>
        <w:rPr>
          <w:rFonts w:ascii="Times New Roman" w:hAnsi="Times New Roman"/>
          <w:sz w:val="24"/>
        </w:rPr>
      </w:pPr>
    </w:p>
    <w:p w:rsidR="004D371D" w:rsidP="000C7E2D" w:rsidRDefault="00BB2034">
      <w:pPr>
        <w:rPr>
          <w:rFonts w:ascii="Times New Roman" w:hAnsi="Times New Roman"/>
          <w:sz w:val="24"/>
        </w:rPr>
      </w:pPr>
      <w:r>
        <w:rPr>
          <w:rFonts w:ascii="Times New Roman" w:hAnsi="Times New Roman"/>
          <w:sz w:val="24"/>
        </w:rPr>
        <w:t>C</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b/>
          <w:sz w:val="24"/>
        </w:rPr>
        <w:t>Artikel 36c</w:t>
      </w:r>
      <w:r w:rsidRPr="000C7E2D">
        <w:rPr>
          <w:rFonts w:ascii="Times New Roman" w:hAnsi="Times New Roman"/>
          <w:sz w:val="24"/>
        </w:rPr>
        <w:t xml:space="preserve"> komt te luiden:</w:t>
      </w: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b/>
          <w:sz w:val="24"/>
        </w:rPr>
      </w:pPr>
      <w:r w:rsidRPr="000C7E2D">
        <w:rPr>
          <w:rFonts w:ascii="Times New Roman" w:hAnsi="Times New Roman"/>
          <w:b/>
          <w:sz w:val="24"/>
        </w:rPr>
        <w:t>Artikel 36c</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 xml:space="preserve">1. In afwijking van artikel 13bis, eerste lid, eerste volzin, aanhef en onderdeel a, wordt voor een auto met een datum van eerste toelating van uiterlijk 31 december 2016 als voordeel als bedoeld in artikel 13bis, eerste lid, eerste volzin, onderdeel a, op kalenderjaarbasis </w:t>
      </w:r>
      <w:proofErr w:type="gramStart"/>
      <w:r w:rsidRPr="000C7E2D">
        <w:rPr>
          <w:rFonts w:ascii="Times New Roman" w:hAnsi="Times New Roman"/>
          <w:sz w:val="24"/>
        </w:rPr>
        <w:t>ten minste</w:t>
      </w:r>
      <w:proofErr w:type="gramEnd"/>
      <w:r w:rsidRPr="000C7E2D">
        <w:rPr>
          <w:rFonts w:ascii="Times New Roman" w:hAnsi="Times New Roman"/>
          <w:sz w:val="24"/>
        </w:rPr>
        <w:t xml:space="preserve"> 25% van de waarde van de auto in aanmerking genomen.</w:t>
      </w:r>
    </w:p>
    <w:p w:rsidRPr="000C7E2D" w:rsidR="000C7E2D" w:rsidP="004D371D" w:rsidRDefault="000C7E2D">
      <w:pPr>
        <w:ind w:firstLine="284"/>
        <w:rPr>
          <w:rFonts w:ascii="Times New Roman" w:hAnsi="Times New Roman"/>
          <w:sz w:val="24"/>
        </w:rPr>
      </w:pPr>
      <w:r w:rsidRPr="000C7E2D">
        <w:rPr>
          <w:rFonts w:ascii="Times New Roman" w:hAnsi="Times New Roman"/>
          <w:sz w:val="24"/>
        </w:rPr>
        <w:t xml:space="preserve">2. In afwijking van artikel 13bis, achttiende lid, wordt het voordeel, bedoeld in artikel 13bis, eerste lid, eerste volzin, voor een auto met een datum van eerste toelating van uiterlijk 31 december 2016 voor een periode van 60 maanden te rekenen vanaf de eerste dag van de maand volgend op die waarin de auto voor het eerst te naam is gesteld in het kentekenregister, op kalenderjaarbasis verlaagd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de bepalingen die golden op de datum van de eerste tenaamstelling in het kentekenregister.</w:t>
      </w:r>
    </w:p>
    <w:p w:rsidRPr="000C7E2D" w:rsidR="000C7E2D" w:rsidP="004D371D" w:rsidRDefault="000C7E2D">
      <w:pPr>
        <w:ind w:firstLine="284"/>
        <w:rPr>
          <w:rFonts w:ascii="Times New Roman" w:hAnsi="Times New Roman"/>
          <w:sz w:val="24"/>
        </w:rPr>
      </w:pPr>
      <w:r w:rsidRPr="000C7E2D">
        <w:rPr>
          <w:rFonts w:ascii="Times New Roman" w:hAnsi="Times New Roman"/>
          <w:sz w:val="24"/>
        </w:rPr>
        <w:t>3. In afwijking van het tweede lid en artikel 13bis, achttiende lid, blijft artikel 13bis, tweeëntwintigste lid, aanhef en onderdelen b, c en d, en drieëntwintigste lid, zoals dat luidde op 31 december 2016, van toepassing tot en met 31 december 2018. De eerste volzin is niet van toepassing met betrekking tot auto’s als bedoeld in artikel 13bis, vierentwintigste, vijfentwintigste en zesentwintigste lid, zoals dat luidde op 31 december 2016.</w:t>
      </w:r>
    </w:p>
    <w:p w:rsidRPr="000C7E2D" w:rsidR="000C7E2D" w:rsidP="004D371D" w:rsidRDefault="000C7E2D">
      <w:pPr>
        <w:ind w:firstLine="284"/>
        <w:rPr>
          <w:rFonts w:ascii="Times New Roman" w:hAnsi="Times New Roman"/>
          <w:sz w:val="24"/>
        </w:rPr>
      </w:pPr>
      <w:r w:rsidRPr="000C7E2D">
        <w:rPr>
          <w:rFonts w:ascii="Times New Roman" w:hAnsi="Times New Roman"/>
          <w:sz w:val="24"/>
        </w:rPr>
        <w:t>4. Met betrekking tot auto’s waarvan het kenteken vóór 1 januari 2014 op naam is gesteld, wordt, waar in het tweede lid wordt gesproken over de eerste tenaamstelling van de auto in het kentekenregister, uitgegaan van de eerste tenaamstelling van het kenteken van de auto in het kentekenregister.</w:t>
      </w:r>
    </w:p>
    <w:p w:rsidRPr="000C7E2D" w:rsidR="000C7E2D" w:rsidP="004D371D" w:rsidRDefault="000C7E2D">
      <w:pPr>
        <w:ind w:firstLine="284"/>
        <w:rPr>
          <w:rFonts w:ascii="Times New Roman" w:hAnsi="Times New Roman"/>
          <w:sz w:val="24"/>
        </w:rPr>
      </w:pPr>
      <w:r w:rsidRPr="000C7E2D">
        <w:rPr>
          <w:rFonts w:ascii="Times New Roman" w:hAnsi="Times New Roman"/>
          <w:sz w:val="24"/>
        </w:rPr>
        <w:t xml:space="preserve">5. Voor auto’s waarvoor het kenteken is opgegeven vóór 1 juli 2006 en die niet meer dan vijftien jaar geleden voor het eerst in gebruik zijn genomen, wordt de waarde van de auto, in </w:t>
      </w:r>
      <w:r w:rsidRPr="000C7E2D">
        <w:rPr>
          <w:rFonts w:ascii="Times New Roman" w:hAnsi="Times New Roman"/>
          <w:sz w:val="24"/>
        </w:rPr>
        <w:lastRenderedPageBreak/>
        <w:t>afwijking van artikel 13bis, vijfde lid, onderdeel b, gesteld op de catalogusprijs met inbegrip van de omzetbelasting en de belasting van personenauto’s en motorrijwielen.</w:t>
      </w:r>
    </w:p>
    <w:p w:rsidRPr="000C7E2D" w:rsidR="000C7E2D" w:rsidP="000C7E2D" w:rsidRDefault="000C7E2D">
      <w:pPr>
        <w:rPr>
          <w:rFonts w:ascii="Times New Roman" w:hAnsi="Times New Roman"/>
          <w:sz w:val="24"/>
        </w:rPr>
      </w:pPr>
    </w:p>
    <w:p w:rsidR="004D371D" w:rsidP="000C7E2D" w:rsidRDefault="00BB2034">
      <w:pPr>
        <w:rPr>
          <w:rFonts w:ascii="Times New Roman" w:hAnsi="Times New Roman"/>
          <w:sz w:val="24"/>
        </w:rPr>
      </w:pPr>
      <w:r>
        <w:rPr>
          <w:rFonts w:ascii="Times New Roman" w:hAnsi="Times New Roman"/>
          <w:sz w:val="24"/>
        </w:rPr>
        <w:t>D</w:t>
      </w:r>
    </w:p>
    <w:p w:rsidR="004D371D" w:rsidP="000C7E2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b/>
          <w:sz w:val="24"/>
        </w:rPr>
        <w:t>Artikel 39h</w:t>
      </w:r>
      <w:r w:rsidRPr="000C7E2D">
        <w:rPr>
          <w:rFonts w:ascii="Times New Roman" w:hAnsi="Times New Roman"/>
          <w:sz w:val="24"/>
        </w:rPr>
        <w:t xml:space="preserve"> vervalt.</w:t>
      </w:r>
    </w:p>
    <w:p w:rsidR="004D371D" w:rsidP="004D371D" w:rsidRDefault="004D371D">
      <w:pPr>
        <w:pStyle w:val="Artikel0"/>
        <w:spacing w:line="240" w:lineRule="auto"/>
        <w:ind w:firstLine="0"/>
        <w:rPr>
          <w:rFonts w:ascii="Times New Roman" w:hAnsi="Times New Roman"/>
          <w:b w:val="0"/>
          <w:sz w:val="24"/>
          <w:szCs w:val="24"/>
        </w:rPr>
      </w:pPr>
    </w:p>
    <w:p w:rsidR="004D371D" w:rsidP="004D371D" w:rsidRDefault="004D371D">
      <w:pPr>
        <w:pStyle w:val="Artikel0"/>
        <w:spacing w:line="240" w:lineRule="auto"/>
        <w:ind w:firstLine="0"/>
        <w:rPr>
          <w:rFonts w:ascii="Times New Roman" w:hAnsi="Times New Roman"/>
          <w:b w:val="0"/>
          <w:sz w:val="24"/>
          <w:szCs w:val="24"/>
        </w:rPr>
      </w:pPr>
    </w:p>
    <w:p w:rsidRPr="000C7E2D" w:rsidR="000C7E2D" w:rsidP="004D371D" w:rsidRDefault="004D371D">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58564" w:id="9"/>
      <w:bookmarkEnd w:id="9"/>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V" w:author="Laura Clifford Kocq van Breugel" w:date="2016-04-12T15:42:00Z" w:id="10"/>
        </w:fldChar>
      </w:r>
    </w:p>
    <w:p w:rsidRPr="000C7E2D" w:rsidR="000C7E2D" w:rsidP="000C7E2D" w:rsidRDefault="000C7E2D">
      <w:pPr>
        <w:rPr>
          <w:rFonts w:ascii="Times New Roman" w:hAnsi="Times New Roman"/>
          <w:sz w:val="24"/>
        </w:rPr>
      </w:pPr>
    </w:p>
    <w:p w:rsidR="000C7E2D" w:rsidP="00CC391C" w:rsidRDefault="00930593">
      <w:pPr>
        <w:ind w:firstLine="284"/>
        <w:rPr>
          <w:rFonts w:ascii="Times New Roman" w:hAnsi="Times New Roman"/>
          <w:sz w:val="24"/>
        </w:rPr>
      </w:pPr>
      <w:r>
        <w:rPr>
          <w:rFonts w:ascii="Times New Roman" w:hAnsi="Times New Roman"/>
          <w:sz w:val="24"/>
        </w:rPr>
        <w:t>[</w:t>
      </w:r>
      <w:r w:rsidRPr="00930593">
        <w:rPr>
          <w:rFonts w:ascii="Times New Roman" w:hAnsi="Times New Roman"/>
          <w:i/>
          <w:sz w:val="24"/>
        </w:rPr>
        <w:t>vervallen</w:t>
      </w:r>
      <w:r>
        <w:rPr>
          <w:rFonts w:ascii="Times New Roman" w:hAnsi="Times New Roman"/>
          <w:sz w:val="24"/>
        </w:rPr>
        <w:t>]</w:t>
      </w:r>
    </w:p>
    <w:p w:rsidR="004D371D" w:rsidP="000C7E2D" w:rsidRDefault="004D371D">
      <w:pPr>
        <w:rPr>
          <w:rFonts w:ascii="Times New Roman" w:hAnsi="Times New Roman"/>
          <w:sz w:val="24"/>
        </w:rPr>
      </w:pPr>
    </w:p>
    <w:p w:rsidRPr="000C7E2D" w:rsidR="00CC391C" w:rsidP="000C7E2D" w:rsidRDefault="00CC391C">
      <w:pPr>
        <w:rPr>
          <w:rFonts w:ascii="Times New Roman" w:hAnsi="Times New Roman"/>
          <w:sz w:val="24"/>
        </w:rPr>
      </w:pPr>
    </w:p>
    <w:p w:rsidRPr="000C7E2D" w:rsidR="000C7E2D" w:rsidP="004D371D" w:rsidRDefault="004D371D">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58667" w:id="11"/>
      <w:bookmarkEnd w:id="11"/>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VI" w:author="Laura Clifford Kocq van Breugel" w:date="2016-04-12T15:42:00Z" w:id="12"/>
        </w:fldChar>
      </w:r>
    </w:p>
    <w:p w:rsidRPr="000C7E2D" w:rsidR="000C7E2D" w:rsidP="000C7E2D" w:rsidRDefault="000C7E2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sz w:val="24"/>
        </w:rPr>
        <w:t>De Wet op de loonbelasting 1964 wordt met ingang van 1 januari 2019 als volgt gewijzigd:</w:t>
      </w:r>
    </w:p>
    <w:p w:rsidRPr="000C7E2D" w:rsidR="000C7E2D" w:rsidP="000C7E2D" w:rsidRDefault="000C7E2D">
      <w:pPr>
        <w:rPr>
          <w:rFonts w:ascii="Times New Roman" w:hAnsi="Times New Roman"/>
          <w:sz w:val="24"/>
        </w:rPr>
      </w:pPr>
    </w:p>
    <w:p w:rsidR="004D371D" w:rsidP="000C7E2D" w:rsidRDefault="00D85A6A">
      <w:pPr>
        <w:rPr>
          <w:rFonts w:ascii="Times New Roman" w:hAnsi="Times New Roman"/>
          <w:sz w:val="24"/>
        </w:rPr>
      </w:pPr>
      <w:r>
        <w:rPr>
          <w:rFonts w:ascii="Times New Roman" w:hAnsi="Times New Roman"/>
          <w:sz w:val="24"/>
        </w:rPr>
        <w:t>A</w:t>
      </w:r>
    </w:p>
    <w:p w:rsidR="004D371D" w:rsidP="004D371D" w:rsidRDefault="004D371D">
      <w:pPr>
        <w:rPr>
          <w:rFonts w:ascii="Times New Roman" w:hAnsi="Times New Roman"/>
          <w:sz w:val="24"/>
        </w:rPr>
      </w:pPr>
    </w:p>
    <w:p w:rsidRPr="000C7E2D" w:rsidR="000C7E2D" w:rsidP="004D371D" w:rsidRDefault="000C7E2D">
      <w:pPr>
        <w:ind w:firstLine="284"/>
        <w:rPr>
          <w:rFonts w:ascii="Times New Roman" w:hAnsi="Times New Roman"/>
          <w:sz w:val="24"/>
        </w:rPr>
      </w:pPr>
      <w:r w:rsidRPr="000C7E2D">
        <w:rPr>
          <w:rFonts w:ascii="Times New Roman" w:hAnsi="Times New Roman"/>
          <w:b/>
          <w:sz w:val="24"/>
        </w:rPr>
        <w:t>Artikel 13bis</w:t>
      </w:r>
      <w:r w:rsidRPr="000C7E2D">
        <w:rPr>
          <w:rFonts w:ascii="Times New Roman" w:hAnsi="Times New Roman"/>
          <w:sz w:val="24"/>
        </w:rPr>
        <w:t>, tweede lid, komt te luiden:</w:t>
      </w:r>
    </w:p>
    <w:p w:rsidRPr="000C7E2D" w:rsidR="000C7E2D" w:rsidP="00DD009A" w:rsidRDefault="000C7E2D">
      <w:pPr>
        <w:ind w:firstLine="284"/>
        <w:rPr>
          <w:rFonts w:ascii="Times New Roman" w:hAnsi="Times New Roman"/>
          <w:sz w:val="24"/>
        </w:rPr>
      </w:pPr>
      <w:r w:rsidRPr="000C7E2D">
        <w:rPr>
          <w:rFonts w:ascii="Times New Roman" w:hAnsi="Times New Roman"/>
          <w:sz w:val="24"/>
        </w:rPr>
        <w:t>2. Het voordeel, bedoeld in het eerste lid, eerste volzin, wordt op kalenderjaarbasis verlaagd met 18% van de waarde van de auto indien de CO</w:t>
      </w:r>
      <w:r w:rsidRPr="000C7E2D">
        <w:rPr>
          <w:rFonts w:ascii="Times New Roman" w:hAnsi="Times New Roman"/>
          <w:sz w:val="24"/>
          <w:vertAlign w:val="subscript"/>
        </w:rPr>
        <w:t>2</w:t>
      </w:r>
      <w:r w:rsidRPr="000C7E2D">
        <w:rPr>
          <w:rFonts w:ascii="Times New Roman" w:hAnsi="Times New Roman"/>
          <w:sz w:val="24"/>
        </w:rPr>
        <w:t>-uitstoot 0 gram per kilometer is, met dien verstande dat het bedrag van de verlaging ten hoogste € 9.000 bedraagt indien de auto niet wordt aangedreven door een motor die kan worden gevoed met waterstof.</w:t>
      </w:r>
    </w:p>
    <w:p w:rsidRPr="000C7E2D" w:rsidR="000C7E2D" w:rsidP="000C7E2D" w:rsidRDefault="000C7E2D">
      <w:pPr>
        <w:rPr>
          <w:rFonts w:ascii="Times New Roman" w:hAnsi="Times New Roman"/>
          <w:sz w:val="24"/>
        </w:rPr>
      </w:pPr>
    </w:p>
    <w:p w:rsidR="004D371D" w:rsidP="000C7E2D" w:rsidRDefault="00D85A6A">
      <w:pPr>
        <w:rPr>
          <w:rFonts w:ascii="Times New Roman" w:hAnsi="Times New Roman"/>
          <w:sz w:val="24"/>
        </w:rPr>
      </w:pPr>
      <w:r>
        <w:rPr>
          <w:rFonts w:ascii="Times New Roman" w:hAnsi="Times New Roman"/>
          <w:sz w:val="24"/>
        </w:rPr>
        <w:t>B</w:t>
      </w:r>
    </w:p>
    <w:p w:rsidR="004D371D" w:rsidP="000C7E2D" w:rsidRDefault="004D371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
          <w:sz w:val="24"/>
        </w:rPr>
        <w:t>Artikel 36c</w:t>
      </w:r>
      <w:r w:rsidRPr="000C7E2D">
        <w:rPr>
          <w:rFonts w:ascii="Times New Roman" w:hAnsi="Times New Roman"/>
          <w:sz w:val="24"/>
        </w:rPr>
        <w:t>, derde lid, vervalt onder vernummering van het vierde en vijfde lid tot derde en vierde lid.</w:t>
      </w:r>
    </w:p>
    <w:p w:rsidR="000C7E2D" w:rsidP="000C7E2D" w:rsidRDefault="000C7E2D">
      <w:pPr>
        <w:rPr>
          <w:rFonts w:ascii="Times New Roman" w:hAnsi="Times New Roman"/>
          <w:sz w:val="24"/>
        </w:rPr>
      </w:pPr>
    </w:p>
    <w:p w:rsidRPr="000C7E2D" w:rsidR="00D85A6A" w:rsidP="000C7E2D" w:rsidRDefault="00D85A6A">
      <w:pPr>
        <w:rPr>
          <w:rFonts w:ascii="Times New Roman" w:hAnsi="Times New Roman"/>
          <w:sz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3401" w:id="13"/>
      <w:bookmarkEnd w:id="13"/>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VII" w:author="Laura Clifford Kocq van Breugel" w:date="2016-04-12T15:42:00Z" w:id="14"/>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De Wet op de belasting van personenauto’s en motorrijwielen 1992 wordt als volgt gewijzigd:</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A</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w:t>
      </w:r>
      <w:r w:rsidRPr="000C7E2D">
        <w:rPr>
          <w:rFonts w:ascii="Times New Roman" w:hAnsi="Times New Roman"/>
          <w:b/>
          <w:sz w:val="24"/>
        </w:rPr>
        <w:t>artikel 1</w:t>
      </w:r>
      <w:r w:rsidRPr="000C7E2D">
        <w:rPr>
          <w:rFonts w:ascii="Times New Roman" w:hAnsi="Times New Roman"/>
          <w:sz w:val="24"/>
        </w:rPr>
        <w:t>, vijfde lid, wordt “eerste lid” vervangen door: eerste of tweede lid.</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B</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
          <w:sz w:val="24"/>
        </w:rPr>
        <w:t>Artikel 9</w:t>
      </w:r>
      <w:r w:rsidRPr="000C7E2D">
        <w:rPr>
          <w:rFonts w:ascii="Times New Roman" w:hAnsi="Times New Roman"/>
          <w:sz w:val="24"/>
        </w:rPr>
        <w:t xml:space="preserve"> wordt als volgt gewijzigd:</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Het eerste lid komt te luiden:</w:t>
      </w:r>
    </w:p>
    <w:p w:rsidRPr="000C7E2D" w:rsidR="000C7E2D" w:rsidP="00D85A6A" w:rsidRDefault="000C7E2D">
      <w:pPr>
        <w:ind w:firstLine="284"/>
        <w:rPr>
          <w:rFonts w:ascii="Times New Roman" w:hAnsi="Times New Roman"/>
          <w:sz w:val="24"/>
        </w:rPr>
      </w:pPr>
      <w:r w:rsidRPr="000C7E2D">
        <w:rPr>
          <w:rFonts w:ascii="Times New Roman" w:hAnsi="Times New Roman"/>
          <w:sz w:val="24"/>
        </w:rPr>
        <w:t>1. De belasting voor een personenauto wordt bepaald aan de hand van de volgende tabel.</w:t>
      </w:r>
    </w:p>
    <w:p w:rsidRPr="000C7E2D" w:rsidR="000C7E2D" w:rsidP="000C7E2D" w:rsidRDefault="000C7E2D">
      <w:pPr>
        <w:rPr>
          <w:rFonts w:ascii="Times New Roman" w:hAnsi="Times New Roman"/>
          <w:sz w:val="24"/>
        </w:rPr>
      </w:pPr>
    </w:p>
    <w:tbl>
      <w:tblPr>
        <w:tblW w:w="0" w:type="auto"/>
        <w:tblCellSpacing w:w="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73"/>
        <w:gridCol w:w="915"/>
        <w:gridCol w:w="4044"/>
        <w:gridCol w:w="2703"/>
      </w:tblGrid>
      <w:tr w:rsidRPr="000C7E2D" w:rsidR="000C7E2D" w:rsidTr="000C7E2D">
        <w:trPr>
          <w:tblHeader/>
          <w:tblCellSpacing w:w="15" w:type="dxa"/>
        </w:trPr>
        <w:tc>
          <w:tcPr>
            <w:tcW w:w="0" w:type="auto"/>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lastRenderedPageBreak/>
              <w:t>Bij een CO</w:t>
            </w:r>
            <w:r w:rsidRPr="000C7E2D">
              <w:rPr>
                <w:rFonts w:ascii="Times New Roman" w:hAnsi="Times New Roman"/>
                <w:b/>
                <w:bCs/>
                <w:sz w:val="24"/>
                <w:vertAlign w:val="subscript"/>
              </w:rPr>
              <w:t>2</w:t>
            </w:r>
            <w:r w:rsidRPr="000C7E2D">
              <w:rPr>
                <w:rFonts w:ascii="Times New Roman" w:hAnsi="Times New Roman"/>
                <w:b/>
                <w:bCs/>
                <w:sz w:val="24"/>
              </w:rPr>
              <w:t>-uitstoot van meer dan</w:t>
            </w:r>
          </w:p>
        </w:tc>
        <w:tc>
          <w:tcPr>
            <w:tcW w:w="0" w:type="auto"/>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maar niet meer dan</w:t>
            </w:r>
          </w:p>
        </w:tc>
        <w:tc>
          <w:tcPr>
            <w:tcW w:w="0" w:type="auto"/>
            <w:gridSpan w:val="2"/>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bedraagt de belasting het in kolom III vermelde bedrag, vermeerderd met het bedrag dat wordt berekend door het in kolom IV vermelde bedrag te vermenigvuldigen met het aantal gram/km CO</w:t>
            </w:r>
            <w:r w:rsidRPr="000C7E2D">
              <w:rPr>
                <w:rFonts w:ascii="Times New Roman" w:hAnsi="Times New Roman"/>
                <w:b/>
                <w:bCs/>
                <w:sz w:val="24"/>
                <w:vertAlign w:val="subscript"/>
              </w:rPr>
              <w:t>2</w:t>
            </w:r>
            <w:r w:rsidRPr="000C7E2D">
              <w:rPr>
                <w:rFonts w:ascii="Times New Roman" w:hAnsi="Times New Roman"/>
                <w:b/>
                <w:bCs/>
                <w:sz w:val="24"/>
              </w:rPr>
              <w:t>-uitstoot dat de in kolom I vermelde CO</w:t>
            </w:r>
            <w:r w:rsidRPr="000C7E2D">
              <w:rPr>
                <w:rFonts w:ascii="Times New Roman" w:hAnsi="Times New Roman"/>
                <w:b/>
                <w:bCs/>
                <w:sz w:val="24"/>
                <w:vertAlign w:val="subscript"/>
              </w:rPr>
              <w:t>2</w:t>
            </w:r>
            <w:r w:rsidRPr="000C7E2D">
              <w:rPr>
                <w:rFonts w:ascii="Times New Roman" w:hAnsi="Times New Roman"/>
                <w:b/>
                <w:bCs/>
                <w:sz w:val="24"/>
              </w:rPr>
              <w:t>-uitstoot te boven gaat</w:t>
            </w:r>
          </w:p>
        </w:tc>
      </w:tr>
      <w:tr w:rsidRPr="000C7E2D" w:rsidR="000C7E2D" w:rsidTr="000C7E2D">
        <w:trPr>
          <w:tblHeader/>
          <w:tblCellSpacing w:w="15" w:type="dxa"/>
        </w:trPr>
        <w:tc>
          <w:tcPr>
            <w:tcW w:w="0" w:type="auto"/>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w:t>
            </w:r>
          </w:p>
        </w:tc>
        <w:tc>
          <w:tcPr>
            <w:tcW w:w="0" w:type="auto"/>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w:t>
            </w:r>
          </w:p>
        </w:tc>
        <w:tc>
          <w:tcPr>
            <w:tcW w:w="0" w:type="auto"/>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III</w:t>
            </w:r>
          </w:p>
        </w:tc>
        <w:tc>
          <w:tcPr>
            <w:tcW w:w="0" w:type="auto"/>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IV</w:t>
            </w:r>
          </w:p>
        </w:tc>
      </w:tr>
      <w:tr w:rsidRPr="000C7E2D" w:rsidR="000C7E2D" w:rsidTr="000C7E2D">
        <w:trPr>
          <w:tblCellSpacing w:w="15" w:type="dxa"/>
        </w:trPr>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0 gram/km</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76</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€ 350</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€ 2</w:t>
            </w:r>
          </w:p>
        </w:tc>
      </w:tr>
      <w:tr w:rsidRPr="000C7E2D" w:rsidR="000C7E2D" w:rsidTr="000C7E2D">
        <w:trPr>
          <w:tblCellSpacing w:w="15" w:type="dxa"/>
        </w:trPr>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76 gram/km</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102</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€ 502</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€ 66</w:t>
            </w:r>
          </w:p>
        </w:tc>
      </w:tr>
      <w:tr w:rsidRPr="000C7E2D" w:rsidR="000C7E2D" w:rsidTr="000C7E2D">
        <w:trPr>
          <w:tblCellSpacing w:w="15" w:type="dxa"/>
        </w:trPr>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102 gram/km</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150</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€ 2.218</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€ 145</w:t>
            </w:r>
          </w:p>
        </w:tc>
      </w:tr>
      <w:tr w:rsidRPr="000C7E2D" w:rsidR="000C7E2D" w:rsidTr="000C7E2D">
        <w:trPr>
          <w:tblCellSpacing w:w="15" w:type="dxa"/>
        </w:trPr>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150 gram/km</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168</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€ 9.178</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€ 238</w:t>
            </w:r>
          </w:p>
        </w:tc>
      </w:tr>
      <w:tr w:rsidRPr="000C7E2D" w:rsidR="000C7E2D" w:rsidTr="000C7E2D">
        <w:trPr>
          <w:tblCellSpacing w:w="15" w:type="dxa"/>
        </w:trPr>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168 gram/km</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€ 13.462</w:t>
            </w:r>
          </w:p>
        </w:tc>
        <w:tc>
          <w:tcPr>
            <w:tcW w:w="0" w:type="auto"/>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€ 476</w:t>
            </w:r>
          </w:p>
        </w:tc>
      </w:tr>
    </w:tbl>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r w:rsidRPr="000C7E2D">
        <w:rPr>
          <w:rFonts w:ascii="Times New Roman" w:hAnsi="Times New Roman"/>
          <w:sz w:val="24"/>
        </w:rPr>
        <w:t>Het bedrag van de belasting op grond van de tabel wordt in geval van een personenauto die wordt aangedreven door een motor met een compressieontsteking vermeerderd met een bedrag van € 86,00 per gram/km CO</w:t>
      </w:r>
      <w:r w:rsidRPr="000C7E2D">
        <w:rPr>
          <w:rFonts w:ascii="Times New Roman" w:hAnsi="Times New Roman"/>
          <w:sz w:val="24"/>
          <w:vertAlign w:val="subscript"/>
        </w:rPr>
        <w:t>2</w:t>
      </w:r>
      <w:r w:rsidRPr="000C7E2D">
        <w:rPr>
          <w:rFonts w:ascii="Times New Roman" w:hAnsi="Times New Roman"/>
          <w:sz w:val="24"/>
        </w:rPr>
        <w:t>-uitstoot boven de 65 gram/km CO</w:t>
      </w:r>
      <w:r w:rsidRPr="000C7E2D">
        <w:rPr>
          <w:rFonts w:ascii="Times New Roman" w:hAnsi="Times New Roman"/>
          <w:sz w:val="24"/>
          <w:vertAlign w:val="subscript"/>
        </w:rPr>
        <w:t>2</w:t>
      </w:r>
      <w:r w:rsidRPr="000C7E2D">
        <w:rPr>
          <w:rFonts w:ascii="Times New Roman" w:hAnsi="Times New Roman"/>
          <w:sz w:val="24"/>
        </w:rPr>
        <w:t>-uitstoot.</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2. Onder vernummering van het tweede tot en met twaalfde lid tot derde tot en met dertiende lid wordt na het eerste lid een lid ingevoegd, luidende:</w:t>
      </w:r>
    </w:p>
    <w:p w:rsidRPr="000C7E2D" w:rsidR="000C7E2D" w:rsidP="00D85A6A" w:rsidRDefault="000C7E2D">
      <w:pPr>
        <w:ind w:firstLine="284"/>
        <w:rPr>
          <w:rFonts w:ascii="Times New Roman" w:hAnsi="Times New Roman"/>
          <w:bCs/>
          <w:sz w:val="24"/>
        </w:rPr>
      </w:pPr>
      <w:r w:rsidRPr="000C7E2D">
        <w:rPr>
          <w:rFonts w:ascii="Times New Roman" w:hAnsi="Times New Roman"/>
          <w:sz w:val="24"/>
        </w:rPr>
        <w:t xml:space="preserve">2. In afwijking van het eerste lid wordt </w:t>
      </w:r>
      <w:r w:rsidRPr="000C7E2D">
        <w:rPr>
          <w:rFonts w:ascii="Times New Roman" w:hAnsi="Times New Roman"/>
          <w:bCs/>
          <w:sz w:val="24"/>
        </w:rPr>
        <w:t xml:space="preserve">de belasting voor een personenauto </w:t>
      </w:r>
      <w:r w:rsidRPr="000C7E2D">
        <w:rPr>
          <w:rFonts w:ascii="Times New Roman" w:hAnsi="Times New Roman"/>
          <w:bCs/>
          <w:iCs/>
          <w:sz w:val="24"/>
        </w:rPr>
        <w:t xml:space="preserve">met </w:t>
      </w:r>
      <w:proofErr w:type="gramStart"/>
      <w:r w:rsidRPr="000C7E2D">
        <w:rPr>
          <w:rFonts w:ascii="Times New Roman" w:hAnsi="Times New Roman"/>
          <w:bCs/>
          <w:iCs/>
          <w:sz w:val="24"/>
        </w:rPr>
        <w:t>ten minste</w:t>
      </w:r>
      <w:proofErr w:type="gramEnd"/>
      <w:r w:rsidRPr="000C7E2D">
        <w:rPr>
          <w:rFonts w:ascii="Times New Roman" w:hAnsi="Times New Roman"/>
          <w:bCs/>
          <w:iCs/>
          <w:sz w:val="24"/>
        </w:rPr>
        <w:t xml:space="preserve"> twee verschillende energie-</w:t>
      </w:r>
      <w:proofErr w:type="spellStart"/>
      <w:r w:rsidRPr="000C7E2D">
        <w:rPr>
          <w:rFonts w:ascii="Times New Roman" w:hAnsi="Times New Roman"/>
          <w:bCs/>
          <w:iCs/>
          <w:sz w:val="24"/>
        </w:rPr>
        <w:t>omzetters</w:t>
      </w:r>
      <w:proofErr w:type="spellEnd"/>
      <w:r w:rsidRPr="000C7E2D">
        <w:rPr>
          <w:rFonts w:ascii="Times New Roman" w:hAnsi="Times New Roman"/>
          <w:bCs/>
          <w:iCs/>
          <w:sz w:val="24"/>
        </w:rPr>
        <w:t xml:space="preserve"> en ten minste twee verschillende energie-opslagsystemen aan boord ten behoeve van de mechanische aandrijving van de auto, waarbij in ieder geval energie wordt geput uit een opslagvoorziening voor elektrische energie of -kracht, een voorziening die ook door middel van een externe bron oplaadbaar is</w:t>
      </w:r>
      <w:r w:rsidRPr="000C7E2D">
        <w:rPr>
          <w:rFonts w:ascii="Times New Roman" w:hAnsi="Times New Roman"/>
          <w:bCs/>
          <w:sz w:val="24"/>
        </w:rPr>
        <w:t>, bepaald aan de hand van de volgende tabel.</w:t>
      </w:r>
    </w:p>
    <w:p w:rsidRPr="000C7E2D" w:rsidR="000C7E2D" w:rsidP="000C7E2D" w:rsidRDefault="000C7E2D">
      <w:pPr>
        <w:rPr>
          <w:rFonts w:ascii="Times New Roman" w:hAnsi="Times New Roman"/>
          <w:bCs/>
          <w:sz w:val="24"/>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473"/>
        <w:gridCol w:w="915"/>
        <w:gridCol w:w="3807"/>
        <w:gridCol w:w="2940"/>
      </w:tblGrid>
      <w:tr w:rsidRPr="000C7E2D" w:rsidR="000C7E2D" w:rsidTr="000C7E2D">
        <w:trPr>
          <w:tblHeade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Bij een CO</w:t>
            </w:r>
            <w:r w:rsidRPr="000C7E2D">
              <w:rPr>
                <w:rFonts w:ascii="Times New Roman" w:hAnsi="Times New Roman"/>
                <w:b/>
                <w:bCs/>
                <w:sz w:val="24"/>
                <w:vertAlign w:val="subscript"/>
              </w:rPr>
              <w:t>2</w:t>
            </w:r>
            <w:r w:rsidRPr="000C7E2D">
              <w:rPr>
                <w:rFonts w:ascii="Times New Roman" w:hAnsi="Times New Roman"/>
                <w:b/>
                <w:bCs/>
                <w:sz w:val="24"/>
              </w:rPr>
              <w:t>-uitstoot van meer dan</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maar niet meer dan</w:t>
            </w:r>
          </w:p>
        </w:tc>
        <w:tc>
          <w:tcPr>
            <w:tcW w:w="0" w:type="auto"/>
            <w:gridSpan w:val="2"/>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bedraagt de belasting het in kolom III vermelde bedrag, vermeerderd met het bedrag dat wordt berekend door het in kolom IV vermelde bedrag te vermenigvuldigen met het aantal gram/km CO</w:t>
            </w:r>
            <w:r w:rsidRPr="000C7E2D">
              <w:rPr>
                <w:rFonts w:ascii="Times New Roman" w:hAnsi="Times New Roman"/>
                <w:b/>
                <w:bCs/>
                <w:sz w:val="24"/>
                <w:vertAlign w:val="subscript"/>
              </w:rPr>
              <w:t>2</w:t>
            </w:r>
            <w:r w:rsidRPr="000C7E2D">
              <w:rPr>
                <w:rFonts w:ascii="Times New Roman" w:hAnsi="Times New Roman"/>
                <w:b/>
                <w:bCs/>
                <w:sz w:val="24"/>
              </w:rPr>
              <w:t>-uitstoot dat de in kolom I vermelde CO</w:t>
            </w:r>
            <w:r w:rsidRPr="000C7E2D">
              <w:rPr>
                <w:rFonts w:ascii="Times New Roman" w:hAnsi="Times New Roman"/>
                <w:b/>
                <w:bCs/>
                <w:sz w:val="24"/>
                <w:vertAlign w:val="subscript"/>
              </w:rPr>
              <w:t>2</w:t>
            </w:r>
            <w:r w:rsidRPr="000C7E2D">
              <w:rPr>
                <w:rFonts w:ascii="Times New Roman" w:hAnsi="Times New Roman"/>
                <w:b/>
                <w:bCs/>
                <w:sz w:val="24"/>
              </w:rPr>
              <w:t>-uitstoot te boven gaat</w:t>
            </w:r>
          </w:p>
        </w:tc>
      </w:tr>
      <w:tr w:rsidRPr="000C7E2D" w:rsidR="000C7E2D" w:rsidTr="000C7E2D">
        <w:trPr>
          <w:tblHeade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III</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IV</w:t>
            </w:r>
          </w:p>
        </w:tc>
      </w:tr>
      <w:tr w:rsidRPr="000C7E2D" w:rsidR="000C7E2D" w:rsidTr="000C7E2D">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0 gram/km</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30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€ 20</w:t>
            </w:r>
          </w:p>
        </w:tc>
      </w:tr>
      <w:tr w:rsidRPr="000C7E2D" w:rsidR="000C7E2D" w:rsidTr="000C7E2D">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30 gram/km</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50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€ 600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€ 90</w:t>
            </w:r>
          </w:p>
        </w:tc>
      </w:tr>
      <w:tr w:rsidRPr="000C7E2D" w:rsidR="000C7E2D" w:rsidTr="000C7E2D">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50 gram/km</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€ 2.400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€ 300</w:t>
            </w:r>
          </w:p>
        </w:tc>
      </w:tr>
    </w:tbl>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r w:rsidRPr="000C7E2D">
        <w:rPr>
          <w:rFonts w:ascii="Times New Roman" w:hAnsi="Times New Roman"/>
          <w:sz w:val="24"/>
        </w:rPr>
        <w:t>Het bedrag van de belasting op grond van de tabel wordt in geval van een personenauto die mede wordt aangedreven door een motor met een compressieontsteking vermeerderd met een bedrag van € 86,00 per gram/km CO</w:t>
      </w:r>
      <w:r w:rsidRPr="000C7E2D">
        <w:rPr>
          <w:rFonts w:ascii="Times New Roman" w:hAnsi="Times New Roman"/>
          <w:sz w:val="24"/>
          <w:vertAlign w:val="subscript"/>
        </w:rPr>
        <w:t>2</w:t>
      </w:r>
      <w:r w:rsidRPr="000C7E2D">
        <w:rPr>
          <w:rFonts w:ascii="Times New Roman" w:hAnsi="Times New Roman"/>
          <w:sz w:val="24"/>
        </w:rPr>
        <w:t>-uitstoot boven de 65 gram/km CO</w:t>
      </w:r>
      <w:r w:rsidRPr="000C7E2D">
        <w:rPr>
          <w:rFonts w:ascii="Times New Roman" w:hAnsi="Times New Roman"/>
          <w:sz w:val="24"/>
          <w:vertAlign w:val="subscript"/>
        </w:rPr>
        <w:t>2</w:t>
      </w:r>
      <w:r w:rsidRPr="000C7E2D">
        <w:rPr>
          <w:rFonts w:ascii="Times New Roman" w:hAnsi="Times New Roman"/>
          <w:sz w:val="24"/>
        </w:rPr>
        <w:t>-uitstoot.</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C</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w:t>
      </w:r>
      <w:r w:rsidRPr="000C7E2D">
        <w:rPr>
          <w:rFonts w:ascii="Times New Roman" w:hAnsi="Times New Roman"/>
          <w:b/>
          <w:sz w:val="24"/>
        </w:rPr>
        <w:t>artikel 9c</w:t>
      </w:r>
      <w:r w:rsidRPr="000C7E2D">
        <w:rPr>
          <w:rFonts w:ascii="Times New Roman" w:hAnsi="Times New Roman"/>
          <w:sz w:val="24"/>
        </w:rPr>
        <w:t xml:space="preserve"> wordt “artikel 9, eerste en tweede lid” vervangen door “artikel 9, eerste tot en met het derde lid”. Voorts wordt “2018” vervangen door: 2021.</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D</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
          <w:sz w:val="24"/>
        </w:rPr>
        <w:lastRenderedPageBreak/>
        <w:t>Artikel 10</w:t>
      </w:r>
      <w:r w:rsidRPr="000C7E2D">
        <w:rPr>
          <w:rFonts w:ascii="Times New Roman" w:hAnsi="Times New Roman"/>
          <w:sz w:val="24"/>
        </w:rPr>
        <w:t xml:space="preserve"> wordt als volgt gewijzigd:</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In het eerste lid wordt “artikel 9, eerste en tweede lid” vervangen door: artikel 9, eerste tot en met het derde lid.</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2. In het tweede, zevende en achtste lid wordt “artikel 9, vierde lid” vervangen door: artikel 9, vijfde lid.</w:t>
      </w:r>
    </w:p>
    <w:p w:rsidRPr="000C7E2D" w:rsidR="000C7E2D" w:rsidP="00D85A6A" w:rsidRDefault="000C7E2D">
      <w:pPr>
        <w:pStyle w:val="Toelichting"/>
        <w:spacing w:line="240" w:lineRule="auto"/>
        <w:ind w:firstLine="0"/>
        <w:rPr>
          <w:rFonts w:ascii="Times New Roman" w:hAnsi="Times New Roman"/>
          <w:sz w:val="24"/>
          <w:szCs w:val="24"/>
        </w:rPr>
      </w:pPr>
    </w:p>
    <w:p w:rsidR="00D85A6A" w:rsidP="000C7E2D" w:rsidRDefault="00D85A6A">
      <w:pPr>
        <w:rPr>
          <w:rFonts w:ascii="Times New Roman" w:hAnsi="Times New Roman"/>
          <w:sz w:val="24"/>
        </w:rPr>
      </w:pPr>
      <w:r>
        <w:rPr>
          <w:rFonts w:ascii="Times New Roman" w:hAnsi="Times New Roman"/>
          <w:sz w:val="24"/>
        </w:rPr>
        <w:t>E</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
          <w:sz w:val="24"/>
        </w:rPr>
        <w:t>Artikel 16b</w:t>
      </w:r>
      <w:r w:rsidRPr="000C7E2D">
        <w:rPr>
          <w:rFonts w:ascii="Times New Roman" w:hAnsi="Times New Roman"/>
          <w:sz w:val="24"/>
        </w:rPr>
        <w:t xml:space="preserve"> wordt als volgt gewijzigd:</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Het eerste lid komt te luiden:</w:t>
      </w:r>
    </w:p>
    <w:p w:rsidRPr="000C7E2D" w:rsidR="000C7E2D" w:rsidP="00D85A6A" w:rsidRDefault="000C7E2D">
      <w:pPr>
        <w:ind w:firstLine="284"/>
        <w:rPr>
          <w:rFonts w:ascii="Times New Roman" w:hAnsi="Times New Roman"/>
          <w:sz w:val="24"/>
        </w:rPr>
      </w:pPr>
      <w:r w:rsidRPr="000C7E2D">
        <w:rPr>
          <w:rFonts w:ascii="Times New Roman" w:hAnsi="Times New Roman"/>
          <w:sz w:val="24"/>
        </w:rPr>
        <w:t>1. De artikelen 10.1 en 10.2 van de Wet inkomstenbelasting 2001 zijn van overeenkomstige toepassing op het eerste bedrag, genoemd in artikel 9, eerste en tweede lid, in de derde kolom van de tabel, op de bedragen, genoemd in artikel 9, eerste en tweede lid, in de vierde kolom van de tabel en op het bedrag, genoemd in artikel 9, eerste lid, laatste volzin, en tweede lid, laatste volzin.</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2. In het tweede lid wordt “artikel 9, eerste lid” vervangen door: artikel 9, eerste en tweede lid.</w:t>
      </w:r>
    </w:p>
    <w:p w:rsidR="000C7E2D" w:rsidP="000C7E2D" w:rsidRDefault="000C7E2D">
      <w:pPr>
        <w:rPr>
          <w:rFonts w:ascii="Times New Roman" w:hAnsi="Times New Roman"/>
          <w:sz w:val="24"/>
        </w:rPr>
      </w:pPr>
    </w:p>
    <w:p w:rsidRPr="000C7E2D" w:rsidR="00D85A6A" w:rsidP="000C7E2D" w:rsidRDefault="00D85A6A">
      <w:pPr>
        <w:rPr>
          <w:rFonts w:ascii="Times New Roman" w:hAnsi="Times New Roman"/>
          <w:sz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4804" w:id="15"/>
      <w:bookmarkEnd w:id="15"/>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VIII" w:author="Laura Clifford Kocq van Breugel" w:date="2016-04-12T15:42:00Z" w:id="16"/>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het bij </w:t>
      </w:r>
      <w:r w:rsidR="00D64EB8">
        <w:rPr>
          <w:rFonts w:ascii="Times New Roman" w:hAnsi="Times New Roman"/>
          <w:sz w:val="24"/>
        </w:rPr>
        <w:t>artikel</w:t>
      </w:r>
      <w:r w:rsidRPr="005E197B" w:rsidR="00D64EB8">
        <w:rPr>
          <w:rFonts w:ascii="Times New Roman" w:hAnsi="Times New Roman"/>
          <w:sz w:val="24"/>
        </w:rPr>
        <w:t xml:space="preserve"> </w:t>
      </w:r>
      <w:r w:rsidRPr="005E197B">
        <w:rPr>
          <w:rFonts w:ascii="Times New Roman" w:hAnsi="Times New Roman"/>
          <w:sz w:val="24"/>
        </w:rPr>
        <w:fldChar w:fldCharType="begin"/>
      </w:r>
      <w:r w:rsidRPr="005E197B">
        <w:rPr>
          <w:rFonts w:ascii="Times New Roman" w:hAnsi="Times New Roman"/>
          <w:sz w:val="24"/>
        </w:rPr>
        <w:instrText xml:space="preserve"> REF _Ref431563401 \n  \* MERGEFORMAT </w:instrText>
      </w:r>
      <w:r w:rsidRPr="005E197B">
        <w:rPr>
          <w:rFonts w:ascii="Times New Roman" w:hAnsi="Times New Roman"/>
          <w:sz w:val="24"/>
        </w:rPr>
        <w:fldChar w:fldCharType="separate"/>
      </w:r>
      <w:r w:rsidRPr="005E197B" w:rsidR="00D85A6A">
        <w:rPr>
          <w:rFonts w:ascii="Times New Roman" w:hAnsi="Times New Roman"/>
          <w:sz w:val="24"/>
        </w:rPr>
        <w:t>VII</w:t>
      </w:r>
      <w:r w:rsidRPr="005E197B">
        <w:rPr>
          <w:rFonts w:ascii="Times New Roman" w:hAnsi="Times New Roman"/>
          <w:sz w:val="24"/>
        </w:rPr>
        <w:fldChar w:fldCharType="end"/>
      </w:r>
      <w:r w:rsidRPr="000C7E2D">
        <w:rPr>
          <w:rFonts w:ascii="Times New Roman" w:hAnsi="Times New Roman"/>
          <w:sz w:val="24"/>
        </w:rPr>
        <w:t xml:space="preserve"> gewijzigde </w:t>
      </w:r>
      <w:r w:rsidRPr="005E197B">
        <w:rPr>
          <w:rFonts w:ascii="Times New Roman" w:hAnsi="Times New Roman"/>
          <w:b/>
          <w:sz w:val="24"/>
        </w:rPr>
        <w:t>artikel 9</w:t>
      </w:r>
      <w:r w:rsidRPr="000C7E2D">
        <w:rPr>
          <w:rFonts w:ascii="Times New Roman" w:hAnsi="Times New Roman"/>
          <w:sz w:val="24"/>
        </w:rPr>
        <w:t xml:space="preserve">, eerste en tweede lid, van de Wet op de belasting van personenauto’s en motorrijwielen 1992 worden het eerste bedrag, genoemd in de derde kolom van de tabel, de bedragen, genoemd in de vierde kolom van de tabel, en het bedrag, genoemd in de laatste volzin, bij het begin van het kalenderjaar 2017 vervangen door andere. De artikelen 10.1 en 10.2 van de Wet inkomstenbelasting 2001 zijn van overeenkomstige toepassing, met dien verstande dat de bij het begin van het kalenderjaar 2016 gebruikte tabelcorrectiefactor wordt toegepast. Vervolgens worden de overige bedragen, genoemd in </w:t>
      </w:r>
      <w:r w:rsidRPr="005E197B">
        <w:rPr>
          <w:rFonts w:ascii="Times New Roman" w:hAnsi="Times New Roman"/>
          <w:b/>
          <w:sz w:val="24"/>
        </w:rPr>
        <w:t>artikel 9</w:t>
      </w:r>
      <w:r w:rsidRPr="000C7E2D">
        <w:rPr>
          <w:rFonts w:ascii="Times New Roman" w:hAnsi="Times New Roman"/>
          <w:sz w:val="24"/>
        </w:rPr>
        <w:t>, eerste en tweede lid, in de derde kolom van de tabel, van eerstgenoemde wet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4980" w:id="17"/>
      <w:bookmarkEnd w:id="17"/>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IX" w:author="Laura Clifford Kocq van Breugel" w:date="2016-04-12T15:42:00Z" w:id="18"/>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proofErr w:type="gramStart"/>
      <w:r w:rsidRPr="000C7E2D">
        <w:rPr>
          <w:rFonts w:ascii="Times New Roman" w:hAnsi="Times New Roman"/>
          <w:sz w:val="24"/>
        </w:rPr>
        <w:t>De</w:t>
      </w:r>
      <w:proofErr w:type="gramEnd"/>
      <w:r w:rsidRPr="000C7E2D">
        <w:rPr>
          <w:rFonts w:ascii="Times New Roman" w:hAnsi="Times New Roman"/>
          <w:sz w:val="24"/>
        </w:rPr>
        <w:t xml:space="preserve"> overeenkomstig </w:t>
      </w:r>
      <w:r w:rsidR="00D64EB8">
        <w:rPr>
          <w:rFonts w:ascii="Times New Roman" w:hAnsi="Times New Roman"/>
          <w:sz w:val="24"/>
        </w:rPr>
        <w:t>artikel</w:t>
      </w:r>
      <w:r w:rsidRPr="005E197B" w:rsidR="00D64EB8">
        <w:rPr>
          <w:rFonts w:ascii="Times New Roman" w:hAnsi="Times New Roman"/>
          <w:sz w:val="24"/>
        </w:rPr>
        <w:t xml:space="preserve"> </w:t>
      </w:r>
      <w:r w:rsidRPr="005E197B">
        <w:rPr>
          <w:rFonts w:ascii="Times New Roman" w:hAnsi="Times New Roman"/>
          <w:sz w:val="24"/>
        </w:rPr>
        <w:fldChar w:fldCharType="begin"/>
      </w:r>
      <w:r w:rsidRPr="005E197B">
        <w:rPr>
          <w:rFonts w:ascii="Times New Roman" w:hAnsi="Times New Roman"/>
          <w:sz w:val="24"/>
        </w:rPr>
        <w:instrText xml:space="preserve"> REF _Ref431564804 \n  \* MERGEFORMAT </w:instrText>
      </w:r>
      <w:r w:rsidRPr="005E197B">
        <w:rPr>
          <w:rFonts w:ascii="Times New Roman" w:hAnsi="Times New Roman"/>
          <w:sz w:val="24"/>
        </w:rPr>
        <w:fldChar w:fldCharType="separate"/>
      </w:r>
      <w:r w:rsidRPr="005E197B" w:rsidR="00D85A6A">
        <w:rPr>
          <w:rFonts w:ascii="Times New Roman" w:hAnsi="Times New Roman"/>
          <w:sz w:val="24"/>
        </w:rPr>
        <w:t>VIII</w:t>
      </w:r>
      <w:r w:rsidRPr="005E197B">
        <w:rPr>
          <w:rFonts w:ascii="Times New Roman" w:hAnsi="Times New Roman"/>
          <w:sz w:val="24"/>
        </w:rPr>
        <w:fldChar w:fldCharType="end"/>
      </w:r>
      <w:r w:rsidRPr="000C7E2D" w:rsidR="00D85A6A">
        <w:rPr>
          <w:rFonts w:ascii="Times New Roman" w:hAnsi="Times New Roman"/>
          <w:sz w:val="24"/>
        </w:rPr>
        <w:t xml:space="preserve"> </w:t>
      </w:r>
      <w:r w:rsidRPr="000C7E2D">
        <w:rPr>
          <w:rFonts w:ascii="Times New Roman" w:hAnsi="Times New Roman"/>
          <w:sz w:val="24"/>
        </w:rPr>
        <w:t xml:space="preserve">gewijzigde bedragen, genoemd in </w:t>
      </w:r>
      <w:r w:rsidRPr="005E197B">
        <w:rPr>
          <w:rFonts w:ascii="Times New Roman" w:hAnsi="Times New Roman"/>
          <w:b/>
          <w:sz w:val="24"/>
        </w:rPr>
        <w:t>artikel 9</w:t>
      </w:r>
      <w:r w:rsidRPr="000C7E2D">
        <w:rPr>
          <w:rFonts w:ascii="Times New Roman" w:hAnsi="Times New Roman"/>
          <w:sz w:val="24"/>
        </w:rPr>
        <w:t xml:space="preserve">, eerste en tweede lid, in de vierde kolom van de tabel, van de Wet op de belasting van personenauto’s en motorrijwielen 1992, worden bij ministeriële regeling verlaagd met </w:t>
      </w:r>
      <w:r w:rsidRPr="00DA1083" w:rsidR="00DA1083">
        <w:rPr>
          <w:rFonts w:ascii="Times New Roman" w:hAnsi="Times New Roman"/>
          <w:sz w:val="24"/>
        </w:rPr>
        <w:t>0,96 percent</w:t>
      </w:r>
      <w:r w:rsidRPr="000C7E2D">
        <w:rPr>
          <w:rFonts w:ascii="Times New Roman" w:hAnsi="Times New Roman"/>
          <w:sz w:val="24"/>
        </w:rPr>
        <w:t xml:space="preserve">. Vervolgens worden de bedragen, genoemd in </w:t>
      </w:r>
      <w:r w:rsidRPr="005E197B">
        <w:rPr>
          <w:rFonts w:ascii="Times New Roman" w:hAnsi="Times New Roman"/>
          <w:b/>
          <w:sz w:val="24"/>
        </w:rPr>
        <w:t>artikel 9</w:t>
      </w:r>
      <w:r w:rsidRPr="000C7E2D">
        <w:rPr>
          <w:rFonts w:ascii="Times New Roman" w:hAnsi="Times New Roman"/>
          <w:sz w:val="24"/>
        </w:rPr>
        <w:t>, eerste en tweede lid, in de derde kolom van de tabel, echter met uitzondering van het eerstgenoemde bedrag, van die wet,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040" w:id="19"/>
      <w:bookmarkEnd w:id="19"/>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 w:author="Laura Clifford Kocq van Breugel" w:date="2016-04-12T15:42:00Z" w:id="20"/>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lastRenderedPageBreak/>
        <w:t xml:space="preserve">1. </w:t>
      </w:r>
      <w:r w:rsidRPr="000C7E2D" w:rsidR="00D85A6A">
        <w:rPr>
          <w:rFonts w:ascii="Times New Roman" w:hAnsi="Times New Roman"/>
          <w:sz w:val="24"/>
        </w:rPr>
        <w:t>A</w:t>
      </w:r>
      <w:r w:rsidR="00D64EB8">
        <w:rPr>
          <w:rFonts w:ascii="Times New Roman" w:hAnsi="Times New Roman"/>
          <w:sz w:val="24"/>
        </w:rPr>
        <w:t>rtikel</w:t>
      </w:r>
      <w:r w:rsidRPr="000C7E2D" w:rsidR="00D85A6A">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_Ref431564804 \n  \* MERGEFORMAT </w:instrText>
      </w:r>
      <w:r w:rsidRPr="000C7E2D">
        <w:rPr>
          <w:rFonts w:ascii="Times New Roman" w:hAnsi="Times New Roman"/>
          <w:sz w:val="24"/>
        </w:rPr>
        <w:fldChar w:fldCharType="separate"/>
      </w:r>
      <w:r w:rsidRPr="000C7E2D" w:rsidR="00D85A6A">
        <w:rPr>
          <w:rFonts w:ascii="Times New Roman" w:hAnsi="Times New Roman"/>
          <w:sz w:val="24"/>
        </w:rPr>
        <w:t>VIII</w:t>
      </w:r>
      <w:r w:rsidRPr="000C7E2D">
        <w:rPr>
          <w:rFonts w:ascii="Times New Roman" w:hAnsi="Times New Roman"/>
          <w:sz w:val="24"/>
        </w:rPr>
        <w:fldChar w:fldCharType="end"/>
      </w:r>
      <w:r w:rsidRPr="000C7E2D">
        <w:rPr>
          <w:rFonts w:ascii="Times New Roman" w:hAnsi="Times New Roman"/>
          <w:sz w:val="24"/>
        </w:rPr>
        <w:t xml:space="preserve"> vindt toepassing voordat artikel 16b van de Wet op de belasting van personenauto’s en motorrijwielen 1992 bij het begin van het kalenderjaar 2017 wordt toegepast.</w:t>
      </w: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2. </w:t>
      </w:r>
      <w:r w:rsidRPr="000C7E2D" w:rsidR="00D85A6A">
        <w:rPr>
          <w:rFonts w:ascii="Times New Roman" w:hAnsi="Times New Roman"/>
          <w:sz w:val="24"/>
        </w:rPr>
        <w:t>A</w:t>
      </w:r>
      <w:r w:rsidR="00D64EB8">
        <w:rPr>
          <w:rFonts w:ascii="Times New Roman" w:hAnsi="Times New Roman"/>
          <w:sz w:val="24"/>
        </w:rPr>
        <w:t>rtikel</w:t>
      </w:r>
      <w:r w:rsidRPr="000C7E2D" w:rsidR="00D85A6A">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_Ref431564980 \n  \* MERGEFORMAT </w:instrText>
      </w:r>
      <w:r w:rsidRPr="000C7E2D">
        <w:rPr>
          <w:rFonts w:ascii="Times New Roman" w:hAnsi="Times New Roman"/>
          <w:sz w:val="24"/>
        </w:rPr>
        <w:fldChar w:fldCharType="separate"/>
      </w:r>
      <w:r w:rsidRPr="000C7E2D" w:rsidR="00D85A6A">
        <w:rPr>
          <w:rFonts w:ascii="Times New Roman" w:hAnsi="Times New Roman"/>
          <w:sz w:val="24"/>
        </w:rPr>
        <w:t>IX</w:t>
      </w:r>
      <w:r w:rsidRPr="000C7E2D">
        <w:rPr>
          <w:rFonts w:ascii="Times New Roman" w:hAnsi="Times New Roman"/>
          <w:sz w:val="24"/>
        </w:rPr>
        <w:fldChar w:fldCharType="end"/>
      </w:r>
      <w:r w:rsidRPr="000C7E2D" w:rsidR="00D85A6A">
        <w:rPr>
          <w:rFonts w:ascii="Times New Roman" w:hAnsi="Times New Roman"/>
          <w:sz w:val="24"/>
        </w:rPr>
        <w:t xml:space="preserve"> </w:t>
      </w:r>
      <w:r w:rsidRPr="000C7E2D">
        <w:rPr>
          <w:rFonts w:ascii="Times New Roman" w:hAnsi="Times New Roman"/>
          <w:sz w:val="24"/>
        </w:rPr>
        <w:t>vindt eerst toepassing nadat artikel 16b van de Wet op de belasting van personenauto’s en motorrijwielen 1992 bij het begin van het kalenderjaar 2017 is toegepast.</w:t>
      </w:r>
    </w:p>
    <w:p w:rsidR="000C7E2D" w:rsidP="000C7E2D" w:rsidRDefault="000C7E2D">
      <w:pPr>
        <w:rPr>
          <w:rFonts w:ascii="Times New Roman" w:hAnsi="Times New Roman"/>
          <w:sz w:val="24"/>
        </w:rPr>
      </w:pPr>
    </w:p>
    <w:p w:rsidRPr="000C7E2D" w:rsidR="00D85A6A" w:rsidP="000C7E2D" w:rsidRDefault="00D85A6A">
      <w:pPr>
        <w:rPr>
          <w:rFonts w:ascii="Times New Roman" w:hAnsi="Times New Roman"/>
          <w:sz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408" w:id="21"/>
      <w:bookmarkEnd w:id="21"/>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I" w:author="Laura Clifford Kocq van Breugel" w:date="2016-04-12T15:42:00Z" w:id="22"/>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de Wet op de belasting van personenauto’s en motorrijwielen 1992 wordt met ingang van 1 januari 2018 </w:t>
      </w:r>
      <w:r w:rsidRPr="000C7E2D">
        <w:rPr>
          <w:rFonts w:ascii="Times New Roman" w:hAnsi="Times New Roman"/>
          <w:b/>
          <w:sz w:val="24"/>
        </w:rPr>
        <w:t>artikel 9</w:t>
      </w:r>
      <w:r w:rsidRPr="000C7E2D">
        <w:rPr>
          <w:rFonts w:ascii="Times New Roman" w:hAnsi="Times New Roman"/>
          <w:sz w:val="24"/>
        </w:rPr>
        <w:t xml:space="preserve"> als volgt gewijzigd:</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In het eerste lid komen de eerste en tweede kolom van de tabel, te luiden:</w:t>
      </w:r>
    </w:p>
    <w:p w:rsidRPr="000C7E2D" w:rsidR="000C7E2D" w:rsidP="000C7E2D" w:rsidRDefault="000C7E2D">
      <w:pPr>
        <w:rPr>
          <w:rFonts w:ascii="Times New Roman" w:hAnsi="Times New Roman"/>
          <w:sz w:val="24"/>
        </w:rPr>
      </w:pPr>
    </w:p>
    <w:tbl>
      <w:tblPr>
        <w:tblW w:w="0" w:type="auto"/>
        <w:tblCellSpacing w:w="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28"/>
        <w:gridCol w:w="850"/>
      </w:tblGrid>
      <w:tr w:rsidRPr="000C7E2D" w:rsidR="000C7E2D" w:rsidTr="000C7E2D">
        <w:trPr>
          <w:tblHeader/>
          <w:tblCellSpacing w:w="15" w:type="dxa"/>
        </w:trPr>
        <w:tc>
          <w:tcPr>
            <w:tcW w:w="1383"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Bij een CO</w:t>
            </w:r>
            <w:r w:rsidRPr="000C7E2D">
              <w:rPr>
                <w:rFonts w:ascii="Times New Roman" w:hAnsi="Times New Roman"/>
                <w:b/>
                <w:bCs/>
                <w:sz w:val="24"/>
                <w:vertAlign w:val="subscript"/>
              </w:rPr>
              <w:t>2</w:t>
            </w:r>
            <w:r w:rsidRPr="000C7E2D">
              <w:rPr>
                <w:rFonts w:ascii="Times New Roman" w:hAnsi="Times New Roman"/>
                <w:b/>
                <w:bCs/>
                <w:sz w:val="24"/>
              </w:rPr>
              <w:t>-uitstoot van meer dan</w:t>
            </w:r>
          </w:p>
        </w:tc>
        <w:tc>
          <w:tcPr>
            <w:tcW w:w="805"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maar niet meer dan</w:t>
            </w:r>
          </w:p>
        </w:tc>
      </w:tr>
      <w:tr w:rsidRPr="000C7E2D" w:rsidR="000C7E2D" w:rsidTr="000C7E2D">
        <w:trPr>
          <w:tblHeader/>
          <w:tblCellSpacing w:w="15" w:type="dxa"/>
        </w:trPr>
        <w:tc>
          <w:tcPr>
            <w:tcW w:w="1383"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w:t>
            </w:r>
          </w:p>
        </w:tc>
        <w:tc>
          <w:tcPr>
            <w:tcW w:w="805"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0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73</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73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98</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98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144</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144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162</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162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w:t>
            </w:r>
          </w:p>
        </w:tc>
      </w:tr>
    </w:tbl>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2. In het eerste lid, laatste volzin, en tweede lid, laatste volzin, wordt “65” vervangen door: 63.</w:t>
      </w:r>
    </w:p>
    <w:p w:rsidR="000C7E2D" w:rsidP="000C7E2D" w:rsidRDefault="000C7E2D">
      <w:pPr>
        <w:rPr>
          <w:rFonts w:ascii="Times New Roman" w:hAnsi="Times New Roman"/>
          <w:sz w:val="24"/>
        </w:rPr>
      </w:pPr>
    </w:p>
    <w:p w:rsidRPr="000C7E2D" w:rsidR="00D85A6A" w:rsidP="000C7E2D" w:rsidRDefault="00D85A6A">
      <w:pPr>
        <w:rPr>
          <w:rFonts w:ascii="Times New Roman" w:hAnsi="Times New Roman"/>
          <w:sz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515" w:id="23"/>
      <w:bookmarkEnd w:id="23"/>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II" w:author="Laura Clifford Kocq van Breugel" w:date="2016-04-12T15:42:00Z" w:id="24"/>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de Wet op de belasting van personenauto’s en motorrijwielen 1992 worden in </w:t>
      </w:r>
      <w:r w:rsidRPr="000C7E2D">
        <w:rPr>
          <w:rFonts w:ascii="Times New Roman" w:hAnsi="Times New Roman"/>
          <w:b/>
          <w:sz w:val="24"/>
        </w:rPr>
        <w:t>artikel 9</w:t>
      </w:r>
      <w:r w:rsidRPr="000C7E2D">
        <w:rPr>
          <w:rFonts w:ascii="Times New Roman" w:hAnsi="Times New Roman"/>
          <w:sz w:val="24"/>
        </w:rPr>
        <w:t xml:space="preserve">, eerste en tweede lid, de bedragen, genoemd in de vierde kolom van de tabel, bij het begin van het kalenderjaar 2018 bij ministeriële regeling verlaagd met </w:t>
      </w:r>
      <w:r w:rsidRPr="00DA1083" w:rsidR="00DA1083">
        <w:rPr>
          <w:rFonts w:ascii="Times New Roman" w:hAnsi="Times New Roman"/>
          <w:sz w:val="24"/>
        </w:rPr>
        <w:t>4,41 percent</w:t>
      </w:r>
      <w:r w:rsidRPr="000C7E2D">
        <w:rPr>
          <w:rFonts w:ascii="Times New Roman" w:hAnsi="Times New Roman"/>
          <w:sz w:val="24"/>
        </w:rPr>
        <w:t>. Vervolgens worden de bedragen, genoemd in de derde kolom van de tabel, echter met uitzondering van het eerstgenoemde bedrag, dienovereenkomstig aangepast.</w:t>
      </w:r>
    </w:p>
    <w:p w:rsidR="000C7E2D" w:rsidP="000C7E2D" w:rsidRDefault="000C7E2D">
      <w:pPr>
        <w:rPr>
          <w:rFonts w:ascii="Times New Roman" w:hAnsi="Times New Roman"/>
          <w:sz w:val="24"/>
        </w:rPr>
      </w:pPr>
    </w:p>
    <w:p w:rsidRPr="000C7E2D" w:rsidR="00D85A6A" w:rsidP="000C7E2D" w:rsidRDefault="00D85A6A">
      <w:pPr>
        <w:rPr>
          <w:rFonts w:ascii="Times New Roman" w:hAnsi="Times New Roman"/>
          <w:sz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554" w:id="25"/>
      <w:bookmarkEnd w:id="25"/>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III" w:author="Laura Clifford Kocq van Breugel" w:date="2016-04-12T15:42:00Z" w:id="26"/>
        </w:fldChar>
      </w:r>
    </w:p>
    <w:p w:rsidRPr="000C7E2D" w:rsidR="000C7E2D" w:rsidP="000C7E2D" w:rsidRDefault="000C7E2D">
      <w:pPr>
        <w:rPr>
          <w:rFonts w:ascii="Times New Roman" w:hAnsi="Times New Roman"/>
          <w:sz w:val="24"/>
        </w:rPr>
      </w:pPr>
    </w:p>
    <w:p w:rsidRPr="000C7E2D" w:rsidR="000C7E2D" w:rsidP="00D85A6A" w:rsidRDefault="00D85A6A">
      <w:pPr>
        <w:ind w:firstLine="284"/>
        <w:rPr>
          <w:rFonts w:ascii="Times New Roman" w:hAnsi="Times New Roman"/>
          <w:sz w:val="24"/>
        </w:rPr>
      </w:pPr>
      <w:r w:rsidRPr="000C7E2D">
        <w:rPr>
          <w:rFonts w:ascii="Times New Roman" w:hAnsi="Times New Roman"/>
          <w:sz w:val="24"/>
        </w:rPr>
        <w:t>A</w:t>
      </w:r>
      <w:r w:rsidR="00D64EB8">
        <w:rPr>
          <w:rFonts w:ascii="Times New Roman" w:hAnsi="Times New Roman"/>
          <w:sz w:val="24"/>
        </w:rPr>
        <w:t>rtikel</w:t>
      </w:r>
      <w:r w:rsidRPr="000C7E2D">
        <w:rPr>
          <w:rFonts w:ascii="Times New Roman" w:hAnsi="Times New Roman"/>
          <w:sz w:val="24"/>
        </w:rPr>
        <w:t xml:space="preserve"> </w:t>
      </w:r>
      <w:r w:rsidRPr="000C7E2D" w:rsidR="000C7E2D">
        <w:rPr>
          <w:rFonts w:ascii="Times New Roman" w:hAnsi="Times New Roman"/>
          <w:sz w:val="24"/>
        </w:rPr>
        <w:fldChar w:fldCharType="begin"/>
      </w:r>
      <w:r w:rsidRPr="000C7E2D" w:rsidR="000C7E2D">
        <w:rPr>
          <w:rFonts w:ascii="Times New Roman" w:hAnsi="Times New Roman"/>
          <w:sz w:val="24"/>
        </w:rPr>
        <w:instrText xml:space="preserve"> REF _Ref431565515 \n  \* MERGEFORMAT </w:instrText>
      </w:r>
      <w:r w:rsidRPr="000C7E2D" w:rsidR="000C7E2D">
        <w:rPr>
          <w:rFonts w:ascii="Times New Roman" w:hAnsi="Times New Roman"/>
          <w:sz w:val="24"/>
        </w:rPr>
        <w:fldChar w:fldCharType="separate"/>
      </w:r>
      <w:r w:rsidRPr="000C7E2D">
        <w:rPr>
          <w:rFonts w:ascii="Times New Roman" w:hAnsi="Times New Roman"/>
          <w:sz w:val="24"/>
        </w:rPr>
        <w:t>XII</w:t>
      </w:r>
      <w:r w:rsidRPr="000C7E2D" w:rsidR="000C7E2D">
        <w:rPr>
          <w:rFonts w:ascii="Times New Roman" w:hAnsi="Times New Roman"/>
          <w:sz w:val="24"/>
        </w:rPr>
        <w:fldChar w:fldCharType="end"/>
      </w:r>
      <w:r w:rsidRPr="000C7E2D">
        <w:rPr>
          <w:rFonts w:ascii="Times New Roman" w:hAnsi="Times New Roman"/>
          <w:sz w:val="24"/>
        </w:rPr>
        <w:t xml:space="preserve"> </w:t>
      </w:r>
      <w:r w:rsidRPr="000C7E2D" w:rsidR="000C7E2D">
        <w:rPr>
          <w:rFonts w:ascii="Times New Roman" w:hAnsi="Times New Roman"/>
          <w:sz w:val="24"/>
        </w:rPr>
        <w:t>vindt eerst toepassing nadat artikel 16b van de Wet op de belasting van personenauto’s en motorrijwielen 1992 bij het begin van het kalenderjaar 2018 is toegepast.</w:t>
      </w:r>
    </w:p>
    <w:p w:rsidR="00D85A6A" w:rsidP="00D85A6A" w:rsidRDefault="00D85A6A">
      <w:pPr>
        <w:pStyle w:val="Artikel0"/>
        <w:spacing w:line="240" w:lineRule="auto"/>
        <w:ind w:firstLine="0"/>
        <w:rPr>
          <w:rFonts w:ascii="Times New Roman" w:hAnsi="Times New Roman"/>
          <w:b w:val="0"/>
          <w:sz w:val="24"/>
          <w:szCs w:val="24"/>
        </w:rPr>
      </w:pPr>
    </w:p>
    <w:p w:rsidR="00D85A6A" w:rsidP="00D85A6A" w:rsidRDefault="00D85A6A">
      <w:pPr>
        <w:pStyle w:val="Artikel0"/>
        <w:spacing w:line="240" w:lineRule="auto"/>
        <w:ind w:firstLine="0"/>
        <w:rPr>
          <w:rFonts w:ascii="Times New Roman" w:hAnsi="Times New Roman"/>
          <w:b w:val="0"/>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856" w:id="27"/>
      <w:bookmarkEnd w:id="27"/>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IV" w:author="Laura Clifford Kocq van Breugel" w:date="2016-04-12T15:42:00Z" w:id="28"/>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lastRenderedPageBreak/>
        <w:t xml:space="preserve">In de Wet op de belasting van personenauto’s en motorrijwielen 1992 wordt met ingang van 1 januari 2019 </w:t>
      </w:r>
      <w:r w:rsidRPr="000C7E2D">
        <w:rPr>
          <w:rFonts w:ascii="Times New Roman" w:hAnsi="Times New Roman"/>
          <w:b/>
          <w:sz w:val="24"/>
        </w:rPr>
        <w:t>artikel 9</w:t>
      </w:r>
      <w:r w:rsidRPr="000C7E2D">
        <w:rPr>
          <w:rFonts w:ascii="Times New Roman" w:hAnsi="Times New Roman"/>
          <w:sz w:val="24"/>
        </w:rPr>
        <w:t xml:space="preserve"> als volgt gewijzigd:</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In het eerste lid komen de eerste en tweede kolom van de tabel te luiden:</w:t>
      </w:r>
    </w:p>
    <w:p w:rsidRPr="000C7E2D" w:rsidR="000C7E2D" w:rsidP="000C7E2D" w:rsidRDefault="000C7E2D">
      <w:pPr>
        <w:rPr>
          <w:rFonts w:ascii="Times New Roman" w:hAnsi="Times New Roman"/>
          <w:sz w:val="24"/>
        </w:rPr>
      </w:pPr>
    </w:p>
    <w:tbl>
      <w:tblPr>
        <w:tblW w:w="0" w:type="auto"/>
        <w:tblCellSpacing w:w="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28"/>
        <w:gridCol w:w="850"/>
      </w:tblGrid>
      <w:tr w:rsidRPr="000C7E2D" w:rsidR="000C7E2D" w:rsidTr="000C7E2D">
        <w:trPr>
          <w:tblHeader/>
          <w:tblCellSpacing w:w="15" w:type="dxa"/>
        </w:trPr>
        <w:tc>
          <w:tcPr>
            <w:tcW w:w="1383"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Bij een CO</w:t>
            </w:r>
            <w:r w:rsidRPr="000C7E2D">
              <w:rPr>
                <w:rFonts w:ascii="Times New Roman" w:hAnsi="Times New Roman"/>
                <w:b/>
                <w:bCs/>
                <w:sz w:val="24"/>
                <w:vertAlign w:val="subscript"/>
              </w:rPr>
              <w:t>2</w:t>
            </w:r>
            <w:r w:rsidRPr="000C7E2D">
              <w:rPr>
                <w:rFonts w:ascii="Times New Roman" w:hAnsi="Times New Roman"/>
                <w:b/>
                <w:bCs/>
                <w:sz w:val="24"/>
              </w:rPr>
              <w:t>-uitstoot van meer dan</w:t>
            </w:r>
          </w:p>
        </w:tc>
        <w:tc>
          <w:tcPr>
            <w:tcW w:w="805"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maar niet meer dan</w:t>
            </w:r>
          </w:p>
        </w:tc>
      </w:tr>
      <w:tr w:rsidRPr="000C7E2D" w:rsidR="000C7E2D" w:rsidTr="000C7E2D">
        <w:trPr>
          <w:tblHeader/>
          <w:tblCellSpacing w:w="15" w:type="dxa"/>
        </w:trPr>
        <w:tc>
          <w:tcPr>
            <w:tcW w:w="1383"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w:t>
            </w:r>
          </w:p>
        </w:tc>
        <w:tc>
          <w:tcPr>
            <w:tcW w:w="805"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0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71</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71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95</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95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139</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139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156</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156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w:t>
            </w:r>
          </w:p>
        </w:tc>
      </w:tr>
    </w:tbl>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2. In het tweede lid komt de tabel te luiden:</w:t>
      </w:r>
    </w:p>
    <w:p w:rsidRPr="000C7E2D" w:rsidR="000C7E2D" w:rsidP="000C7E2D" w:rsidRDefault="000C7E2D">
      <w:pPr>
        <w:rPr>
          <w:rFonts w:ascii="Times New Roman" w:hAnsi="Times New Roman"/>
          <w:sz w:val="24"/>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473"/>
        <w:gridCol w:w="915"/>
        <w:gridCol w:w="3807"/>
        <w:gridCol w:w="2940"/>
      </w:tblGrid>
      <w:tr w:rsidRPr="000C7E2D" w:rsidR="000C7E2D" w:rsidTr="000C7E2D">
        <w:trPr>
          <w:tblHeade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Bij een CO</w:t>
            </w:r>
            <w:r w:rsidRPr="000C7E2D">
              <w:rPr>
                <w:rFonts w:ascii="Times New Roman" w:hAnsi="Times New Roman"/>
                <w:b/>
                <w:bCs/>
                <w:sz w:val="24"/>
                <w:vertAlign w:val="subscript"/>
              </w:rPr>
              <w:t>2</w:t>
            </w:r>
            <w:r w:rsidRPr="000C7E2D">
              <w:rPr>
                <w:rFonts w:ascii="Times New Roman" w:hAnsi="Times New Roman"/>
                <w:b/>
                <w:bCs/>
                <w:sz w:val="24"/>
              </w:rPr>
              <w:t>-uitstoot van meer dan</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maar niet meer dan</w:t>
            </w:r>
          </w:p>
        </w:tc>
        <w:tc>
          <w:tcPr>
            <w:tcW w:w="0" w:type="auto"/>
            <w:gridSpan w:val="2"/>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bedraagt de belasting het in kolom III vermelde bedrag, vermeerderd met het bedrag dat wordt berekend door het in kolom IV vermelde bedrag te vermenigvuldigen met het aantal gram/km CO</w:t>
            </w:r>
            <w:r w:rsidRPr="000C7E2D">
              <w:rPr>
                <w:rFonts w:ascii="Times New Roman" w:hAnsi="Times New Roman"/>
                <w:b/>
                <w:bCs/>
                <w:sz w:val="24"/>
                <w:vertAlign w:val="subscript"/>
              </w:rPr>
              <w:t>2</w:t>
            </w:r>
            <w:r w:rsidRPr="000C7E2D">
              <w:rPr>
                <w:rFonts w:ascii="Times New Roman" w:hAnsi="Times New Roman"/>
                <w:b/>
                <w:bCs/>
                <w:sz w:val="24"/>
              </w:rPr>
              <w:t>-uitstoot dat de in kolom I vermelde CO</w:t>
            </w:r>
            <w:r w:rsidRPr="000C7E2D">
              <w:rPr>
                <w:rFonts w:ascii="Times New Roman" w:hAnsi="Times New Roman"/>
                <w:b/>
                <w:bCs/>
                <w:sz w:val="24"/>
                <w:vertAlign w:val="subscript"/>
              </w:rPr>
              <w:t>2</w:t>
            </w:r>
            <w:r w:rsidRPr="000C7E2D">
              <w:rPr>
                <w:rFonts w:ascii="Times New Roman" w:hAnsi="Times New Roman"/>
                <w:b/>
                <w:bCs/>
                <w:sz w:val="24"/>
              </w:rPr>
              <w:t>-uitstoot te boven gaat</w:t>
            </w:r>
          </w:p>
        </w:tc>
      </w:tr>
      <w:tr w:rsidRPr="000C7E2D" w:rsidR="000C7E2D" w:rsidTr="000C7E2D">
        <w:trPr>
          <w:tblHeade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III</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IV</w:t>
            </w:r>
          </w:p>
        </w:tc>
      </w:tr>
      <w:tr w:rsidRPr="000C7E2D" w:rsidR="000C7E2D" w:rsidTr="000C7E2D">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0 gram/km</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30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€ 30</w:t>
            </w:r>
          </w:p>
        </w:tc>
      </w:tr>
      <w:tr w:rsidRPr="000C7E2D" w:rsidR="000C7E2D" w:rsidTr="000C7E2D">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30 gram/km</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50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€ 900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€ 125</w:t>
            </w:r>
          </w:p>
        </w:tc>
      </w:tr>
      <w:tr w:rsidRPr="000C7E2D" w:rsidR="000C7E2D" w:rsidTr="000C7E2D">
        <w:trPr>
          <w:tblCellSpacing w:w="15" w:type="dxa"/>
        </w:trPr>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50 gram/km</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xml:space="preserve">– </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€ 3.400</w:t>
            </w:r>
          </w:p>
        </w:tc>
        <w:tc>
          <w:tcPr>
            <w:tcW w:w="0" w:type="auto"/>
            <w:tcBorders>
              <w:top w:val="single" w:color="auto" w:sz="4" w:space="0"/>
              <w:left w:val="single" w:color="auto" w:sz="4" w:space="0"/>
              <w:bottom w:val="single" w:color="auto" w:sz="4" w:space="0"/>
              <w:right w:val="single" w:color="auto" w:sz="4" w:space="0"/>
            </w:tcBorders>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€ 300</w:t>
            </w:r>
          </w:p>
        </w:tc>
      </w:tr>
    </w:tbl>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3. In het eerste lid, laatste volzin, en tweede lid, laatste volzin, wordt “63” vervangen door: 61.</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888" w:id="29"/>
      <w:bookmarkEnd w:id="29"/>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V" w:author="Laura Clifford Kocq van Breugel" w:date="2016-04-12T15:42:00Z" w:id="30"/>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w:t>
      </w:r>
      <w:r w:rsidR="00D64EB8">
        <w:rPr>
          <w:rFonts w:ascii="Times New Roman" w:hAnsi="Times New Roman"/>
          <w:b/>
          <w:sz w:val="24"/>
        </w:rPr>
        <w:t>artikel</w:t>
      </w:r>
      <w:r w:rsidRPr="005E197B" w:rsidR="00D64EB8">
        <w:rPr>
          <w:rFonts w:ascii="Times New Roman" w:hAnsi="Times New Roman"/>
          <w:b/>
          <w:sz w:val="24"/>
        </w:rPr>
        <w:t xml:space="preserve"> </w:t>
      </w:r>
      <w:r w:rsidRPr="005E197B">
        <w:rPr>
          <w:rFonts w:ascii="Times New Roman" w:hAnsi="Times New Roman"/>
          <w:b/>
          <w:sz w:val="24"/>
        </w:rPr>
        <w:fldChar w:fldCharType="begin"/>
      </w:r>
      <w:r w:rsidRPr="005E197B">
        <w:rPr>
          <w:rFonts w:ascii="Times New Roman" w:hAnsi="Times New Roman"/>
          <w:b/>
          <w:sz w:val="24"/>
        </w:rPr>
        <w:instrText xml:space="preserve"> REF _Ref431565856 \n  \* MERGEFORMAT </w:instrText>
      </w:r>
      <w:r w:rsidRPr="005E197B">
        <w:rPr>
          <w:rFonts w:ascii="Times New Roman" w:hAnsi="Times New Roman"/>
          <w:b/>
          <w:sz w:val="24"/>
        </w:rPr>
        <w:fldChar w:fldCharType="separate"/>
      </w:r>
      <w:r w:rsidRPr="005E197B" w:rsidR="00D85A6A">
        <w:rPr>
          <w:rFonts w:ascii="Times New Roman" w:hAnsi="Times New Roman"/>
          <w:b/>
          <w:sz w:val="24"/>
        </w:rPr>
        <w:t>XIV</w:t>
      </w:r>
      <w:r w:rsidRPr="005E197B">
        <w:rPr>
          <w:rFonts w:ascii="Times New Roman" w:hAnsi="Times New Roman"/>
          <w:b/>
          <w:sz w:val="24"/>
        </w:rPr>
        <w:fldChar w:fldCharType="end"/>
      </w:r>
      <w:r w:rsidRPr="000C7E2D">
        <w:rPr>
          <w:rFonts w:ascii="Times New Roman" w:hAnsi="Times New Roman"/>
          <w:sz w:val="24"/>
        </w:rPr>
        <w:t>, tweede lid, worden de bedragen, genoemd in de vierde kolom van die tabel, bij het begin van het kalenderjaar 2017 vervangen door andere. De artikelen 10.1 en 10.2 van de Wet inkomstenbelasting 2001 zijn van overeenkomstige toepassing met dien verstande dat de bij het begin van het kalenderjaar 2016 gebruikte tabelcorrectiefactor wordt toegepast. Vervolgens worden het tweede en derde bedrag, genoemd in de derde kolom van die tabel,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5939" w:id="31"/>
      <w:bookmarkEnd w:id="31"/>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VI" w:author="Laura Clifford Kocq van Breugel" w:date="2016-04-12T15:42:00Z" w:id="32"/>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Na toepassing van </w:t>
      </w:r>
      <w:r w:rsidR="00D64EB8">
        <w:rPr>
          <w:rFonts w:ascii="Times New Roman" w:hAnsi="Times New Roman"/>
          <w:sz w:val="24"/>
        </w:rPr>
        <w:t>artikel</w:t>
      </w:r>
      <w:r w:rsidRPr="000C7E2D" w:rsidR="00D64EB8">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_Ref431565888 \n  \* MERGEFORMAT </w:instrText>
      </w:r>
      <w:r w:rsidRPr="000C7E2D">
        <w:rPr>
          <w:rFonts w:ascii="Times New Roman" w:hAnsi="Times New Roman"/>
          <w:sz w:val="24"/>
        </w:rPr>
        <w:fldChar w:fldCharType="separate"/>
      </w:r>
      <w:r w:rsidRPr="000C7E2D" w:rsidR="00D85A6A">
        <w:rPr>
          <w:rFonts w:ascii="Times New Roman" w:hAnsi="Times New Roman"/>
          <w:sz w:val="24"/>
        </w:rPr>
        <w:t>XV</w:t>
      </w:r>
      <w:r w:rsidRPr="000C7E2D">
        <w:rPr>
          <w:rFonts w:ascii="Times New Roman" w:hAnsi="Times New Roman"/>
          <w:sz w:val="24"/>
        </w:rPr>
        <w:fldChar w:fldCharType="end"/>
      </w:r>
      <w:r w:rsidRPr="000C7E2D">
        <w:rPr>
          <w:rFonts w:ascii="Times New Roman" w:hAnsi="Times New Roman"/>
          <w:sz w:val="24"/>
        </w:rPr>
        <w:t xml:space="preserve">, worden in </w:t>
      </w:r>
      <w:r w:rsidR="00D64EB8">
        <w:rPr>
          <w:rFonts w:ascii="Times New Roman" w:hAnsi="Times New Roman"/>
          <w:b/>
          <w:sz w:val="24"/>
        </w:rPr>
        <w:t>artikel</w:t>
      </w:r>
      <w:r w:rsidRPr="000C7E2D" w:rsidR="00D64EB8">
        <w:rPr>
          <w:rFonts w:ascii="Times New Roman" w:hAnsi="Times New Roman"/>
          <w:b/>
          <w:sz w:val="24"/>
        </w:rPr>
        <w:t xml:space="preserve"> </w:t>
      </w:r>
      <w:r w:rsidRPr="000C7E2D">
        <w:rPr>
          <w:rFonts w:ascii="Times New Roman" w:hAnsi="Times New Roman"/>
          <w:b/>
          <w:sz w:val="24"/>
        </w:rPr>
        <w:fldChar w:fldCharType="begin"/>
      </w:r>
      <w:r w:rsidRPr="000C7E2D">
        <w:rPr>
          <w:rFonts w:ascii="Times New Roman" w:hAnsi="Times New Roman"/>
          <w:b/>
          <w:sz w:val="24"/>
        </w:rPr>
        <w:instrText xml:space="preserve"> REF _Ref431565856 \n  \* MERGEFORMAT </w:instrText>
      </w:r>
      <w:r w:rsidRPr="000C7E2D">
        <w:rPr>
          <w:rFonts w:ascii="Times New Roman" w:hAnsi="Times New Roman"/>
          <w:b/>
          <w:sz w:val="24"/>
        </w:rPr>
        <w:fldChar w:fldCharType="separate"/>
      </w:r>
      <w:r w:rsidRPr="000C7E2D" w:rsidR="00D85A6A">
        <w:rPr>
          <w:rFonts w:ascii="Times New Roman" w:hAnsi="Times New Roman"/>
          <w:b/>
          <w:sz w:val="24"/>
        </w:rPr>
        <w:t>XIV</w:t>
      </w:r>
      <w:r w:rsidRPr="000C7E2D">
        <w:rPr>
          <w:rFonts w:ascii="Times New Roman" w:hAnsi="Times New Roman"/>
          <w:b/>
          <w:sz w:val="24"/>
        </w:rPr>
        <w:fldChar w:fldCharType="end"/>
      </w:r>
      <w:r w:rsidRPr="000C7E2D">
        <w:rPr>
          <w:rFonts w:ascii="Times New Roman" w:hAnsi="Times New Roman"/>
          <w:sz w:val="24"/>
        </w:rPr>
        <w:t xml:space="preserve">, tweede lid, de bedragen, genoemd in de vierde kolom van die tabel, bij het begin van het kalenderjaar 2017 vervangen door </w:t>
      </w:r>
      <w:r w:rsidRPr="000C7E2D">
        <w:rPr>
          <w:rFonts w:ascii="Times New Roman" w:hAnsi="Times New Roman"/>
          <w:sz w:val="24"/>
        </w:rPr>
        <w:lastRenderedPageBreak/>
        <w:t>andere. De artikelen 10.1 en 10.2 van de Wet inkomstenbelasting 2001 zijn van overeenkomstige toepassing, met dien verstande dat de bij het begin van het kalenderjaar 2017 gebruikte tabelcorrectiefactor wordt toegepast. Vervolgens worden het tweede en derde bedrag, genoemd in de derde kolom van die tabel, dienovereenkomstig aangepast.</w:t>
      </w:r>
    </w:p>
    <w:p w:rsidR="000C7E2D" w:rsidP="000C7E2D" w:rsidRDefault="000C7E2D">
      <w:pPr>
        <w:rPr>
          <w:rFonts w:ascii="Times New Roman" w:hAnsi="Times New Roman"/>
          <w:sz w:val="24"/>
        </w:rPr>
      </w:pPr>
    </w:p>
    <w:p w:rsidRPr="000C7E2D" w:rsidR="00D85A6A" w:rsidP="000C7E2D" w:rsidRDefault="00D85A6A">
      <w:pPr>
        <w:rPr>
          <w:rFonts w:ascii="Times New Roman" w:hAnsi="Times New Roman"/>
          <w:sz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6572" w:id="33"/>
      <w:bookmarkEnd w:id="33"/>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VII" w:author="Laura Clifford Kocq van Breugel" w:date="2016-04-12T15:42:00Z" w:id="34"/>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Na toepassing van </w:t>
      </w:r>
      <w:r w:rsidR="00D64EB8">
        <w:rPr>
          <w:rFonts w:ascii="Times New Roman" w:hAnsi="Times New Roman"/>
          <w:sz w:val="24"/>
        </w:rPr>
        <w:t>artikel</w:t>
      </w:r>
      <w:r w:rsidRPr="000C7E2D" w:rsidR="00D64EB8">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_Ref431565939 \n  \* MERGEFORMAT </w:instrText>
      </w:r>
      <w:r w:rsidRPr="000C7E2D">
        <w:rPr>
          <w:rFonts w:ascii="Times New Roman" w:hAnsi="Times New Roman"/>
          <w:sz w:val="24"/>
        </w:rPr>
        <w:fldChar w:fldCharType="separate"/>
      </w:r>
      <w:r w:rsidRPr="000C7E2D" w:rsidR="00D85A6A">
        <w:rPr>
          <w:rFonts w:ascii="Times New Roman" w:hAnsi="Times New Roman"/>
          <w:sz w:val="24"/>
        </w:rPr>
        <w:t>XVI</w:t>
      </w:r>
      <w:r w:rsidRPr="000C7E2D">
        <w:rPr>
          <w:rFonts w:ascii="Times New Roman" w:hAnsi="Times New Roman"/>
          <w:sz w:val="24"/>
        </w:rPr>
        <w:fldChar w:fldCharType="end"/>
      </w:r>
      <w:r w:rsidRPr="000C7E2D">
        <w:rPr>
          <w:rFonts w:ascii="Times New Roman" w:hAnsi="Times New Roman"/>
          <w:sz w:val="24"/>
        </w:rPr>
        <w:t xml:space="preserve"> worden in </w:t>
      </w:r>
      <w:r w:rsidR="00D64EB8">
        <w:rPr>
          <w:rFonts w:ascii="Times New Roman" w:hAnsi="Times New Roman"/>
          <w:b/>
          <w:sz w:val="24"/>
        </w:rPr>
        <w:t>artikel</w:t>
      </w:r>
      <w:r w:rsidRPr="000C7E2D" w:rsidR="00D64EB8">
        <w:rPr>
          <w:rFonts w:ascii="Times New Roman" w:hAnsi="Times New Roman"/>
          <w:b/>
          <w:sz w:val="24"/>
        </w:rPr>
        <w:t xml:space="preserve"> </w:t>
      </w:r>
      <w:r w:rsidRPr="000C7E2D">
        <w:rPr>
          <w:rFonts w:ascii="Times New Roman" w:hAnsi="Times New Roman"/>
          <w:b/>
          <w:sz w:val="24"/>
        </w:rPr>
        <w:fldChar w:fldCharType="begin"/>
      </w:r>
      <w:r w:rsidRPr="000C7E2D">
        <w:rPr>
          <w:rFonts w:ascii="Times New Roman" w:hAnsi="Times New Roman"/>
          <w:b/>
          <w:sz w:val="24"/>
        </w:rPr>
        <w:instrText xml:space="preserve"> REF _Ref431565856 \n  \* MERGEFORMAT </w:instrText>
      </w:r>
      <w:r w:rsidRPr="000C7E2D">
        <w:rPr>
          <w:rFonts w:ascii="Times New Roman" w:hAnsi="Times New Roman"/>
          <w:b/>
          <w:sz w:val="24"/>
        </w:rPr>
        <w:fldChar w:fldCharType="separate"/>
      </w:r>
      <w:r w:rsidRPr="000C7E2D" w:rsidR="00D85A6A">
        <w:rPr>
          <w:rFonts w:ascii="Times New Roman" w:hAnsi="Times New Roman"/>
          <w:b/>
          <w:sz w:val="24"/>
        </w:rPr>
        <w:t>XIV</w:t>
      </w:r>
      <w:r w:rsidRPr="000C7E2D">
        <w:rPr>
          <w:rFonts w:ascii="Times New Roman" w:hAnsi="Times New Roman"/>
          <w:b/>
          <w:sz w:val="24"/>
        </w:rPr>
        <w:fldChar w:fldCharType="end"/>
      </w:r>
      <w:r w:rsidRPr="000C7E2D">
        <w:rPr>
          <w:rFonts w:ascii="Times New Roman" w:hAnsi="Times New Roman"/>
          <w:sz w:val="24"/>
        </w:rPr>
        <w:t xml:space="preserve">, tweede lid, de bedragen, genoemd in de vierde kolom van de tabel, bij het begin van het kalenderjaar 2017 bij ministeriële regeling verlaagd met </w:t>
      </w:r>
      <w:r w:rsidRPr="00A67334" w:rsidR="00A67334">
        <w:rPr>
          <w:rFonts w:ascii="Times New Roman" w:hAnsi="Times New Roman"/>
          <w:sz w:val="24"/>
        </w:rPr>
        <w:t>0,96 percent</w:t>
      </w:r>
      <w:r w:rsidRPr="000C7E2D">
        <w:rPr>
          <w:rFonts w:ascii="Times New Roman" w:hAnsi="Times New Roman"/>
          <w:sz w:val="24"/>
        </w:rPr>
        <w:t>. Vervolgens worden het tweede en derde bedrag, genoemd in de derde kolom,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6163" w:id="35"/>
      <w:bookmarkEnd w:id="35"/>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VIII" w:author="Laura Clifford Kocq van Breugel" w:date="2016-04-12T15:42:00Z" w:id="36"/>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w:t>
      </w:r>
      <w:r w:rsidR="00D64EB8">
        <w:rPr>
          <w:rFonts w:ascii="Times New Roman" w:hAnsi="Times New Roman"/>
          <w:b/>
          <w:sz w:val="24"/>
        </w:rPr>
        <w:t>artikel</w:t>
      </w:r>
      <w:r w:rsidRPr="000C7E2D" w:rsidR="00D64EB8">
        <w:rPr>
          <w:rFonts w:ascii="Times New Roman" w:hAnsi="Times New Roman"/>
          <w:b/>
          <w:sz w:val="24"/>
        </w:rPr>
        <w:t xml:space="preserve"> </w:t>
      </w:r>
      <w:r w:rsidRPr="000C7E2D">
        <w:rPr>
          <w:rFonts w:ascii="Times New Roman" w:hAnsi="Times New Roman"/>
          <w:b/>
          <w:sz w:val="24"/>
        </w:rPr>
        <w:fldChar w:fldCharType="begin"/>
      </w:r>
      <w:r w:rsidRPr="000C7E2D">
        <w:rPr>
          <w:rFonts w:ascii="Times New Roman" w:hAnsi="Times New Roman"/>
          <w:b/>
          <w:sz w:val="24"/>
        </w:rPr>
        <w:instrText xml:space="preserve"> REF _Ref431565856 \n  \* MERGEFORMAT </w:instrText>
      </w:r>
      <w:r w:rsidRPr="000C7E2D">
        <w:rPr>
          <w:rFonts w:ascii="Times New Roman" w:hAnsi="Times New Roman"/>
          <w:b/>
          <w:sz w:val="24"/>
        </w:rPr>
        <w:fldChar w:fldCharType="separate"/>
      </w:r>
      <w:r w:rsidRPr="000C7E2D" w:rsidR="00D85A6A">
        <w:rPr>
          <w:rFonts w:ascii="Times New Roman" w:hAnsi="Times New Roman"/>
          <w:b/>
          <w:sz w:val="24"/>
        </w:rPr>
        <w:t>XIV</w:t>
      </w:r>
      <w:r w:rsidRPr="000C7E2D">
        <w:rPr>
          <w:rFonts w:ascii="Times New Roman" w:hAnsi="Times New Roman"/>
          <w:b/>
          <w:sz w:val="24"/>
        </w:rPr>
        <w:fldChar w:fldCharType="end"/>
      </w:r>
      <w:r w:rsidRPr="000C7E2D" w:rsidR="00D85A6A">
        <w:rPr>
          <w:rFonts w:ascii="Times New Roman" w:hAnsi="Times New Roman"/>
          <w:sz w:val="24"/>
        </w:rPr>
        <w:t xml:space="preserve">, </w:t>
      </w:r>
      <w:r w:rsidRPr="000C7E2D">
        <w:rPr>
          <w:rFonts w:ascii="Times New Roman" w:hAnsi="Times New Roman"/>
          <w:sz w:val="24"/>
        </w:rPr>
        <w:t>tweede lid, worden de bedragen, genoemd in de vierde kolom van die tabel, bij het begin van het kalenderjaar 2018 vervangen door andere. De artikelen 10.1 en 10.2 van de Wet inkomstenbelasting 2001 zijn van overeenkomstige toepassing, met dien verstande dat de bij het begin van het kalenderjaar 2018 gebruikte tabelcorrectiefactor wordt toegepast. Vervolgens worden het tweede en derde bedrag, genoemd in de derde kolom van die tabel,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6324" w:id="37"/>
      <w:bookmarkEnd w:id="37"/>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IX" w:author="Laura Clifford Kocq van Breugel" w:date="2016-04-12T15:42:00Z" w:id="38"/>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Na toepassing van </w:t>
      </w:r>
      <w:r w:rsidR="00D64EB8">
        <w:rPr>
          <w:rFonts w:ascii="Times New Roman" w:hAnsi="Times New Roman"/>
          <w:sz w:val="24"/>
        </w:rPr>
        <w:t>artikel</w:t>
      </w:r>
      <w:r w:rsidRPr="000C7E2D" w:rsidR="00D85A6A">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_Ref431566163 \n  \* MERGEFORMAT </w:instrText>
      </w:r>
      <w:r w:rsidRPr="000C7E2D">
        <w:rPr>
          <w:rFonts w:ascii="Times New Roman" w:hAnsi="Times New Roman"/>
          <w:sz w:val="24"/>
        </w:rPr>
        <w:fldChar w:fldCharType="separate"/>
      </w:r>
      <w:r w:rsidRPr="000C7E2D" w:rsidR="00D85A6A">
        <w:rPr>
          <w:rFonts w:ascii="Times New Roman" w:hAnsi="Times New Roman"/>
          <w:sz w:val="24"/>
        </w:rPr>
        <w:t>XVIII</w:t>
      </w:r>
      <w:r w:rsidRPr="000C7E2D">
        <w:rPr>
          <w:rFonts w:ascii="Times New Roman" w:hAnsi="Times New Roman"/>
          <w:sz w:val="24"/>
        </w:rPr>
        <w:fldChar w:fldCharType="end"/>
      </w:r>
      <w:r w:rsidRPr="000C7E2D" w:rsidR="00D85A6A">
        <w:rPr>
          <w:rFonts w:ascii="Times New Roman" w:hAnsi="Times New Roman"/>
          <w:sz w:val="24"/>
        </w:rPr>
        <w:t xml:space="preserve"> </w:t>
      </w:r>
      <w:r w:rsidRPr="000C7E2D">
        <w:rPr>
          <w:rFonts w:ascii="Times New Roman" w:hAnsi="Times New Roman"/>
          <w:sz w:val="24"/>
        </w:rPr>
        <w:t xml:space="preserve">worden in </w:t>
      </w:r>
      <w:r w:rsidR="00D64EB8">
        <w:rPr>
          <w:rFonts w:ascii="Times New Roman" w:hAnsi="Times New Roman"/>
          <w:b/>
          <w:sz w:val="24"/>
        </w:rPr>
        <w:t>artikel</w:t>
      </w:r>
      <w:r w:rsidRPr="000C7E2D" w:rsidR="00D64EB8">
        <w:rPr>
          <w:rFonts w:ascii="Times New Roman" w:hAnsi="Times New Roman"/>
          <w:b/>
          <w:sz w:val="24"/>
        </w:rPr>
        <w:t xml:space="preserve"> </w:t>
      </w:r>
      <w:r w:rsidRPr="000C7E2D">
        <w:rPr>
          <w:rFonts w:ascii="Times New Roman" w:hAnsi="Times New Roman"/>
          <w:b/>
          <w:sz w:val="24"/>
        </w:rPr>
        <w:fldChar w:fldCharType="begin"/>
      </w:r>
      <w:r w:rsidRPr="000C7E2D">
        <w:rPr>
          <w:rFonts w:ascii="Times New Roman" w:hAnsi="Times New Roman"/>
          <w:b/>
          <w:sz w:val="24"/>
        </w:rPr>
        <w:instrText xml:space="preserve"> REF _Ref431565856 \n  \* MERGEFORMAT </w:instrText>
      </w:r>
      <w:r w:rsidRPr="000C7E2D">
        <w:rPr>
          <w:rFonts w:ascii="Times New Roman" w:hAnsi="Times New Roman"/>
          <w:b/>
          <w:sz w:val="24"/>
        </w:rPr>
        <w:fldChar w:fldCharType="separate"/>
      </w:r>
      <w:r w:rsidRPr="000C7E2D" w:rsidR="00D85A6A">
        <w:rPr>
          <w:rFonts w:ascii="Times New Roman" w:hAnsi="Times New Roman"/>
          <w:b/>
          <w:sz w:val="24"/>
        </w:rPr>
        <w:t>XIV</w:t>
      </w:r>
      <w:r w:rsidRPr="000C7E2D">
        <w:rPr>
          <w:rFonts w:ascii="Times New Roman" w:hAnsi="Times New Roman"/>
          <w:b/>
          <w:sz w:val="24"/>
        </w:rPr>
        <w:fldChar w:fldCharType="end"/>
      </w:r>
      <w:r w:rsidRPr="000C7E2D">
        <w:rPr>
          <w:rFonts w:ascii="Times New Roman" w:hAnsi="Times New Roman"/>
          <w:sz w:val="24"/>
        </w:rPr>
        <w:t xml:space="preserve">, tweede lid, de bedragen, genoemd in de vierde kolom van de tabel, bij het begin van het kalenderjaar 2018 bij ministeriële regeling verlaagd met </w:t>
      </w:r>
      <w:r w:rsidRPr="00A67334" w:rsidR="00A67334">
        <w:rPr>
          <w:rFonts w:ascii="Times New Roman" w:hAnsi="Times New Roman"/>
          <w:sz w:val="24"/>
        </w:rPr>
        <w:t>4,41 percent</w:t>
      </w:r>
      <w:r w:rsidRPr="000C7E2D">
        <w:rPr>
          <w:rFonts w:ascii="Times New Roman" w:hAnsi="Times New Roman"/>
          <w:sz w:val="24"/>
        </w:rPr>
        <w:t>. Vervolgens worden het tweede en derde bedrag, genoemd in de derde kolom van die tabel,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6313" w:id="39"/>
      <w:bookmarkEnd w:id="39"/>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 w:author="Laura Clifford Kocq van Breugel" w:date="2016-04-12T15:42:00Z" w:id="40"/>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de Wet op de belasting van personenauto’s 1992 worden met ingang van 1 januari 2019 in </w:t>
      </w:r>
      <w:r w:rsidRPr="005E197B">
        <w:rPr>
          <w:rFonts w:ascii="Times New Roman" w:hAnsi="Times New Roman"/>
          <w:b/>
          <w:sz w:val="24"/>
        </w:rPr>
        <w:t>artikel 9</w:t>
      </w:r>
      <w:r w:rsidRPr="000C7E2D">
        <w:rPr>
          <w:rFonts w:ascii="Times New Roman" w:hAnsi="Times New Roman"/>
          <w:sz w:val="24"/>
        </w:rPr>
        <w:t xml:space="preserve"> de bedragen, genoemd het eerste lid, in de vierde kolom van de tabel</w:t>
      </w:r>
      <w:r w:rsidRPr="00A67334" w:rsidR="00A67334">
        <w:rPr>
          <w:rFonts w:ascii="Times New Roman" w:hAnsi="Times New Roman"/>
          <w:sz w:val="24"/>
          <w:szCs w:val="20"/>
        </w:rPr>
        <w:t xml:space="preserve"> </w:t>
      </w:r>
      <w:r w:rsidRPr="00A67334" w:rsidR="00A67334">
        <w:rPr>
          <w:rFonts w:ascii="Times New Roman" w:hAnsi="Times New Roman"/>
          <w:sz w:val="24"/>
        </w:rPr>
        <w:t>en de bedragen</w:t>
      </w:r>
      <w:r w:rsidRPr="000C7E2D">
        <w:rPr>
          <w:rFonts w:ascii="Times New Roman" w:hAnsi="Times New Roman"/>
          <w:sz w:val="24"/>
        </w:rPr>
        <w:t xml:space="preserve">, genoemd in het tweede lid, in de vierde kolom van de tabel, bij ministeriële regeling verlaagd met </w:t>
      </w:r>
      <w:r w:rsidRPr="00A67334" w:rsidR="00A67334">
        <w:rPr>
          <w:rFonts w:ascii="Times New Roman" w:hAnsi="Times New Roman"/>
          <w:sz w:val="24"/>
        </w:rPr>
        <w:t>7,34 percent</w:t>
      </w:r>
      <w:r w:rsidRPr="000C7E2D">
        <w:rPr>
          <w:rFonts w:ascii="Times New Roman" w:hAnsi="Times New Roman"/>
          <w:sz w:val="24"/>
        </w:rPr>
        <w:t xml:space="preserve">. Vervolgens worden de bedragen, genoemd in </w:t>
      </w:r>
      <w:r w:rsidRPr="005E197B">
        <w:rPr>
          <w:rFonts w:ascii="Times New Roman" w:hAnsi="Times New Roman"/>
          <w:b/>
          <w:sz w:val="24"/>
        </w:rPr>
        <w:t>artikel 9</w:t>
      </w:r>
      <w:r w:rsidRPr="000C7E2D">
        <w:rPr>
          <w:rFonts w:ascii="Times New Roman" w:hAnsi="Times New Roman"/>
          <w:sz w:val="24"/>
        </w:rPr>
        <w:t>, eerste en tweede lid, in de derde kolom van de tabel, echter met uitzondering van het eerste bedrag, van die wet,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6617" w:id="41"/>
      <w:bookmarkEnd w:id="41"/>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I" w:author="Laura Clifford Kocq van Breugel" w:date="2016-04-12T15:42:00Z" w:id="42"/>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1. De </w:t>
      </w:r>
      <w:r w:rsidR="00D64EB8">
        <w:rPr>
          <w:rFonts w:ascii="Times New Roman" w:hAnsi="Times New Roman"/>
          <w:sz w:val="24"/>
        </w:rPr>
        <w:t>artikelen</w:t>
      </w:r>
      <w:r w:rsidRPr="000C7E2D" w:rsidR="00D64EB8">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_Ref431565888 \n  \* MERGEFORMAT </w:instrText>
      </w:r>
      <w:r w:rsidRPr="000C7E2D">
        <w:rPr>
          <w:rFonts w:ascii="Times New Roman" w:hAnsi="Times New Roman"/>
          <w:sz w:val="24"/>
        </w:rPr>
        <w:fldChar w:fldCharType="separate"/>
      </w:r>
      <w:r w:rsidRPr="000C7E2D" w:rsidR="00D85A6A">
        <w:rPr>
          <w:rFonts w:ascii="Times New Roman" w:hAnsi="Times New Roman"/>
          <w:sz w:val="24"/>
        </w:rPr>
        <w:t>XV</w:t>
      </w:r>
      <w:r w:rsidRPr="000C7E2D">
        <w:rPr>
          <w:rFonts w:ascii="Times New Roman" w:hAnsi="Times New Roman"/>
          <w:sz w:val="24"/>
        </w:rPr>
        <w:fldChar w:fldCharType="end"/>
      </w:r>
      <w:r w:rsidRPr="000C7E2D">
        <w:rPr>
          <w:rFonts w:ascii="Times New Roman" w:hAnsi="Times New Roman"/>
          <w:sz w:val="24"/>
        </w:rPr>
        <w:t xml:space="preserve"> tot en met </w:t>
      </w:r>
      <w:r w:rsidRPr="000C7E2D">
        <w:rPr>
          <w:rFonts w:ascii="Times New Roman" w:hAnsi="Times New Roman"/>
          <w:sz w:val="24"/>
        </w:rPr>
        <w:fldChar w:fldCharType="begin"/>
      </w:r>
      <w:r w:rsidRPr="000C7E2D">
        <w:rPr>
          <w:rFonts w:ascii="Times New Roman" w:hAnsi="Times New Roman"/>
          <w:sz w:val="24"/>
        </w:rPr>
        <w:instrText xml:space="preserve"> REF _Ref431566324 \n  \* MERGEFORMAT </w:instrText>
      </w:r>
      <w:r w:rsidRPr="000C7E2D">
        <w:rPr>
          <w:rFonts w:ascii="Times New Roman" w:hAnsi="Times New Roman"/>
          <w:sz w:val="24"/>
        </w:rPr>
        <w:fldChar w:fldCharType="separate"/>
      </w:r>
      <w:r w:rsidRPr="000C7E2D">
        <w:rPr>
          <w:rFonts w:ascii="Times New Roman" w:hAnsi="Times New Roman"/>
          <w:sz w:val="24"/>
        </w:rPr>
        <w:t>XIX</w:t>
      </w:r>
      <w:r w:rsidRPr="000C7E2D">
        <w:rPr>
          <w:rFonts w:ascii="Times New Roman" w:hAnsi="Times New Roman"/>
          <w:sz w:val="24"/>
        </w:rPr>
        <w:fldChar w:fldCharType="end"/>
      </w:r>
      <w:r w:rsidRPr="000C7E2D">
        <w:rPr>
          <w:rFonts w:ascii="Times New Roman" w:hAnsi="Times New Roman"/>
          <w:sz w:val="24"/>
        </w:rPr>
        <w:t xml:space="preserve"> vinden toepassing voordat </w:t>
      </w:r>
      <w:r w:rsidR="008D2F8E">
        <w:rPr>
          <w:rFonts w:ascii="Times New Roman" w:hAnsi="Times New Roman"/>
          <w:sz w:val="24"/>
        </w:rPr>
        <w:t>artikel</w:t>
      </w:r>
      <w:r w:rsidRPr="000C7E2D" w:rsidR="008D2F8E">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_Ref431565856 \n  \* MERGEFORMAT </w:instrText>
      </w:r>
      <w:r w:rsidRPr="000C7E2D">
        <w:rPr>
          <w:rFonts w:ascii="Times New Roman" w:hAnsi="Times New Roman"/>
          <w:sz w:val="24"/>
        </w:rPr>
        <w:fldChar w:fldCharType="separate"/>
      </w:r>
      <w:r w:rsidRPr="000C7E2D" w:rsidR="00D85A6A">
        <w:rPr>
          <w:rFonts w:ascii="Times New Roman" w:hAnsi="Times New Roman"/>
          <w:sz w:val="24"/>
        </w:rPr>
        <w:t>XIV</w:t>
      </w:r>
      <w:r w:rsidRPr="000C7E2D">
        <w:rPr>
          <w:rFonts w:ascii="Times New Roman" w:hAnsi="Times New Roman"/>
          <w:sz w:val="24"/>
        </w:rPr>
        <w:fldChar w:fldCharType="end"/>
      </w:r>
      <w:r w:rsidRPr="000C7E2D" w:rsidR="00D85A6A">
        <w:rPr>
          <w:rFonts w:ascii="Times New Roman" w:hAnsi="Times New Roman"/>
          <w:sz w:val="24"/>
        </w:rPr>
        <w:t xml:space="preserve"> </w:t>
      </w:r>
      <w:r w:rsidRPr="000C7E2D">
        <w:rPr>
          <w:rFonts w:ascii="Times New Roman" w:hAnsi="Times New Roman"/>
          <w:sz w:val="24"/>
        </w:rPr>
        <w:t>toepassing vindt.</w:t>
      </w: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2. </w:t>
      </w:r>
      <w:r w:rsidRPr="000C7E2D" w:rsidR="00D85A6A">
        <w:rPr>
          <w:rFonts w:ascii="Times New Roman" w:hAnsi="Times New Roman"/>
          <w:sz w:val="24"/>
        </w:rPr>
        <w:t>A</w:t>
      </w:r>
      <w:r w:rsidR="00D64EB8">
        <w:rPr>
          <w:rFonts w:ascii="Times New Roman" w:hAnsi="Times New Roman"/>
          <w:sz w:val="24"/>
        </w:rPr>
        <w:t>rtikel</w:t>
      </w:r>
      <w:r w:rsidRPr="000C7E2D" w:rsidR="00D85A6A">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_Ref431565856 \n  \* MERGEFORMAT </w:instrText>
      </w:r>
      <w:r w:rsidRPr="000C7E2D">
        <w:rPr>
          <w:rFonts w:ascii="Times New Roman" w:hAnsi="Times New Roman"/>
          <w:sz w:val="24"/>
        </w:rPr>
        <w:fldChar w:fldCharType="separate"/>
      </w:r>
      <w:r w:rsidRPr="000C7E2D" w:rsidR="00D85A6A">
        <w:rPr>
          <w:rFonts w:ascii="Times New Roman" w:hAnsi="Times New Roman"/>
          <w:sz w:val="24"/>
        </w:rPr>
        <w:t>XIV</w:t>
      </w:r>
      <w:r w:rsidRPr="000C7E2D">
        <w:rPr>
          <w:rFonts w:ascii="Times New Roman" w:hAnsi="Times New Roman"/>
          <w:sz w:val="24"/>
        </w:rPr>
        <w:fldChar w:fldCharType="end"/>
      </w:r>
      <w:r w:rsidRPr="000C7E2D">
        <w:rPr>
          <w:rFonts w:ascii="Times New Roman" w:hAnsi="Times New Roman"/>
          <w:sz w:val="24"/>
        </w:rPr>
        <w:t xml:space="preserve"> vindt toepassing voordat artikel 16b van de Wet op de belasting van personenauto’s en motorrijwielen 1992 bij het begin van het kalenderjaar 2019 wordt toegepast.</w:t>
      </w:r>
    </w:p>
    <w:p w:rsidRPr="000C7E2D" w:rsidR="000C7E2D" w:rsidP="00D85A6A" w:rsidRDefault="000C7E2D">
      <w:pPr>
        <w:ind w:firstLine="284"/>
        <w:rPr>
          <w:rFonts w:ascii="Times New Roman" w:hAnsi="Times New Roman"/>
          <w:sz w:val="24"/>
        </w:rPr>
      </w:pPr>
      <w:r w:rsidRPr="000C7E2D">
        <w:rPr>
          <w:rFonts w:ascii="Times New Roman" w:hAnsi="Times New Roman"/>
          <w:sz w:val="24"/>
        </w:rPr>
        <w:lastRenderedPageBreak/>
        <w:t xml:space="preserve">3. </w:t>
      </w:r>
      <w:r w:rsidRPr="000C7E2D" w:rsidR="00D85A6A">
        <w:rPr>
          <w:rFonts w:ascii="Times New Roman" w:hAnsi="Times New Roman"/>
          <w:sz w:val="24"/>
        </w:rPr>
        <w:t>A</w:t>
      </w:r>
      <w:r w:rsidR="00D64EB8">
        <w:rPr>
          <w:rFonts w:ascii="Times New Roman" w:hAnsi="Times New Roman"/>
          <w:sz w:val="24"/>
        </w:rPr>
        <w:t>rtikel</w:t>
      </w:r>
      <w:r w:rsidRPr="000C7E2D" w:rsidR="00D85A6A">
        <w:rPr>
          <w:rFonts w:ascii="Times New Roman" w:hAnsi="Times New Roman"/>
          <w:sz w:val="24"/>
        </w:rPr>
        <w:t xml:space="preserve"> </w:t>
      </w:r>
      <w:r w:rsidRPr="000C7E2D">
        <w:rPr>
          <w:rFonts w:ascii="Times New Roman" w:hAnsi="Times New Roman"/>
          <w:sz w:val="24"/>
        </w:rPr>
        <w:fldChar w:fldCharType="begin"/>
      </w:r>
      <w:r w:rsidRPr="000C7E2D">
        <w:rPr>
          <w:rFonts w:ascii="Times New Roman" w:hAnsi="Times New Roman"/>
          <w:sz w:val="24"/>
        </w:rPr>
        <w:instrText xml:space="preserve"> REF _Ref431566313 \n  \* MERGEFORMAT </w:instrText>
      </w:r>
      <w:r w:rsidRPr="000C7E2D">
        <w:rPr>
          <w:rFonts w:ascii="Times New Roman" w:hAnsi="Times New Roman"/>
          <w:sz w:val="24"/>
        </w:rPr>
        <w:fldChar w:fldCharType="separate"/>
      </w:r>
      <w:r w:rsidRPr="000C7E2D" w:rsidR="00D85A6A">
        <w:rPr>
          <w:rFonts w:ascii="Times New Roman" w:hAnsi="Times New Roman"/>
          <w:sz w:val="24"/>
        </w:rPr>
        <w:t>XX</w:t>
      </w:r>
      <w:r w:rsidRPr="000C7E2D">
        <w:rPr>
          <w:rFonts w:ascii="Times New Roman" w:hAnsi="Times New Roman"/>
          <w:sz w:val="24"/>
        </w:rPr>
        <w:fldChar w:fldCharType="end"/>
      </w:r>
      <w:r w:rsidRPr="000C7E2D">
        <w:rPr>
          <w:rFonts w:ascii="Times New Roman" w:hAnsi="Times New Roman"/>
          <w:sz w:val="24"/>
        </w:rPr>
        <w:t xml:space="preserve"> vindt eerst toepassing nadat artikel 16b van de Wet op de belasting van personenauto’s en motorrijwielen 1992 bij het begin van het kalenderjaar 2019 is toegepast.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7230" w:id="43"/>
      <w:bookmarkEnd w:id="43"/>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II" w:author="Laura Clifford Kocq van Breugel" w:date="2016-04-12T15:42:00Z" w:id="44"/>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de Wet op de belasting van personenauto’s en motorrijwielen 1992 wordt met ingang van 1 januari 2020 </w:t>
      </w:r>
      <w:r w:rsidRPr="000C7E2D">
        <w:rPr>
          <w:rFonts w:ascii="Times New Roman" w:hAnsi="Times New Roman"/>
          <w:b/>
          <w:sz w:val="24"/>
        </w:rPr>
        <w:t>artikel 9</w:t>
      </w:r>
      <w:r w:rsidRPr="000C7E2D">
        <w:rPr>
          <w:rFonts w:ascii="Times New Roman" w:hAnsi="Times New Roman"/>
          <w:sz w:val="24"/>
        </w:rPr>
        <w:t xml:space="preserve"> als volgt gewijzigd:</w:t>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In het eerste lid komen de eerste en tweede kolom van de tabel te luiden:</w:t>
      </w:r>
    </w:p>
    <w:p w:rsidRPr="000C7E2D" w:rsidR="000C7E2D" w:rsidP="000C7E2D" w:rsidRDefault="000C7E2D">
      <w:pPr>
        <w:rPr>
          <w:rFonts w:ascii="Times New Roman" w:hAnsi="Times New Roman"/>
          <w:sz w:val="24"/>
        </w:rPr>
      </w:pPr>
    </w:p>
    <w:tbl>
      <w:tblPr>
        <w:tblW w:w="0" w:type="auto"/>
        <w:tblCellSpacing w:w="15"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Look w:val="04A0" w:firstRow="1" w:lastRow="0" w:firstColumn="1" w:lastColumn="0" w:noHBand="0" w:noVBand="1"/>
      </w:tblPr>
      <w:tblGrid>
        <w:gridCol w:w="1428"/>
        <w:gridCol w:w="850"/>
      </w:tblGrid>
      <w:tr w:rsidRPr="000C7E2D" w:rsidR="000C7E2D" w:rsidTr="000C7E2D">
        <w:trPr>
          <w:tblHeader/>
          <w:tblCellSpacing w:w="15" w:type="dxa"/>
        </w:trPr>
        <w:tc>
          <w:tcPr>
            <w:tcW w:w="1383"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Bij een CO</w:t>
            </w:r>
            <w:r w:rsidRPr="000C7E2D">
              <w:rPr>
                <w:rFonts w:ascii="Times New Roman" w:hAnsi="Times New Roman"/>
                <w:b/>
                <w:bCs/>
                <w:sz w:val="24"/>
                <w:vertAlign w:val="subscript"/>
              </w:rPr>
              <w:t>2</w:t>
            </w:r>
            <w:r w:rsidRPr="000C7E2D">
              <w:rPr>
                <w:rFonts w:ascii="Times New Roman" w:hAnsi="Times New Roman"/>
                <w:b/>
                <w:bCs/>
                <w:sz w:val="24"/>
              </w:rPr>
              <w:t>-uitstoot van meer dan</w:t>
            </w:r>
          </w:p>
        </w:tc>
        <w:tc>
          <w:tcPr>
            <w:tcW w:w="805"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maar niet meer dan</w:t>
            </w:r>
          </w:p>
        </w:tc>
      </w:tr>
      <w:tr w:rsidRPr="000C7E2D" w:rsidR="000C7E2D" w:rsidTr="000C7E2D">
        <w:trPr>
          <w:tblHeader/>
          <w:tblCellSpacing w:w="15" w:type="dxa"/>
        </w:trPr>
        <w:tc>
          <w:tcPr>
            <w:tcW w:w="1383"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w:t>
            </w:r>
          </w:p>
        </w:tc>
        <w:tc>
          <w:tcPr>
            <w:tcW w:w="805" w:type="dxa"/>
            <w:vAlign w:val="center"/>
            <w:hideMark/>
          </w:tcPr>
          <w:p w:rsidRPr="000C7E2D" w:rsidR="000C7E2D" w:rsidP="000C7E2D" w:rsidRDefault="000C7E2D">
            <w:pPr>
              <w:rPr>
                <w:rFonts w:ascii="Times New Roman" w:hAnsi="Times New Roman"/>
                <w:b/>
                <w:bCs/>
                <w:sz w:val="24"/>
              </w:rPr>
            </w:pPr>
            <w:r w:rsidRPr="000C7E2D">
              <w:rPr>
                <w:rFonts w:ascii="Times New Roman" w:hAnsi="Times New Roman"/>
                <w:b/>
                <w:bCs/>
                <w:sz w:val="24"/>
              </w:rPr>
              <w:t>II</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0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68</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68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91</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91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133</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133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150</w:t>
            </w:r>
          </w:p>
        </w:tc>
      </w:tr>
      <w:tr w:rsidRPr="000C7E2D" w:rsidR="000C7E2D" w:rsidTr="000C7E2D">
        <w:trPr>
          <w:tblCellSpacing w:w="15" w:type="dxa"/>
        </w:trPr>
        <w:tc>
          <w:tcPr>
            <w:tcW w:w="1383" w:type="dxa"/>
            <w:vAlign w:val="center"/>
            <w:hideMark/>
          </w:tcPr>
          <w:p w:rsidRPr="000C7E2D" w:rsidR="000C7E2D" w:rsidP="000C7E2D" w:rsidRDefault="000C7E2D">
            <w:pPr>
              <w:rPr>
                <w:rFonts w:ascii="Times New Roman" w:hAnsi="Times New Roman"/>
                <w:sz w:val="24"/>
              </w:rPr>
            </w:pPr>
            <w:r w:rsidRPr="000C7E2D">
              <w:rPr>
                <w:rFonts w:ascii="Times New Roman" w:hAnsi="Times New Roman"/>
                <w:i/>
                <w:iCs/>
                <w:sz w:val="24"/>
              </w:rPr>
              <w:t>150 gram/km</w:t>
            </w:r>
          </w:p>
        </w:tc>
        <w:tc>
          <w:tcPr>
            <w:tcW w:w="805" w:type="dxa"/>
            <w:vAlign w:val="center"/>
            <w:hideMark/>
          </w:tcPr>
          <w:p w:rsidRPr="000C7E2D" w:rsidR="000C7E2D" w:rsidP="000C7E2D" w:rsidRDefault="000C7E2D">
            <w:pPr>
              <w:rPr>
                <w:rFonts w:ascii="Times New Roman" w:hAnsi="Times New Roman"/>
                <w:sz w:val="24"/>
              </w:rPr>
            </w:pPr>
            <w:r w:rsidRPr="000C7E2D">
              <w:rPr>
                <w:rFonts w:ascii="Times New Roman" w:hAnsi="Times New Roman"/>
                <w:sz w:val="24"/>
              </w:rPr>
              <w:t>–</w:t>
            </w:r>
          </w:p>
        </w:tc>
      </w:tr>
    </w:tbl>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2. In het eerste lid, laatste volzin, en tweede lid, laatste volzin, wordt “61” vervangen door: 59.</w:t>
      </w:r>
    </w:p>
    <w:p w:rsidRPr="000C7E2D" w:rsidR="000C7E2D" w:rsidP="00D85A6A" w:rsidRDefault="000C7E2D">
      <w:pPr>
        <w:pStyle w:val="Toelichting"/>
        <w:spacing w:line="240" w:lineRule="auto"/>
        <w:ind w:firstLine="0"/>
        <w:rPr>
          <w:rFonts w:ascii="Times New Roman" w:hAnsi="Times New Roman"/>
          <w:sz w:val="24"/>
          <w:szCs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7313" w:id="45"/>
      <w:bookmarkEnd w:id="45"/>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III" w:author="Laura Clifford Kocq van Breugel" w:date="2016-04-12T15:42:00Z" w:id="46"/>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de Wet op de belasting van personenauto’s en motorrijwielen 1992 worden in </w:t>
      </w:r>
      <w:r w:rsidRPr="000C7E2D">
        <w:rPr>
          <w:rFonts w:ascii="Times New Roman" w:hAnsi="Times New Roman"/>
          <w:b/>
          <w:sz w:val="24"/>
        </w:rPr>
        <w:t>artikel 9</w:t>
      </w:r>
      <w:r w:rsidRPr="000C7E2D">
        <w:rPr>
          <w:rFonts w:ascii="Times New Roman" w:hAnsi="Times New Roman"/>
          <w:sz w:val="24"/>
        </w:rPr>
        <w:t xml:space="preserve">, eerste en tweede lid, de bedragen, genoemd in de vierde kolom van de tabel, bij het begin van het kalenderjaar 2020 bij ministeriële regeling verlaagd met </w:t>
      </w:r>
      <w:r w:rsidRPr="00A67334" w:rsidR="00A67334">
        <w:rPr>
          <w:rFonts w:ascii="Times New Roman" w:hAnsi="Times New Roman"/>
          <w:sz w:val="24"/>
        </w:rPr>
        <w:t>2,80 percent</w:t>
      </w:r>
      <w:r w:rsidRPr="000C7E2D">
        <w:rPr>
          <w:rFonts w:ascii="Times New Roman" w:hAnsi="Times New Roman"/>
          <w:sz w:val="24"/>
        </w:rPr>
        <w:t>. Vervolgens worden de bedragen, genoemd in het eerste en tweede lid, in de derde kolom, echter met uitzondering van het eerstgenoemde bedrag, dienovereenkomstig aangepast.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67367" w:id="47"/>
      <w:bookmarkEnd w:id="47"/>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IV" w:author="Laura Clifford Kocq van Breugel" w:date="2016-04-12T15:42:00Z" w:id="48"/>
        </w:fldChar>
      </w:r>
    </w:p>
    <w:p w:rsidRPr="000C7E2D" w:rsidR="000C7E2D" w:rsidP="000C7E2D" w:rsidRDefault="000C7E2D">
      <w:pPr>
        <w:rPr>
          <w:rFonts w:ascii="Times New Roman" w:hAnsi="Times New Roman"/>
          <w:sz w:val="24"/>
        </w:rPr>
      </w:pPr>
    </w:p>
    <w:p w:rsidRPr="000C7E2D" w:rsidR="000C7E2D" w:rsidP="00DD009A" w:rsidRDefault="00D85A6A">
      <w:pPr>
        <w:ind w:firstLine="284"/>
        <w:rPr>
          <w:rFonts w:ascii="Times New Roman" w:hAnsi="Times New Roman"/>
          <w:sz w:val="24"/>
        </w:rPr>
      </w:pPr>
      <w:r w:rsidRPr="000C7E2D">
        <w:rPr>
          <w:rFonts w:ascii="Times New Roman" w:hAnsi="Times New Roman"/>
          <w:sz w:val="24"/>
        </w:rPr>
        <w:t>A</w:t>
      </w:r>
      <w:r w:rsidR="00D64EB8">
        <w:rPr>
          <w:rFonts w:ascii="Times New Roman" w:hAnsi="Times New Roman"/>
          <w:sz w:val="24"/>
        </w:rPr>
        <w:t>rtikel</w:t>
      </w:r>
      <w:r w:rsidRPr="000C7E2D">
        <w:rPr>
          <w:rFonts w:ascii="Times New Roman" w:hAnsi="Times New Roman"/>
          <w:sz w:val="24"/>
        </w:rPr>
        <w:t xml:space="preserve"> </w:t>
      </w:r>
      <w:r w:rsidRPr="000C7E2D" w:rsidR="000C7E2D">
        <w:rPr>
          <w:rFonts w:ascii="Times New Roman" w:hAnsi="Times New Roman"/>
          <w:sz w:val="24"/>
        </w:rPr>
        <w:fldChar w:fldCharType="begin"/>
      </w:r>
      <w:r w:rsidRPr="000C7E2D" w:rsidR="000C7E2D">
        <w:rPr>
          <w:rFonts w:ascii="Times New Roman" w:hAnsi="Times New Roman"/>
          <w:sz w:val="24"/>
        </w:rPr>
        <w:instrText xml:space="preserve"> REF _Ref431567313 \n  \* MERGEFORMAT </w:instrText>
      </w:r>
      <w:r w:rsidRPr="000C7E2D" w:rsidR="000C7E2D">
        <w:rPr>
          <w:rFonts w:ascii="Times New Roman" w:hAnsi="Times New Roman"/>
          <w:sz w:val="24"/>
        </w:rPr>
        <w:fldChar w:fldCharType="separate"/>
      </w:r>
      <w:r w:rsidRPr="000C7E2D">
        <w:rPr>
          <w:rFonts w:ascii="Times New Roman" w:hAnsi="Times New Roman"/>
          <w:sz w:val="24"/>
        </w:rPr>
        <w:t>XXIII</w:t>
      </w:r>
      <w:r w:rsidRPr="000C7E2D" w:rsidR="000C7E2D">
        <w:rPr>
          <w:rFonts w:ascii="Times New Roman" w:hAnsi="Times New Roman"/>
          <w:sz w:val="24"/>
        </w:rPr>
        <w:fldChar w:fldCharType="end"/>
      </w:r>
      <w:r w:rsidRPr="000C7E2D">
        <w:rPr>
          <w:rFonts w:ascii="Times New Roman" w:hAnsi="Times New Roman"/>
          <w:sz w:val="24"/>
        </w:rPr>
        <w:t xml:space="preserve"> </w:t>
      </w:r>
      <w:r w:rsidRPr="000C7E2D" w:rsidR="000C7E2D">
        <w:rPr>
          <w:rFonts w:ascii="Times New Roman" w:hAnsi="Times New Roman"/>
          <w:sz w:val="24"/>
        </w:rPr>
        <w:t>vindt eerst toepassing nadat artikel 16b van de Wet op de belasting van personenauto’s en motorrijwielen 1992 bij het begin van het kalenderjaar 2020 is toegepast.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01844939" w:id="49"/>
      <w:bookmarkEnd w:id="49"/>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V" w:author="Laura Clifford Kocq van Breugel" w:date="2016-04-12T15:42:00Z" w:id="50"/>
        </w:fldChar>
      </w:r>
    </w:p>
    <w:p w:rsidRPr="000C7E2D" w:rsidR="000C7E2D" w:rsidP="000C7E2D" w:rsidRDefault="000C7E2D">
      <w:pPr>
        <w:rPr>
          <w:rFonts w:ascii="Times New Roman" w:hAnsi="Times New Roman"/>
          <w:sz w:val="24"/>
        </w:rPr>
      </w:pPr>
    </w:p>
    <w:p w:rsidRPr="000C7E2D" w:rsidR="000C7E2D" w:rsidP="00DD009A" w:rsidRDefault="000C7E2D">
      <w:pPr>
        <w:ind w:firstLine="284"/>
        <w:rPr>
          <w:rFonts w:ascii="Times New Roman" w:hAnsi="Times New Roman"/>
          <w:sz w:val="24"/>
        </w:rPr>
      </w:pPr>
      <w:r w:rsidRPr="000C7E2D">
        <w:rPr>
          <w:rFonts w:ascii="Times New Roman" w:hAnsi="Times New Roman"/>
          <w:bCs/>
          <w:sz w:val="24"/>
        </w:rPr>
        <w:t>De Wet op de motorrijtuigenbelasting 1994 wordt als volgt gewijzigd</w:t>
      </w:r>
      <w:r w:rsidRPr="000C7E2D">
        <w:rPr>
          <w:rFonts w:ascii="Times New Roman" w:hAnsi="Times New Roman"/>
          <w:sz w:val="24"/>
        </w:rPr>
        <w:t>:</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A</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
          <w:bCs/>
          <w:sz w:val="24"/>
        </w:rPr>
        <w:lastRenderedPageBreak/>
        <w:t>Artikel 22</w:t>
      </w:r>
      <w:r w:rsidRPr="000C7E2D">
        <w:rPr>
          <w:rFonts w:ascii="Times New Roman" w:hAnsi="Times New Roman"/>
          <w:bCs/>
          <w:sz w:val="24"/>
        </w:rPr>
        <w:t>, derde lid, vervalt</w:t>
      </w:r>
      <w:r w:rsidRPr="000C7E2D">
        <w:rPr>
          <w:rFonts w:ascii="Times New Roman" w:hAnsi="Times New Roman"/>
          <w:sz w:val="24"/>
        </w:rPr>
        <w:t>.</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B</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w:t>
      </w:r>
      <w:r w:rsidRPr="000C7E2D">
        <w:rPr>
          <w:rFonts w:ascii="Times New Roman" w:hAnsi="Times New Roman"/>
          <w:b/>
          <w:sz w:val="24"/>
        </w:rPr>
        <w:t>artikel 23</w:t>
      </w:r>
      <w:r w:rsidRPr="000C7E2D">
        <w:rPr>
          <w:rFonts w:ascii="Times New Roman" w:hAnsi="Times New Roman"/>
          <w:sz w:val="24"/>
        </w:rPr>
        <w:t>, eerste lid, worden de bedragen, genoemd in de tweede en derde kolom van de tabel, verlaagd met 2 percent.</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bCs/>
          <w:sz w:val="24"/>
        </w:rPr>
      </w:pPr>
      <w:r>
        <w:rPr>
          <w:rFonts w:ascii="Times New Roman" w:hAnsi="Times New Roman"/>
          <w:bCs/>
          <w:sz w:val="24"/>
        </w:rPr>
        <w:t>C</w:t>
      </w:r>
    </w:p>
    <w:p w:rsidR="00D85A6A" w:rsidP="000C7E2D" w:rsidRDefault="00D85A6A">
      <w:pPr>
        <w:rPr>
          <w:rFonts w:ascii="Times New Roman" w:hAnsi="Times New Roman"/>
          <w:bCs/>
          <w:sz w:val="24"/>
        </w:rPr>
      </w:pPr>
    </w:p>
    <w:p w:rsidRPr="000C7E2D" w:rsidR="000C7E2D" w:rsidP="00D85A6A" w:rsidRDefault="000C7E2D">
      <w:pPr>
        <w:ind w:firstLine="284"/>
        <w:rPr>
          <w:rFonts w:ascii="Times New Roman" w:hAnsi="Times New Roman"/>
          <w:bCs/>
          <w:sz w:val="24"/>
        </w:rPr>
      </w:pPr>
      <w:r w:rsidRPr="000C7E2D">
        <w:rPr>
          <w:rFonts w:ascii="Times New Roman" w:hAnsi="Times New Roman"/>
          <w:bCs/>
          <w:sz w:val="24"/>
        </w:rPr>
        <w:t xml:space="preserve">In </w:t>
      </w:r>
      <w:r w:rsidRPr="000C7E2D">
        <w:rPr>
          <w:rFonts w:ascii="Times New Roman" w:hAnsi="Times New Roman"/>
          <w:b/>
          <w:bCs/>
          <w:sz w:val="24"/>
        </w:rPr>
        <w:t>artikel 23</w:t>
      </w:r>
      <w:r w:rsidRPr="000C7E2D">
        <w:rPr>
          <w:rFonts w:ascii="Times New Roman" w:hAnsi="Times New Roman"/>
          <w:bCs/>
          <w:sz w:val="24"/>
        </w:rPr>
        <w:t>, tweede lid, laatste volzin, vervalt: als bedoeld in artikel 22, derde lid</w:t>
      </w:r>
      <w:proofErr w:type="gramStart"/>
      <w:r w:rsidRPr="000C7E2D">
        <w:rPr>
          <w:rFonts w:ascii="Times New Roman" w:hAnsi="Times New Roman"/>
          <w:bCs/>
          <w:sz w:val="24"/>
        </w:rPr>
        <w:t>,</w:t>
      </w:r>
      <w:proofErr w:type="gramEnd"/>
      <w:r w:rsidRPr="000C7E2D">
        <w:rPr>
          <w:rFonts w:ascii="Times New Roman" w:hAnsi="Times New Roman"/>
          <w:bCs/>
          <w:sz w:val="24"/>
        </w:rPr>
        <w:t>.</w:t>
      </w:r>
    </w:p>
    <w:p w:rsidRPr="000C7E2D" w:rsidR="000C7E2D" w:rsidP="000C7E2D" w:rsidRDefault="000C7E2D">
      <w:pPr>
        <w:rPr>
          <w:rFonts w:ascii="Times New Roman" w:hAnsi="Times New Roman"/>
          <w:bCs/>
          <w:sz w:val="24"/>
        </w:rPr>
      </w:pPr>
    </w:p>
    <w:p w:rsidR="00D85A6A" w:rsidP="000C7E2D" w:rsidRDefault="00D85A6A">
      <w:pPr>
        <w:rPr>
          <w:rFonts w:ascii="Times New Roman" w:hAnsi="Times New Roman"/>
          <w:sz w:val="24"/>
        </w:rPr>
      </w:pPr>
      <w:r>
        <w:rPr>
          <w:rFonts w:ascii="Times New Roman" w:hAnsi="Times New Roman"/>
          <w:sz w:val="24"/>
        </w:rPr>
        <w:t>D</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w:t>
      </w:r>
      <w:r w:rsidRPr="000C7E2D">
        <w:rPr>
          <w:rFonts w:ascii="Times New Roman" w:hAnsi="Times New Roman"/>
          <w:b/>
          <w:sz w:val="24"/>
        </w:rPr>
        <w:t>artikel 23b</w:t>
      </w:r>
      <w:r w:rsidRPr="000C7E2D">
        <w:rPr>
          <w:rFonts w:ascii="Times New Roman" w:hAnsi="Times New Roman"/>
          <w:sz w:val="24"/>
        </w:rPr>
        <w:t xml:space="preserve">, tweede lid, </w:t>
      </w:r>
      <w:proofErr w:type="gramStart"/>
      <w:r w:rsidRPr="000C7E2D">
        <w:rPr>
          <w:rFonts w:ascii="Times New Roman" w:hAnsi="Times New Roman"/>
          <w:sz w:val="24"/>
        </w:rPr>
        <w:t>wordt</w:t>
      </w:r>
      <w:proofErr w:type="gramEnd"/>
      <w:r w:rsidRPr="000C7E2D">
        <w:rPr>
          <w:rFonts w:ascii="Times New Roman" w:hAnsi="Times New Roman"/>
          <w:sz w:val="24"/>
        </w:rPr>
        <w:t xml:space="preserve"> “Artikel 9, tiende lid” vervangen door: Artikel 9, elfde lid.</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E</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Na</w:t>
      </w:r>
      <w:r w:rsidRPr="000C7E2D">
        <w:rPr>
          <w:rFonts w:ascii="Times New Roman" w:hAnsi="Times New Roman"/>
          <w:b/>
          <w:sz w:val="24"/>
        </w:rPr>
        <w:t xml:space="preserve"> artikel 24 </w:t>
      </w:r>
      <w:r w:rsidRPr="000C7E2D">
        <w:rPr>
          <w:rFonts w:ascii="Times New Roman" w:hAnsi="Times New Roman"/>
          <w:sz w:val="24"/>
        </w:rPr>
        <w:t>wordt een artikel ingevoegd, luidende:</w:t>
      </w: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b/>
          <w:sz w:val="24"/>
        </w:rPr>
      </w:pPr>
      <w:r w:rsidRPr="000C7E2D">
        <w:rPr>
          <w:rFonts w:ascii="Times New Roman" w:hAnsi="Times New Roman"/>
          <w:b/>
          <w:sz w:val="24"/>
        </w:rPr>
        <w:t>Artikel 24</w:t>
      </w:r>
      <w:proofErr w:type="gramStart"/>
      <w:r w:rsidRPr="000C7E2D">
        <w:rPr>
          <w:rFonts w:ascii="Times New Roman" w:hAnsi="Times New Roman"/>
          <w:b/>
          <w:sz w:val="24"/>
        </w:rPr>
        <w:t>aa</w:t>
      </w:r>
      <w:proofErr w:type="gramEnd"/>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In afwijking van artikel 24 wordt voor een bestelauto die is ingericht en bestemd om mede te worden aangedreven door een elektromotor, mits de aandrijving door de elektromotor zodanig is dat de elektrische energie voor een actieradius van </w:t>
      </w:r>
      <w:proofErr w:type="gramStart"/>
      <w:r w:rsidRPr="000C7E2D">
        <w:rPr>
          <w:rFonts w:ascii="Times New Roman" w:hAnsi="Times New Roman"/>
          <w:sz w:val="24"/>
        </w:rPr>
        <w:t>ten minste</w:t>
      </w:r>
      <w:proofErr w:type="gramEnd"/>
      <w:r w:rsidRPr="000C7E2D">
        <w:rPr>
          <w:rFonts w:ascii="Times New Roman" w:hAnsi="Times New Roman"/>
          <w:sz w:val="24"/>
        </w:rPr>
        <w:t xml:space="preserve"> 24 km aaneengesloten stadsverkeer uitsluitend door een batterij of door een brandstofcel kan worden geleverd, of mits het piekvermogen van de voor de aandrijving bestemde elektromotor ten minste 15 percent van het maximum vermogen van de verbrandingsmotor bedraagt, onder bij algemene maatregel van bestuur te stellen voorwaarden, de eigen massa van het motorrijtuig verminderd met 125 kg.</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3723321" w:id="51"/>
      <w:bookmarkEnd w:id="51"/>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VI" w:author="Laura Clifford Kocq van Breugel" w:date="2016-04-12T15:42:00Z" w:id="52"/>
        </w:fldChar>
      </w:r>
    </w:p>
    <w:p w:rsidRPr="000C7E2D" w:rsidR="000C7E2D" w:rsidP="000C7E2D" w:rsidRDefault="000C7E2D">
      <w:pPr>
        <w:rPr>
          <w:rFonts w:ascii="Times New Roman" w:hAnsi="Times New Roman"/>
          <w:sz w:val="24"/>
        </w:rPr>
      </w:pPr>
    </w:p>
    <w:p w:rsidRPr="000C7E2D" w:rsidR="000C7E2D" w:rsidP="00D85A6A" w:rsidRDefault="00D85A6A">
      <w:pPr>
        <w:ind w:firstLine="284"/>
        <w:rPr>
          <w:rFonts w:ascii="Times New Roman" w:hAnsi="Times New Roman"/>
          <w:sz w:val="24"/>
        </w:rPr>
      </w:pPr>
      <w:r w:rsidRPr="005E197B">
        <w:rPr>
          <w:rFonts w:ascii="Times New Roman" w:hAnsi="Times New Roman"/>
          <w:sz w:val="24"/>
        </w:rPr>
        <w:t>A</w:t>
      </w:r>
      <w:r w:rsidR="00D64EB8">
        <w:rPr>
          <w:rFonts w:ascii="Times New Roman" w:hAnsi="Times New Roman"/>
          <w:sz w:val="24"/>
        </w:rPr>
        <w:t>rtikel</w:t>
      </w:r>
      <w:r w:rsidRPr="005E197B">
        <w:rPr>
          <w:rFonts w:ascii="Times New Roman" w:hAnsi="Times New Roman"/>
          <w:sz w:val="24"/>
        </w:rPr>
        <w:t xml:space="preserve"> </w:t>
      </w:r>
      <w:r w:rsidRPr="005E197B" w:rsidR="000C7E2D">
        <w:rPr>
          <w:rFonts w:ascii="Times New Roman" w:hAnsi="Times New Roman"/>
          <w:sz w:val="24"/>
        </w:rPr>
        <w:fldChar w:fldCharType="begin"/>
      </w:r>
      <w:r w:rsidRPr="005E197B" w:rsidR="000C7E2D">
        <w:rPr>
          <w:rFonts w:ascii="Times New Roman" w:hAnsi="Times New Roman"/>
          <w:sz w:val="24"/>
        </w:rPr>
        <w:instrText xml:space="preserve"> REF _Ref401844939 \n  \* MERGEFORMAT </w:instrText>
      </w:r>
      <w:r w:rsidRPr="005E197B" w:rsidR="000C7E2D">
        <w:rPr>
          <w:rFonts w:ascii="Times New Roman" w:hAnsi="Times New Roman"/>
          <w:sz w:val="24"/>
        </w:rPr>
        <w:fldChar w:fldCharType="separate"/>
      </w:r>
      <w:r w:rsidRPr="005E197B">
        <w:rPr>
          <w:rFonts w:ascii="Times New Roman" w:hAnsi="Times New Roman"/>
          <w:sz w:val="24"/>
        </w:rPr>
        <w:t>XXV</w:t>
      </w:r>
      <w:r w:rsidRPr="005E197B" w:rsidR="000C7E2D">
        <w:rPr>
          <w:rFonts w:ascii="Times New Roman" w:hAnsi="Times New Roman"/>
          <w:sz w:val="24"/>
        </w:rPr>
        <w:fldChar w:fldCharType="end"/>
      </w:r>
      <w:r w:rsidRPr="000C7E2D" w:rsidR="000C7E2D">
        <w:rPr>
          <w:rFonts w:ascii="Times New Roman" w:hAnsi="Times New Roman"/>
          <w:sz w:val="24"/>
        </w:rPr>
        <w:t xml:space="preserve">, onderdeel </w:t>
      </w:r>
      <w:r w:rsidRPr="000C7E2D" w:rsidR="000C7E2D">
        <w:rPr>
          <w:rFonts w:ascii="Times New Roman" w:hAnsi="Times New Roman"/>
          <w:sz w:val="24"/>
        </w:rPr>
        <w:fldChar w:fldCharType="begin"/>
      </w:r>
      <w:r w:rsidRPr="000C7E2D" w:rsidR="000C7E2D">
        <w:rPr>
          <w:rFonts w:ascii="Times New Roman" w:hAnsi="Times New Roman"/>
          <w:sz w:val="24"/>
        </w:rPr>
        <w:instrText xml:space="preserve"> REF _Ref431549178 \n  \* MERGEFORMAT </w:instrText>
      </w:r>
      <w:r w:rsidRPr="000C7E2D" w:rsidR="000C7E2D">
        <w:rPr>
          <w:rFonts w:ascii="Times New Roman" w:hAnsi="Times New Roman"/>
          <w:sz w:val="24"/>
        </w:rPr>
        <w:fldChar w:fldCharType="separate"/>
      </w:r>
      <w:r w:rsidRPr="000C7E2D" w:rsidR="000C7E2D">
        <w:rPr>
          <w:rFonts w:ascii="Times New Roman" w:hAnsi="Times New Roman"/>
          <w:sz w:val="24"/>
        </w:rPr>
        <w:t>B</w:t>
      </w:r>
      <w:r w:rsidRPr="000C7E2D" w:rsidR="000C7E2D">
        <w:rPr>
          <w:rFonts w:ascii="Times New Roman" w:hAnsi="Times New Roman"/>
          <w:sz w:val="24"/>
        </w:rPr>
        <w:fldChar w:fldCharType="end"/>
      </w:r>
      <w:r w:rsidRPr="000C7E2D" w:rsidR="000C7E2D">
        <w:rPr>
          <w:rFonts w:ascii="Times New Roman" w:hAnsi="Times New Roman"/>
          <w:sz w:val="24"/>
        </w:rPr>
        <w:t xml:space="preserve">, vindt eerst toepassing nadat artikel 81a van de Wet </w:t>
      </w:r>
      <w:r w:rsidRPr="000C7E2D" w:rsidR="000C7E2D">
        <w:rPr>
          <w:rFonts w:ascii="Times New Roman" w:hAnsi="Times New Roman"/>
          <w:bCs/>
          <w:sz w:val="24"/>
        </w:rPr>
        <w:t xml:space="preserve">op de motorrijtuigenbelasting 1994 </w:t>
      </w:r>
      <w:r w:rsidRPr="000C7E2D" w:rsidR="000C7E2D">
        <w:rPr>
          <w:rFonts w:ascii="Times New Roman" w:hAnsi="Times New Roman"/>
          <w:sz w:val="24"/>
        </w:rPr>
        <w:t>bij het begin van het kalenderjaar 2017 is toegepast.</w:t>
      </w:r>
    </w:p>
    <w:p w:rsidRPr="000C7E2D" w:rsidR="000C7E2D" w:rsidP="000C7E2D" w:rsidRDefault="000C7E2D">
      <w:pPr>
        <w:rPr>
          <w:rFonts w:ascii="Times New Roman" w:hAnsi="Times New Roman"/>
          <w:sz w:val="24"/>
        </w:rPr>
      </w:pPr>
    </w:p>
    <w:p w:rsidR="00D85A6A" w:rsidP="00D85A6A" w:rsidRDefault="00D85A6A">
      <w:pPr>
        <w:pStyle w:val="Artikel0"/>
        <w:spacing w:line="240" w:lineRule="auto"/>
        <w:ind w:firstLine="0"/>
        <w:rPr>
          <w:rFonts w:ascii="Times New Roman" w:hAnsi="Times New Roman"/>
          <w:sz w:val="24"/>
          <w:szCs w:val="24"/>
        </w:rPr>
      </w:pPr>
    </w:p>
    <w:p w:rsidRPr="000C7E2D" w:rsidR="000C7E2D" w:rsidP="00D85A6A" w:rsidRDefault="00D85A6A">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50408" w:id="53"/>
      <w:bookmarkEnd w:id="53"/>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VII" w:author="Laura Clifford Kocq van Breugel" w:date="2016-04-12T15:42:00Z" w:id="54"/>
        </w:fldChar>
      </w:r>
    </w:p>
    <w:p w:rsidRPr="000C7E2D" w:rsidR="000C7E2D" w:rsidP="000C7E2D" w:rsidRDefault="000C7E2D">
      <w:pPr>
        <w:rPr>
          <w:rFonts w:ascii="Times New Roman" w:hAnsi="Times New Roman"/>
          <w:sz w:val="24"/>
        </w:rPr>
      </w:pPr>
    </w:p>
    <w:p w:rsidRPr="000C7E2D" w:rsidR="000C7E2D" w:rsidP="00D85A6A" w:rsidRDefault="000C7E2D">
      <w:pPr>
        <w:ind w:firstLine="284"/>
        <w:rPr>
          <w:rFonts w:ascii="Times New Roman" w:hAnsi="Times New Roman"/>
          <w:bCs/>
          <w:sz w:val="24"/>
        </w:rPr>
      </w:pPr>
      <w:r w:rsidRPr="000C7E2D">
        <w:rPr>
          <w:rFonts w:ascii="Times New Roman" w:hAnsi="Times New Roman"/>
          <w:bCs/>
          <w:sz w:val="24"/>
        </w:rPr>
        <w:t>De Wet op de motorrijtuigenbelasting 1994 wordt met ingang van 1 januari 2019 als volgt gewijzigd:</w:t>
      </w:r>
    </w:p>
    <w:p w:rsidRPr="000C7E2D" w:rsidR="000C7E2D" w:rsidP="000C7E2D" w:rsidRDefault="000C7E2D">
      <w:pPr>
        <w:rPr>
          <w:rFonts w:ascii="Times New Roman" w:hAnsi="Times New Roman"/>
          <w:bCs/>
          <w:sz w:val="24"/>
        </w:rPr>
      </w:pPr>
    </w:p>
    <w:p w:rsidR="00D85A6A" w:rsidP="000C7E2D" w:rsidRDefault="00D85A6A">
      <w:pPr>
        <w:rPr>
          <w:rFonts w:ascii="Times New Roman" w:hAnsi="Times New Roman"/>
          <w:sz w:val="24"/>
        </w:rPr>
      </w:pPr>
      <w:r>
        <w:rPr>
          <w:rFonts w:ascii="Times New Roman" w:hAnsi="Times New Roman"/>
          <w:sz w:val="24"/>
        </w:rPr>
        <w:t>A</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Cs/>
          <w:sz w:val="24"/>
        </w:rPr>
        <w:t>Aan</w:t>
      </w:r>
      <w:r w:rsidRPr="000C7E2D">
        <w:rPr>
          <w:rFonts w:ascii="Times New Roman" w:hAnsi="Times New Roman"/>
          <w:b/>
          <w:bCs/>
          <w:sz w:val="24"/>
        </w:rPr>
        <w:t xml:space="preserve"> artikel 23 </w:t>
      </w:r>
      <w:r w:rsidRPr="000C7E2D">
        <w:rPr>
          <w:rFonts w:ascii="Times New Roman" w:hAnsi="Times New Roman"/>
          <w:bCs/>
          <w:sz w:val="24"/>
        </w:rPr>
        <w:t>worden drie leden toegevoegd, luidende</w:t>
      </w:r>
      <w:r w:rsidRPr="000C7E2D">
        <w:rPr>
          <w:rFonts w:ascii="Times New Roman" w:hAnsi="Times New Roman"/>
          <w:sz w:val="24"/>
        </w:rPr>
        <w:t>:</w:t>
      </w:r>
    </w:p>
    <w:p w:rsidRPr="000C7E2D" w:rsidR="000C7E2D" w:rsidP="00D85A6A" w:rsidRDefault="000C7E2D">
      <w:pPr>
        <w:ind w:firstLine="284"/>
        <w:rPr>
          <w:rFonts w:ascii="Times New Roman" w:hAnsi="Times New Roman"/>
          <w:sz w:val="24"/>
        </w:rPr>
      </w:pPr>
      <w:r w:rsidRPr="000C7E2D">
        <w:rPr>
          <w:rFonts w:ascii="Times New Roman" w:hAnsi="Times New Roman"/>
          <w:sz w:val="24"/>
        </w:rPr>
        <w:t xml:space="preserve">4. Het bedrag van de belasting, berekend </w:t>
      </w:r>
      <w:proofErr w:type="gramStart"/>
      <w:r w:rsidRPr="000C7E2D">
        <w:rPr>
          <w:rFonts w:ascii="Times New Roman" w:hAnsi="Times New Roman"/>
          <w:sz w:val="24"/>
        </w:rPr>
        <w:t>overeenkomstig</w:t>
      </w:r>
      <w:proofErr w:type="gramEnd"/>
      <w:r w:rsidRPr="000C7E2D">
        <w:rPr>
          <w:rFonts w:ascii="Times New Roman" w:hAnsi="Times New Roman"/>
          <w:sz w:val="24"/>
        </w:rPr>
        <w:t xml:space="preserve"> het eerste en tweede lid, wordt voor een personenauto:</w:t>
      </w:r>
    </w:p>
    <w:p w:rsidRPr="000C7E2D" w:rsidR="000C7E2D" w:rsidP="00D85A6A" w:rsidRDefault="000C7E2D">
      <w:pPr>
        <w:ind w:firstLine="284"/>
        <w:rPr>
          <w:rFonts w:ascii="Times New Roman" w:hAnsi="Times New Roman"/>
          <w:sz w:val="24"/>
        </w:rPr>
      </w:pPr>
      <w:proofErr w:type="gramStart"/>
      <w:r w:rsidRPr="000C7E2D">
        <w:rPr>
          <w:rFonts w:ascii="Times New Roman" w:hAnsi="Times New Roman"/>
          <w:sz w:val="24"/>
        </w:rPr>
        <w:lastRenderedPageBreak/>
        <w:t>a</w:t>
      </w:r>
      <w:proofErr w:type="gramEnd"/>
      <w:r w:rsidRPr="000C7E2D">
        <w:rPr>
          <w:rFonts w:ascii="Times New Roman" w:hAnsi="Times New Roman"/>
          <w:sz w:val="24"/>
        </w:rPr>
        <w:t>. met aandrijving door een kracht die wordt ontleend aan dieselolie of een product dat ingevolge artikel 28 van de Wet op de accijns gelijkwaardig is aan gasolie of een combinatie van deze brandstoffen; en</w:t>
      </w:r>
    </w:p>
    <w:p w:rsidR="00637430" w:rsidP="0076195D" w:rsidRDefault="000C7E2D">
      <w:pPr>
        <w:ind w:firstLine="284"/>
        <w:rPr>
          <w:rFonts w:ascii="Times New Roman" w:hAnsi="Times New Roman"/>
          <w:sz w:val="24"/>
        </w:rPr>
      </w:pPr>
      <w:r w:rsidRPr="000C7E2D">
        <w:rPr>
          <w:rFonts w:ascii="Times New Roman" w:hAnsi="Times New Roman"/>
          <w:sz w:val="24"/>
        </w:rPr>
        <w:t xml:space="preserve">b. waarvan de datum eerste toelating, genoemd in het kentekenregister, is gelegen voor 1 september 2009, </w:t>
      </w:r>
    </w:p>
    <w:p w:rsidRPr="000C7E2D" w:rsidR="000C7E2D" w:rsidP="00637430" w:rsidRDefault="00637430">
      <w:pPr>
        <w:ind w:firstLine="284"/>
        <w:rPr>
          <w:rFonts w:ascii="Times New Roman" w:hAnsi="Times New Roman"/>
          <w:sz w:val="24"/>
        </w:rPr>
      </w:pPr>
      <w:proofErr w:type="gramStart"/>
      <w:r>
        <w:rPr>
          <w:rFonts w:ascii="Times New Roman" w:hAnsi="Times New Roman"/>
          <w:sz w:val="24"/>
        </w:rPr>
        <w:t>v</w:t>
      </w:r>
      <w:r w:rsidRPr="000C7E2D" w:rsidR="000C7E2D">
        <w:rPr>
          <w:rFonts w:ascii="Times New Roman" w:hAnsi="Times New Roman"/>
          <w:sz w:val="24"/>
        </w:rPr>
        <w:t>erhoogd</w:t>
      </w:r>
      <w:proofErr w:type="gramEnd"/>
      <w:r w:rsidRPr="000C7E2D" w:rsidR="000C7E2D">
        <w:rPr>
          <w:rFonts w:ascii="Times New Roman" w:hAnsi="Times New Roman"/>
          <w:sz w:val="24"/>
        </w:rPr>
        <w:t xml:space="preserve"> met een </w:t>
      </w:r>
      <w:proofErr w:type="spellStart"/>
      <w:r w:rsidRPr="000C7E2D" w:rsidR="000C7E2D">
        <w:rPr>
          <w:rFonts w:ascii="Times New Roman" w:hAnsi="Times New Roman"/>
          <w:sz w:val="24"/>
        </w:rPr>
        <w:t>fijnstoftoeslag</w:t>
      </w:r>
      <w:proofErr w:type="spellEnd"/>
      <w:r w:rsidRPr="000C7E2D" w:rsidR="000C7E2D">
        <w:rPr>
          <w:rFonts w:ascii="Times New Roman" w:hAnsi="Times New Roman"/>
          <w:sz w:val="24"/>
        </w:rPr>
        <w:t xml:space="preserve"> van 19 percent van dat bedrag indien de </w:t>
      </w:r>
      <w:proofErr w:type="spellStart"/>
      <w:r w:rsidRPr="000C7E2D" w:rsidR="000C7E2D">
        <w:rPr>
          <w:rFonts w:ascii="Times New Roman" w:hAnsi="Times New Roman"/>
          <w:sz w:val="24"/>
        </w:rPr>
        <w:t>fijnstofuitstoot</w:t>
      </w:r>
      <w:proofErr w:type="spellEnd"/>
      <w:r w:rsidRPr="000C7E2D" w:rsidR="000C7E2D">
        <w:rPr>
          <w:rFonts w:ascii="Times New Roman" w:hAnsi="Times New Roman"/>
          <w:sz w:val="24"/>
        </w:rPr>
        <w:t xml:space="preserve"> meer bedraagt dan 5 milligram per kilometer, zijnde de Euro 5-emissiegrenswaarde, bedoeld in bijlage I, tabel 1, van </w:t>
      </w:r>
      <w:r w:rsidRPr="000C7E2D" w:rsidR="000C7E2D">
        <w:rPr>
          <w:rFonts w:ascii="Times New Roman" w:hAnsi="Times New Roman"/>
          <w:bCs/>
          <w:sz w:val="24"/>
        </w:rPr>
        <w:t>Verordening (EG) nr. 715/2007 van het Europees Parlement en de Raad van 20 juni 2007 betreffende de typegoedkeuring van motorvoertuigen met betrekking tot emissies van lichte personen- en bedrijfsvoertuigen (Euro 5 en Euro 6) en de toegang tot reparatie- en onderhoudsinformatie (</w:t>
      </w:r>
      <w:proofErr w:type="spellStart"/>
      <w:r w:rsidRPr="000C7E2D" w:rsidR="000C7E2D">
        <w:rPr>
          <w:rFonts w:ascii="Times New Roman" w:hAnsi="Times New Roman"/>
          <w:bCs/>
          <w:sz w:val="24"/>
        </w:rPr>
        <w:t>PbEU</w:t>
      </w:r>
      <w:proofErr w:type="spellEnd"/>
      <w:r w:rsidRPr="000C7E2D" w:rsidR="000C7E2D">
        <w:rPr>
          <w:rFonts w:ascii="Times New Roman" w:hAnsi="Times New Roman"/>
          <w:bCs/>
          <w:sz w:val="24"/>
        </w:rPr>
        <w:t xml:space="preserve"> 2007, L 171)</w:t>
      </w:r>
      <w:r w:rsidRPr="000C7E2D" w:rsidR="000C7E2D">
        <w:rPr>
          <w:rFonts w:ascii="Times New Roman" w:hAnsi="Times New Roman"/>
          <w:sz w:val="24"/>
        </w:rPr>
        <w:t>.</w:t>
      </w:r>
    </w:p>
    <w:p w:rsidRPr="000C7E2D" w:rsidR="000C7E2D" w:rsidP="00D85A6A" w:rsidRDefault="000C7E2D">
      <w:pPr>
        <w:ind w:firstLine="284"/>
        <w:rPr>
          <w:rFonts w:ascii="Times New Roman" w:hAnsi="Times New Roman"/>
          <w:bCs/>
          <w:sz w:val="24"/>
        </w:rPr>
      </w:pPr>
      <w:r w:rsidRPr="000C7E2D">
        <w:rPr>
          <w:rFonts w:ascii="Times New Roman" w:hAnsi="Times New Roman"/>
          <w:sz w:val="24"/>
        </w:rPr>
        <w:t xml:space="preserve">5. Wanneer de </w:t>
      </w:r>
      <w:proofErr w:type="spellStart"/>
      <w:r w:rsidRPr="000C7E2D">
        <w:rPr>
          <w:rFonts w:ascii="Times New Roman" w:hAnsi="Times New Roman"/>
          <w:sz w:val="24"/>
        </w:rPr>
        <w:t>fijnstofuitstoot</w:t>
      </w:r>
      <w:proofErr w:type="spellEnd"/>
      <w:r w:rsidRPr="000C7E2D">
        <w:rPr>
          <w:rFonts w:ascii="Times New Roman" w:hAnsi="Times New Roman"/>
          <w:sz w:val="24"/>
        </w:rPr>
        <w:t xml:space="preserve">, bedoeld in het vierde lid, niet is geregistreerd in het kentekenregister en de datum eerste toelating, genoemd in het kentekenregister, is gelegen voor 1 september 2009, wordt de betreffende personenauto, behoudens tegenbewijs, voor de toepassing van dat lid geacht een </w:t>
      </w:r>
      <w:proofErr w:type="spellStart"/>
      <w:r w:rsidRPr="000C7E2D">
        <w:rPr>
          <w:rFonts w:ascii="Times New Roman" w:hAnsi="Times New Roman"/>
          <w:sz w:val="24"/>
        </w:rPr>
        <w:t>fijnstofuitstoot</w:t>
      </w:r>
      <w:proofErr w:type="spellEnd"/>
      <w:r w:rsidRPr="000C7E2D">
        <w:rPr>
          <w:rFonts w:ascii="Times New Roman" w:hAnsi="Times New Roman"/>
          <w:sz w:val="24"/>
        </w:rPr>
        <w:t xml:space="preserve"> te hebben van meer dan 5 milligram per kilometer</w:t>
      </w:r>
      <w:r w:rsidRPr="000C7E2D">
        <w:rPr>
          <w:rFonts w:ascii="Times New Roman" w:hAnsi="Times New Roman"/>
          <w:bCs/>
          <w:sz w:val="24"/>
        </w:rPr>
        <w:t xml:space="preserve">. </w:t>
      </w:r>
    </w:p>
    <w:p w:rsidRPr="000C7E2D" w:rsidR="000C7E2D" w:rsidP="00D85A6A" w:rsidRDefault="000C7E2D">
      <w:pPr>
        <w:ind w:firstLine="284"/>
        <w:rPr>
          <w:rFonts w:ascii="Times New Roman" w:hAnsi="Times New Roman"/>
          <w:bCs/>
          <w:sz w:val="24"/>
        </w:rPr>
      </w:pPr>
      <w:r w:rsidRPr="000C7E2D">
        <w:rPr>
          <w:rFonts w:ascii="Times New Roman" w:hAnsi="Times New Roman"/>
          <w:bCs/>
          <w:sz w:val="24"/>
        </w:rPr>
        <w:t>6. Bij ministeriële regeling kunnen nadere regels worden gesteld ter uitvoering van het vijfde lid.</w:t>
      </w:r>
    </w:p>
    <w:p w:rsidRPr="000C7E2D" w:rsidR="000C7E2D" w:rsidP="000C7E2D" w:rsidRDefault="000C7E2D">
      <w:pPr>
        <w:rPr>
          <w:rFonts w:ascii="Times New Roman" w:hAnsi="Times New Roman"/>
          <w:bCs/>
          <w:sz w:val="24"/>
        </w:rPr>
      </w:pPr>
    </w:p>
    <w:p w:rsidR="00D85A6A" w:rsidP="000C7E2D" w:rsidRDefault="00D85A6A">
      <w:pPr>
        <w:rPr>
          <w:rFonts w:ascii="Times New Roman" w:hAnsi="Times New Roman"/>
          <w:sz w:val="24"/>
        </w:rPr>
      </w:pPr>
      <w:r>
        <w:rPr>
          <w:rFonts w:ascii="Times New Roman" w:hAnsi="Times New Roman"/>
          <w:sz w:val="24"/>
        </w:rPr>
        <w:t>B</w:t>
      </w:r>
    </w:p>
    <w:p w:rsidR="00D85A6A" w:rsidP="000C7E2D" w:rsidRDefault="00D85A6A">
      <w:pPr>
        <w:rPr>
          <w:rFonts w:ascii="Times New Roman" w:hAnsi="Times New Roman"/>
          <w:sz w:val="24"/>
        </w:rPr>
      </w:pPr>
    </w:p>
    <w:p w:rsidRPr="000C7E2D" w:rsidR="000C7E2D" w:rsidP="00D85A6A" w:rsidRDefault="00930593">
      <w:pPr>
        <w:ind w:firstLine="284"/>
        <w:rPr>
          <w:rFonts w:ascii="Times New Roman" w:hAnsi="Times New Roman"/>
          <w:sz w:val="24"/>
        </w:rPr>
      </w:pPr>
      <w:r>
        <w:rPr>
          <w:rFonts w:ascii="Times New Roman" w:hAnsi="Times New Roman"/>
          <w:sz w:val="24"/>
        </w:rPr>
        <w:t>[</w:t>
      </w:r>
      <w:r w:rsidRPr="00930593">
        <w:rPr>
          <w:rFonts w:ascii="Times New Roman" w:hAnsi="Times New Roman"/>
          <w:i/>
          <w:sz w:val="24"/>
        </w:rPr>
        <w:t>vervallen</w:t>
      </w:r>
      <w:r>
        <w:rPr>
          <w:rFonts w:ascii="Times New Roman" w:hAnsi="Times New Roman"/>
          <w:sz w:val="24"/>
        </w:rPr>
        <w:t>]</w:t>
      </w:r>
    </w:p>
    <w:p w:rsidRPr="000C7E2D" w:rsidR="000C7E2D" w:rsidP="000C7E2D" w:rsidRDefault="000C7E2D">
      <w:pPr>
        <w:rPr>
          <w:rFonts w:ascii="Times New Roman" w:hAnsi="Times New Roman"/>
          <w:sz w:val="24"/>
        </w:rPr>
      </w:pPr>
    </w:p>
    <w:p w:rsidR="00D85A6A" w:rsidP="000C7E2D" w:rsidRDefault="00D85A6A">
      <w:pPr>
        <w:rPr>
          <w:rFonts w:ascii="Times New Roman" w:hAnsi="Times New Roman"/>
          <w:sz w:val="24"/>
        </w:rPr>
      </w:pPr>
      <w:r>
        <w:rPr>
          <w:rFonts w:ascii="Times New Roman" w:hAnsi="Times New Roman"/>
          <w:sz w:val="24"/>
        </w:rPr>
        <w:t>C</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b/>
          <w:sz w:val="24"/>
        </w:rPr>
        <w:t xml:space="preserve">Artikel 24 </w:t>
      </w:r>
      <w:r w:rsidRPr="000C7E2D">
        <w:rPr>
          <w:rFonts w:ascii="Times New Roman" w:hAnsi="Times New Roman"/>
          <w:sz w:val="24"/>
        </w:rPr>
        <w:t>komt te luiden:</w:t>
      </w:r>
    </w:p>
    <w:p w:rsidRPr="000C7E2D" w:rsidR="000C7E2D" w:rsidP="000C7E2D" w:rsidRDefault="000C7E2D">
      <w:pPr>
        <w:pStyle w:val="Toelichting"/>
        <w:spacing w:line="240" w:lineRule="auto"/>
        <w:rPr>
          <w:rFonts w:ascii="Times New Roman" w:hAnsi="Times New Roman"/>
          <w:i w:val="0"/>
          <w:sz w:val="24"/>
          <w:szCs w:val="24"/>
        </w:rPr>
      </w:pPr>
    </w:p>
    <w:p w:rsidRPr="000C7E2D" w:rsidR="000C7E2D" w:rsidP="000C7E2D" w:rsidRDefault="000C7E2D">
      <w:pPr>
        <w:rPr>
          <w:rFonts w:ascii="Times New Roman" w:hAnsi="Times New Roman"/>
          <w:sz w:val="24"/>
        </w:rPr>
      </w:pPr>
      <w:r w:rsidRPr="000C7E2D">
        <w:rPr>
          <w:rFonts w:ascii="Times New Roman" w:hAnsi="Times New Roman"/>
          <w:b/>
          <w:sz w:val="24"/>
        </w:rPr>
        <w:t>Artikel 24</w:t>
      </w:r>
    </w:p>
    <w:p w:rsidR="00D85A6A" w:rsidP="000C7E2D" w:rsidRDefault="00D85A6A">
      <w:pPr>
        <w:rPr>
          <w:rFonts w:ascii="Times New Roman" w:hAnsi="Times New Roman"/>
          <w:sz w:val="24"/>
        </w:rPr>
      </w:pPr>
    </w:p>
    <w:p w:rsidRPr="000C7E2D" w:rsidR="000C7E2D" w:rsidP="00D85A6A" w:rsidRDefault="000C7E2D">
      <w:pPr>
        <w:ind w:firstLine="284"/>
        <w:rPr>
          <w:rFonts w:ascii="Times New Roman" w:hAnsi="Times New Roman"/>
          <w:sz w:val="24"/>
        </w:rPr>
      </w:pPr>
      <w:r w:rsidRPr="000C7E2D">
        <w:rPr>
          <w:rFonts w:ascii="Times New Roman" w:hAnsi="Times New Roman"/>
          <w:sz w:val="24"/>
        </w:rPr>
        <w:t>1. Artikel 23, eerste tot en met derde lid, is van overeenkomstige toepassing.</w:t>
      </w:r>
    </w:p>
    <w:p w:rsidRPr="000C7E2D" w:rsidR="000C7E2D" w:rsidP="00D85A6A" w:rsidRDefault="000C7E2D">
      <w:pPr>
        <w:ind w:firstLine="284"/>
        <w:rPr>
          <w:rFonts w:ascii="Times New Roman" w:hAnsi="Times New Roman"/>
          <w:sz w:val="24"/>
        </w:rPr>
      </w:pPr>
      <w:r w:rsidRPr="000C7E2D">
        <w:rPr>
          <w:rFonts w:ascii="Times New Roman" w:hAnsi="Times New Roman"/>
          <w:sz w:val="24"/>
        </w:rPr>
        <w:t>2. Het bedrag van de belasting wordt voor een bestelauto:</w:t>
      </w:r>
    </w:p>
    <w:p w:rsidRPr="000C7E2D" w:rsidR="000C7E2D" w:rsidP="00D85A6A" w:rsidRDefault="000C7E2D">
      <w:pPr>
        <w:ind w:firstLine="284"/>
        <w:rPr>
          <w:rFonts w:ascii="Times New Roman" w:hAnsi="Times New Roman"/>
          <w:sz w:val="24"/>
        </w:rPr>
      </w:pPr>
      <w:proofErr w:type="gramStart"/>
      <w:r w:rsidRPr="000C7E2D">
        <w:rPr>
          <w:rFonts w:ascii="Times New Roman" w:hAnsi="Times New Roman"/>
          <w:sz w:val="24"/>
        </w:rPr>
        <w:t>a</w:t>
      </w:r>
      <w:proofErr w:type="gramEnd"/>
      <w:r w:rsidRPr="000C7E2D">
        <w:rPr>
          <w:rFonts w:ascii="Times New Roman" w:hAnsi="Times New Roman"/>
          <w:sz w:val="24"/>
        </w:rPr>
        <w:t>. met aandrijving door een kracht die wordt ontleend aan dieselolie of een product dat ingevolge artikel 28 van de Wet op de accijns gelijkwaardig is aan gasolie of een combinatie van deze brandstoffen; en</w:t>
      </w:r>
    </w:p>
    <w:p w:rsidR="00637430" w:rsidP="00D85A6A" w:rsidRDefault="000C7E2D">
      <w:pPr>
        <w:ind w:firstLine="284"/>
        <w:rPr>
          <w:rFonts w:ascii="Times New Roman" w:hAnsi="Times New Roman"/>
          <w:sz w:val="24"/>
        </w:rPr>
      </w:pPr>
      <w:r w:rsidRPr="000C7E2D">
        <w:rPr>
          <w:rFonts w:ascii="Times New Roman" w:hAnsi="Times New Roman"/>
          <w:sz w:val="24"/>
        </w:rPr>
        <w:t xml:space="preserve">b. waarvan de datum eerste toelating, genoemd in het kentekenregister, bij de aanvang van het tijdvak 12 jaar of langer geleden gelegen is, </w:t>
      </w:r>
    </w:p>
    <w:p w:rsidRPr="000C7E2D" w:rsidR="000C7E2D" w:rsidP="00D85A6A" w:rsidRDefault="000C7E2D">
      <w:pPr>
        <w:ind w:firstLine="284"/>
        <w:rPr>
          <w:rFonts w:ascii="Times New Roman" w:hAnsi="Times New Roman"/>
          <w:bCs/>
          <w:sz w:val="24"/>
        </w:rPr>
      </w:pPr>
      <w:proofErr w:type="gramStart"/>
      <w:r w:rsidRPr="000C7E2D">
        <w:rPr>
          <w:rFonts w:ascii="Times New Roman" w:hAnsi="Times New Roman"/>
          <w:sz w:val="24"/>
        </w:rPr>
        <w:t>verhoogd</w:t>
      </w:r>
      <w:proofErr w:type="gramEnd"/>
      <w:r w:rsidRPr="000C7E2D">
        <w:rPr>
          <w:rFonts w:ascii="Times New Roman" w:hAnsi="Times New Roman"/>
          <w:sz w:val="24"/>
        </w:rPr>
        <w:t xml:space="preserve"> met een </w:t>
      </w:r>
      <w:proofErr w:type="spellStart"/>
      <w:r w:rsidRPr="000C7E2D">
        <w:rPr>
          <w:rFonts w:ascii="Times New Roman" w:hAnsi="Times New Roman"/>
          <w:sz w:val="24"/>
        </w:rPr>
        <w:t>fijnstoftoeslag</w:t>
      </w:r>
      <w:proofErr w:type="spellEnd"/>
      <w:r w:rsidRPr="000C7E2D">
        <w:rPr>
          <w:rFonts w:ascii="Times New Roman" w:hAnsi="Times New Roman"/>
          <w:sz w:val="24"/>
        </w:rPr>
        <w:t xml:space="preserve"> van 15 percent van dat bedrag indien de </w:t>
      </w:r>
      <w:proofErr w:type="spellStart"/>
      <w:r w:rsidRPr="000C7E2D">
        <w:rPr>
          <w:rFonts w:ascii="Times New Roman" w:hAnsi="Times New Roman"/>
          <w:sz w:val="24"/>
        </w:rPr>
        <w:t>fijnstofuitstoot</w:t>
      </w:r>
      <w:proofErr w:type="spellEnd"/>
      <w:r w:rsidRPr="000C7E2D">
        <w:rPr>
          <w:rFonts w:ascii="Times New Roman" w:hAnsi="Times New Roman"/>
          <w:sz w:val="24"/>
        </w:rPr>
        <w:t xml:space="preserve"> meer bedraagt dan 5 milligram per kilometer, zijnde de Euro 5-grenswaarde, bedoeld in bijlage I, tabel 1, van </w:t>
      </w:r>
      <w:r w:rsidRPr="000C7E2D">
        <w:rPr>
          <w:rFonts w:ascii="Times New Roman" w:hAnsi="Times New Roman"/>
          <w:bCs/>
          <w:sz w:val="24"/>
        </w:rPr>
        <w:t>Verordening (EG) nr. 715/2007 van het Europees Parlement en de Raad van 20 juni 2007 betreffende de typegoedkeuring van motorvoertuigen met betrekking tot emissies van lichte personen- en bedrijfsvoertuigen (Euro 5 en Euro 6) en de toegang tot reparatie- en onderhoudsinformatie (</w:t>
      </w:r>
      <w:proofErr w:type="spellStart"/>
      <w:r w:rsidRPr="000C7E2D">
        <w:rPr>
          <w:rFonts w:ascii="Times New Roman" w:hAnsi="Times New Roman"/>
          <w:bCs/>
          <w:sz w:val="24"/>
        </w:rPr>
        <w:t>PbEU</w:t>
      </w:r>
      <w:proofErr w:type="spellEnd"/>
      <w:r w:rsidRPr="000C7E2D">
        <w:rPr>
          <w:rFonts w:ascii="Times New Roman" w:hAnsi="Times New Roman"/>
          <w:bCs/>
          <w:sz w:val="24"/>
        </w:rPr>
        <w:t xml:space="preserve"> 2007, L 171).</w:t>
      </w:r>
    </w:p>
    <w:p w:rsidRPr="000C7E2D" w:rsidR="000C7E2D" w:rsidP="00D85A6A" w:rsidRDefault="000C7E2D">
      <w:pPr>
        <w:pStyle w:val="Toelichting"/>
        <w:spacing w:line="240" w:lineRule="auto"/>
        <w:ind w:firstLine="284"/>
        <w:rPr>
          <w:rFonts w:ascii="Times New Roman" w:hAnsi="Times New Roman"/>
          <w:i w:val="0"/>
          <w:sz w:val="24"/>
          <w:szCs w:val="24"/>
        </w:rPr>
      </w:pPr>
      <w:r w:rsidRPr="000C7E2D">
        <w:rPr>
          <w:rFonts w:ascii="Times New Roman" w:hAnsi="Times New Roman"/>
          <w:bCs/>
          <w:i w:val="0"/>
          <w:sz w:val="24"/>
          <w:szCs w:val="24"/>
        </w:rPr>
        <w:t>3.</w:t>
      </w:r>
      <w:r w:rsidRPr="000C7E2D">
        <w:rPr>
          <w:rFonts w:ascii="Times New Roman" w:hAnsi="Times New Roman"/>
          <w:i w:val="0"/>
          <w:sz w:val="24"/>
          <w:szCs w:val="24"/>
        </w:rPr>
        <w:t xml:space="preserve"> Wanneer de </w:t>
      </w:r>
      <w:proofErr w:type="spellStart"/>
      <w:r w:rsidRPr="000C7E2D">
        <w:rPr>
          <w:rFonts w:ascii="Times New Roman" w:hAnsi="Times New Roman"/>
          <w:i w:val="0"/>
          <w:sz w:val="24"/>
          <w:szCs w:val="24"/>
        </w:rPr>
        <w:t>fijnstofuitstoot</w:t>
      </w:r>
      <w:proofErr w:type="spellEnd"/>
      <w:r w:rsidRPr="000C7E2D">
        <w:rPr>
          <w:rFonts w:ascii="Times New Roman" w:hAnsi="Times New Roman"/>
          <w:i w:val="0"/>
          <w:sz w:val="24"/>
          <w:szCs w:val="24"/>
        </w:rPr>
        <w:t xml:space="preserve">, bedoeld in het tweede lid, niet is geregistreerd in het kentekenregister en de datum eerste toelating, genoemd in het kentekenregister, is gelegen voor 1 september 2009 en die datum bij de aanvang van het tijdvak 12 jaar of langer geleden gelegen is, wordt de betreffende bestelauto, behoudens tegenbewijs, geacht een </w:t>
      </w:r>
      <w:proofErr w:type="spellStart"/>
      <w:r w:rsidRPr="000C7E2D">
        <w:rPr>
          <w:rFonts w:ascii="Times New Roman" w:hAnsi="Times New Roman"/>
          <w:i w:val="0"/>
          <w:sz w:val="24"/>
          <w:szCs w:val="24"/>
        </w:rPr>
        <w:t>fijnstofuitstoot</w:t>
      </w:r>
      <w:proofErr w:type="spellEnd"/>
      <w:r w:rsidRPr="000C7E2D">
        <w:rPr>
          <w:rFonts w:ascii="Times New Roman" w:hAnsi="Times New Roman"/>
          <w:i w:val="0"/>
          <w:sz w:val="24"/>
          <w:szCs w:val="24"/>
        </w:rPr>
        <w:t xml:space="preserve"> van meer dan 5 milligram per kilometer te hebben.</w:t>
      </w:r>
    </w:p>
    <w:p w:rsidRPr="000C7E2D" w:rsidR="000C7E2D" w:rsidP="00D85A6A" w:rsidRDefault="000C7E2D">
      <w:pPr>
        <w:ind w:firstLine="284"/>
        <w:rPr>
          <w:rFonts w:ascii="Times New Roman" w:hAnsi="Times New Roman"/>
          <w:sz w:val="24"/>
        </w:rPr>
      </w:pPr>
      <w:r w:rsidRPr="000C7E2D">
        <w:rPr>
          <w:rFonts w:ascii="Times New Roman" w:hAnsi="Times New Roman"/>
          <w:bCs/>
          <w:sz w:val="24"/>
        </w:rPr>
        <w:t>4. Bij ministeriële regeling kunnen nadere regels worden gesteld ter uitvoering van het derde lid.</w:t>
      </w:r>
    </w:p>
    <w:p w:rsidRPr="000C7E2D" w:rsidR="000C7E2D" w:rsidP="000C7E2D" w:rsidRDefault="000C7E2D">
      <w:pPr>
        <w:pStyle w:val="Toelichting"/>
        <w:spacing w:line="240" w:lineRule="auto"/>
        <w:rPr>
          <w:rFonts w:ascii="Times New Roman" w:hAnsi="Times New Roman"/>
          <w:sz w:val="24"/>
          <w:szCs w:val="24"/>
        </w:rPr>
      </w:pPr>
    </w:p>
    <w:p w:rsidR="006541E2" w:rsidP="000C7E2D" w:rsidRDefault="006541E2">
      <w:pPr>
        <w:rPr>
          <w:rFonts w:ascii="Times New Roman" w:hAnsi="Times New Roman"/>
          <w:sz w:val="24"/>
        </w:rPr>
      </w:pPr>
      <w:r>
        <w:rPr>
          <w:rFonts w:ascii="Times New Roman" w:hAnsi="Times New Roman"/>
          <w:sz w:val="24"/>
        </w:rPr>
        <w:t>D</w:t>
      </w:r>
    </w:p>
    <w:p w:rsidR="006541E2" w:rsidP="000C7E2D" w:rsidRDefault="006541E2">
      <w:pPr>
        <w:rPr>
          <w:rFonts w:ascii="Times New Roman" w:hAnsi="Times New Roman"/>
          <w:sz w:val="24"/>
        </w:rPr>
      </w:pPr>
    </w:p>
    <w:p w:rsidRPr="000C7E2D" w:rsidR="000C7E2D" w:rsidP="006541E2" w:rsidRDefault="000C7E2D">
      <w:pPr>
        <w:ind w:firstLine="284"/>
        <w:rPr>
          <w:rFonts w:ascii="Times New Roman" w:hAnsi="Times New Roman"/>
          <w:sz w:val="24"/>
        </w:rPr>
      </w:pPr>
      <w:r w:rsidRPr="000C7E2D">
        <w:rPr>
          <w:rFonts w:ascii="Times New Roman" w:hAnsi="Times New Roman"/>
          <w:sz w:val="24"/>
        </w:rPr>
        <w:t xml:space="preserve">In </w:t>
      </w:r>
      <w:r w:rsidRPr="000C7E2D">
        <w:rPr>
          <w:rFonts w:ascii="Times New Roman" w:hAnsi="Times New Roman"/>
          <w:b/>
          <w:sz w:val="24"/>
        </w:rPr>
        <w:t>artikel 24</w:t>
      </w:r>
      <w:proofErr w:type="gramStart"/>
      <w:r w:rsidRPr="000C7E2D">
        <w:rPr>
          <w:rFonts w:ascii="Times New Roman" w:hAnsi="Times New Roman"/>
          <w:b/>
          <w:sz w:val="24"/>
        </w:rPr>
        <w:t>aa</w:t>
      </w:r>
      <w:proofErr w:type="gramEnd"/>
      <w:r w:rsidRPr="000C7E2D">
        <w:rPr>
          <w:rFonts w:ascii="Times New Roman" w:hAnsi="Times New Roman"/>
          <w:sz w:val="24"/>
        </w:rPr>
        <w:t xml:space="preserve"> wordt “artikel 24” vervangen door: artikel 24, eerste lid,.</w:t>
      </w:r>
    </w:p>
    <w:p w:rsidRPr="000C7E2D" w:rsidR="000C7E2D" w:rsidP="000C7E2D" w:rsidRDefault="000C7E2D">
      <w:pPr>
        <w:rPr>
          <w:rFonts w:ascii="Times New Roman" w:hAnsi="Times New Roman"/>
          <w:sz w:val="24"/>
        </w:rPr>
      </w:pPr>
    </w:p>
    <w:p w:rsidR="006541E2" w:rsidP="000C7E2D" w:rsidRDefault="006541E2">
      <w:pPr>
        <w:rPr>
          <w:rFonts w:ascii="Times New Roman" w:hAnsi="Times New Roman"/>
          <w:sz w:val="24"/>
        </w:rPr>
      </w:pPr>
      <w:r>
        <w:rPr>
          <w:rFonts w:ascii="Times New Roman" w:hAnsi="Times New Roman"/>
          <w:sz w:val="24"/>
        </w:rPr>
        <w:t>E</w:t>
      </w:r>
    </w:p>
    <w:p w:rsidR="006541E2" w:rsidP="000C7E2D" w:rsidRDefault="006541E2">
      <w:pPr>
        <w:rPr>
          <w:rFonts w:ascii="Times New Roman" w:hAnsi="Times New Roman"/>
          <w:sz w:val="24"/>
        </w:rPr>
      </w:pPr>
    </w:p>
    <w:p w:rsidRPr="000C7E2D" w:rsidR="000C7E2D" w:rsidP="006541E2" w:rsidRDefault="000C7E2D">
      <w:pPr>
        <w:ind w:firstLine="284"/>
        <w:rPr>
          <w:rFonts w:ascii="Times New Roman" w:hAnsi="Times New Roman"/>
          <w:bCs/>
          <w:sz w:val="24"/>
        </w:rPr>
      </w:pPr>
      <w:r w:rsidRPr="000C7E2D">
        <w:rPr>
          <w:rFonts w:ascii="Times New Roman" w:hAnsi="Times New Roman"/>
          <w:bCs/>
          <w:sz w:val="24"/>
        </w:rPr>
        <w:t xml:space="preserve">In </w:t>
      </w:r>
      <w:r w:rsidRPr="000C7E2D">
        <w:rPr>
          <w:rFonts w:ascii="Times New Roman" w:hAnsi="Times New Roman"/>
          <w:b/>
          <w:bCs/>
          <w:sz w:val="24"/>
        </w:rPr>
        <w:t>artikel 24a</w:t>
      </w:r>
      <w:r w:rsidRPr="000C7E2D">
        <w:rPr>
          <w:rFonts w:ascii="Times New Roman" w:hAnsi="Times New Roman"/>
          <w:bCs/>
          <w:sz w:val="24"/>
        </w:rPr>
        <w:t xml:space="preserve">, eerste lid, </w:t>
      </w:r>
      <w:proofErr w:type="gramStart"/>
      <w:r w:rsidRPr="000C7E2D">
        <w:rPr>
          <w:rFonts w:ascii="Times New Roman" w:hAnsi="Times New Roman"/>
          <w:bCs/>
          <w:sz w:val="24"/>
        </w:rPr>
        <w:t>wordt</w:t>
      </w:r>
      <w:proofErr w:type="gramEnd"/>
      <w:r w:rsidRPr="000C7E2D">
        <w:rPr>
          <w:rFonts w:ascii="Times New Roman" w:hAnsi="Times New Roman"/>
          <w:bCs/>
          <w:sz w:val="24"/>
        </w:rPr>
        <w:t xml:space="preserve"> “Voor een bestelauto” vervangen door “In afwijking van het bij artikel 24, eerste lid, van overeenkomstige toepassing verklaarde artikel 23, eerste lid, bedraagt onder bij algemene maatregel van bestuur te stellen voorwaarden en beperkingen de belasting voor een bestelauto”. Voorts wordt “bedraagt, onder bij algemene maatregel van bestuur te stellen voorwaarden en beperkingen, de belasting op verzoek” vervangen door: op verzoek.</w:t>
      </w:r>
    </w:p>
    <w:p w:rsidRPr="000C7E2D" w:rsidR="000C7E2D" w:rsidP="000C7E2D" w:rsidRDefault="000C7E2D">
      <w:pPr>
        <w:rPr>
          <w:rFonts w:ascii="Times New Roman" w:hAnsi="Times New Roman"/>
          <w:bCs/>
          <w:sz w:val="24"/>
        </w:rPr>
      </w:pPr>
    </w:p>
    <w:p w:rsidR="006541E2" w:rsidP="000C7E2D" w:rsidRDefault="006541E2">
      <w:pPr>
        <w:rPr>
          <w:rFonts w:ascii="Times New Roman" w:hAnsi="Times New Roman"/>
          <w:sz w:val="24"/>
        </w:rPr>
      </w:pPr>
      <w:r>
        <w:rPr>
          <w:rFonts w:ascii="Times New Roman" w:hAnsi="Times New Roman"/>
          <w:sz w:val="24"/>
        </w:rPr>
        <w:t>F</w:t>
      </w:r>
    </w:p>
    <w:p w:rsidR="006541E2" w:rsidP="000C7E2D" w:rsidRDefault="006541E2">
      <w:pPr>
        <w:rPr>
          <w:rFonts w:ascii="Times New Roman" w:hAnsi="Times New Roman"/>
          <w:sz w:val="24"/>
        </w:rPr>
      </w:pPr>
    </w:p>
    <w:p w:rsidRPr="000C7E2D" w:rsidR="000C7E2D" w:rsidP="006541E2" w:rsidRDefault="000C7E2D">
      <w:pPr>
        <w:ind w:firstLine="284"/>
        <w:rPr>
          <w:rFonts w:ascii="Times New Roman" w:hAnsi="Times New Roman"/>
          <w:bCs/>
          <w:sz w:val="24"/>
        </w:rPr>
      </w:pPr>
      <w:r w:rsidRPr="000C7E2D">
        <w:rPr>
          <w:rFonts w:ascii="Times New Roman" w:hAnsi="Times New Roman"/>
          <w:bCs/>
          <w:sz w:val="24"/>
        </w:rPr>
        <w:t xml:space="preserve">In </w:t>
      </w:r>
      <w:r w:rsidRPr="000C7E2D">
        <w:rPr>
          <w:rFonts w:ascii="Times New Roman" w:hAnsi="Times New Roman"/>
          <w:b/>
          <w:bCs/>
          <w:sz w:val="24"/>
        </w:rPr>
        <w:t>artikel 24b</w:t>
      </w:r>
      <w:r w:rsidRPr="000C7E2D">
        <w:rPr>
          <w:rFonts w:ascii="Times New Roman" w:hAnsi="Times New Roman"/>
          <w:bCs/>
          <w:sz w:val="24"/>
        </w:rPr>
        <w:t>, eerste lid, wordt “artikel 24” vervangen door: het bij artikel 24, eerste lid, van overeenkomstige toepassing verklaarde artikel 23, eerste lid</w:t>
      </w:r>
      <w:proofErr w:type="gramStart"/>
      <w:r w:rsidRPr="000C7E2D">
        <w:rPr>
          <w:rFonts w:ascii="Times New Roman" w:hAnsi="Times New Roman"/>
          <w:bCs/>
          <w:sz w:val="24"/>
        </w:rPr>
        <w:t>,</w:t>
      </w:r>
      <w:proofErr w:type="gramEnd"/>
      <w:r w:rsidRPr="000C7E2D">
        <w:rPr>
          <w:rFonts w:ascii="Times New Roman" w:hAnsi="Times New Roman"/>
          <w:bCs/>
          <w:sz w:val="24"/>
        </w:rPr>
        <w:t>.</w:t>
      </w:r>
    </w:p>
    <w:p w:rsidR="000C7E2D" w:rsidP="000C7E2D" w:rsidRDefault="000C7E2D">
      <w:pPr>
        <w:rPr>
          <w:rFonts w:ascii="Times New Roman" w:hAnsi="Times New Roman"/>
          <w:sz w:val="24"/>
        </w:rPr>
      </w:pPr>
    </w:p>
    <w:p w:rsidRPr="000C7E2D" w:rsidR="006541E2" w:rsidP="000C7E2D" w:rsidRDefault="006541E2">
      <w:pPr>
        <w:rPr>
          <w:rFonts w:ascii="Times New Roman" w:hAnsi="Times New Roman"/>
          <w:sz w:val="24"/>
        </w:rPr>
      </w:pPr>
    </w:p>
    <w:p w:rsidRPr="000C7E2D" w:rsidR="000C7E2D" w:rsidP="006541E2" w:rsidRDefault="006541E2">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1551175" w:id="55"/>
      <w:bookmarkEnd w:id="55"/>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VIII" w:author="Laura Clifford Kocq van Breugel" w:date="2016-04-12T15:42:00Z" w:id="56"/>
        </w:fldChar>
      </w:r>
    </w:p>
    <w:p w:rsidRPr="000C7E2D" w:rsidR="000C7E2D" w:rsidP="000C7E2D" w:rsidRDefault="000C7E2D">
      <w:pPr>
        <w:rPr>
          <w:rFonts w:ascii="Times New Roman" w:hAnsi="Times New Roman"/>
          <w:sz w:val="24"/>
        </w:rPr>
      </w:pPr>
    </w:p>
    <w:p w:rsidR="000C7E2D" w:rsidP="006541E2" w:rsidRDefault="000C7E2D">
      <w:pPr>
        <w:ind w:firstLine="284"/>
        <w:rPr>
          <w:rFonts w:ascii="Times New Roman" w:hAnsi="Times New Roman"/>
          <w:bCs/>
          <w:sz w:val="24"/>
        </w:rPr>
      </w:pPr>
      <w:r w:rsidRPr="000C7E2D">
        <w:rPr>
          <w:rFonts w:ascii="Times New Roman" w:hAnsi="Times New Roman"/>
          <w:bCs/>
          <w:sz w:val="24"/>
        </w:rPr>
        <w:t>De Wet op de motorrijtuigenbelasting 1994 wordt met ingang van 1 januari 2021 als volgt gewijzigd:</w:t>
      </w:r>
    </w:p>
    <w:p w:rsidRPr="000C7E2D" w:rsidR="006541E2" w:rsidP="000C7E2D" w:rsidRDefault="006541E2">
      <w:pPr>
        <w:rPr>
          <w:rFonts w:ascii="Times New Roman" w:hAnsi="Times New Roman"/>
          <w:bCs/>
          <w:sz w:val="24"/>
        </w:rPr>
      </w:pPr>
    </w:p>
    <w:p w:rsidR="006541E2" w:rsidP="000C7E2D" w:rsidRDefault="006541E2">
      <w:pPr>
        <w:rPr>
          <w:rFonts w:ascii="Times New Roman" w:hAnsi="Times New Roman"/>
          <w:sz w:val="24"/>
        </w:rPr>
      </w:pPr>
      <w:r>
        <w:rPr>
          <w:rFonts w:ascii="Times New Roman" w:hAnsi="Times New Roman"/>
          <w:sz w:val="24"/>
        </w:rPr>
        <w:t>A</w:t>
      </w:r>
    </w:p>
    <w:p w:rsidR="006541E2" w:rsidP="000C7E2D" w:rsidRDefault="006541E2">
      <w:pPr>
        <w:rPr>
          <w:rFonts w:ascii="Times New Roman" w:hAnsi="Times New Roman"/>
          <w:sz w:val="24"/>
        </w:rPr>
      </w:pPr>
    </w:p>
    <w:p w:rsidRPr="000C7E2D" w:rsidR="000C7E2D" w:rsidP="006541E2" w:rsidRDefault="000C7E2D">
      <w:pPr>
        <w:ind w:firstLine="284"/>
        <w:rPr>
          <w:rFonts w:ascii="Times New Roman" w:hAnsi="Times New Roman"/>
          <w:bCs/>
          <w:sz w:val="24"/>
        </w:rPr>
      </w:pPr>
      <w:r w:rsidRPr="000C7E2D">
        <w:rPr>
          <w:rFonts w:ascii="Times New Roman" w:hAnsi="Times New Roman"/>
          <w:bCs/>
          <w:sz w:val="24"/>
        </w:rPr>
        <w:t xml:space="preserve">In </w:t>
      </w:r>
      <w:r w:rsidRPr="000C7E2D">
        <w:rPr>
          <w:rFonts w:ascii="Times New Roman" w:hAnsi="Times New Roman"/>
          <w:b/>
          <w:bCs/>
          <w:sz w:val="24"/>
        </w:rPr>
        <w:t>artikel 23</w:t>
      </w:r>
      <w:r w:rsidRPr="000C7E2D">
        <w:rPr>
          <w:rFonts w:ascii="Times New Roman" w:hAnsi="Times New Roman"/>
          <w:bCs/>
          <w:sz w:val="24"/>
        </w:rPr>
        <w:t>, tweede lid, aanhef, wordt “benzine” vervangen door: benzine, elektriciteit, waterstof.</w:t>
      </w:r>
    </w:p>
    <w:p w:rsidRPr="000C7E2D" w:rsidR="000C7E2D" w:rsidP="000C7E2D" w:rsidRDefault="000C7E2D">
      <w:pPr>
        <w:rPr>
          <w:rFonts w:ascii="Times New Roman" w:hAnsi="Times New Roman"/>
          <w:bCs/>
          <w:sz w:val="24"/>
        </w:rPr>
      </w:pPr>
    </w:p>
    <w:p w:rsidR="006541E2" w:rsidP="000C7E2D" w:rsidRDefault="006541E2">
      <w:pPr>
        <w:rPr>
          <w:rFonts w:ascii="Times New Roman" w:hAnsi="Times New Roman"/>
          <w:sz w:val="24"/>
        </w:rPr>
      </w:pPr>
      <w:r>
        <w:rPr>
          <w:rFonts w:ascii="Times New Roman" w:hAnsi="Times New Roman"/>
          <w:sz w:val="24"/>
        </w:rPr>
        <w:t>B</w:t>
      </w:r>
    </w:p>
    <w:p w:rsidR="006541E2" w:rsidP="000C7E2D" w:rsidRDefault="006541E2">
      <w:pPr>
        <w:rPr>
          <w:rFonts w:ascii="Times New Roman" w:hAnsi="Times New Roman"/>
          <w:sz w:val="24"/>
        </w:rPr>
      </w:pPr>
    </w:p>
    <w:p w:rsidRPr="000C7E2D" w:rsidR="000C7E2D" w:rsidP="006541E2" w:rsidRDefault="000C7E2D">
      <w:pPr>
        <w:ind w:firstLine="284"/>
        <w:rPr>
          <w:rFonts w:ascii="Times New Roman" w:hAnsi="Times New Roman"/>
          <w:bCs/>
          <w:sz w:val="24"/>
        </w:rPr>
      </w:pPr>
      <w:r w:rsidRPr="000C7E2D">
        <w:rPr>
          <w:rFonts w:ascii="Times New Roman" w:hAnsi="Times New Roman"/>
          <w:b/>
          <w:bCs/>
          <w:sz w:val="24"/>
        </w:rPr>
        <w:t>Artikelen 23b, 24</w:t>
      </w:r>
      <w:proofErr w:type="gramStart"/>
      <w:r w:rsidRPr="000C7E2D">
        <w:rPr>
          <w:rFonts w:ascii="Times New Roman" w:hAnsi="Times New Roman"/>
          <w:b/>
          <w:bCs/>
          <w:sz w:val="24"/>
        </w:rPr>
        <w:t>aa</w:t>
      </w:r>
      <w:proofErr w:type="gramEnd"/>
      <w:r w:rsidRPr="000C7E2D">
        <w:rPr>
          <w:rFonts w:ascii="Times New Roman" w:hAnsi="Times New Roman"/>
          <w:b/>
          <w:bCs/>
          <w:sz w:val="24"/>
        </w:rPr>
        <w:t xml:space="preserve"> </w:t>
      </w:r>
      <w:r w:rsidRPr="000C7E2D">
        <w:rPr>
          <w:rFonts w:ascii="Times New Roman" w:hAnsi="Times New Roman"/>
          <w:bCs/>
          <w:sz w:val="24"/>
        </w:rPr>
        <w:t>en</w:t>
      </w:r>
      <w:r w:rsidRPr="000C7E2D">
        <w:rPr>
          <w:rFonts w:ascii="Times New Roman" w:hAnsi="Times New Roman"/>
          <w:b/>
          <w:bCs/>
          <w:sz w:val="24"/>
        </w:rPr>
        <w:t xml:space="preserve"> 31 </w:t>
      </w:r>
      <w:r w:rsidRPr="000C7E2D">
        <w:rPr>
          <w:rFonts w:ascii="Times New Roman" w:hAnsi="Times New Roman"/>
          <w:bCs/>
          <w:sz w:val="24"/>
        </w:rPr>
        <w:t>vervallen.</w:t>
      </w:r>
    </w:p>
    <w:p w:rsidRPr="000C7E2D" w:rsidR="000C7E2D" w:rsidP="000C7E2D" w:rsidRDefault="000C7E2D">
      <w:pPr>
        <w:rPr>
          <w:rFonts w:ascii="Times New Roman" w:hAnsi="Times New Roman"/>
          <w:bCs/>
          <w:sz w:val="24"/>
        </w:rPr>
      </w:pPr>
    </w:p>
    <w:p w:rsidR="006541E2" w:rsidP="006541E2" w:rsidRDefault="006541E2">
      <w:pPr>
        <w:pStyle w:val="Artikel0"/>
        <w:spacing w:line="240" w:lineRule="auto"/>
        <w:ind w:firstLine="0"/>
        <w:rPr>
          <w:rFonts w:ascii="Times New Roman" w:hAnsi="Times New Roman"/>
          <w:sz w:val="24"/>
          <w:szCs w:val="24"/>
        </w:rPr>
      </w:pPr>
    </w:p>
    <w:p w:rsidRPr="000C7E2D" w:rsidR="000C7E2D" w:rsidP="006541E2" w:rsidRDefault="006541E2">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2527548" w:id="57"/>
      <w:bookmarkEnd w:id="57"/>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IX" w:author="Laura Clifford Kocq van Breugel" w:date="2016-04-12T15:42:00Z" w:id="58"/>
        </w:fldChar>
      </w:r>
    </w:p>
    <w:p w:rsidRPr="000C7E2D" w:rsidR="000C7E2D" w:rsidP="000C7E2D" w:rsidRDefault="000C7E2D">
      <w:pPr>
        <w:rPr>
          <w:rFonts w:ascii="Times New Roman" w:hAnsi="Times New Roman"/>
          <w:sz w:val="24"/>
        </w:rPr>
      </w:pPr>
    </w:p>
    <w:p w:rsidRPr="000C7E2D" w:rsidR="000C7E2D" w:rsidP="006541E2" w:rsidRDefault="000C7E2D">
      <w:pPr>
        <w:ind w:firstLine="284"/>
        <w:rPr>
          <w:rFonts w:ascii="Times New Roman" w:hAnsi="Times New Roman"/>
          <w:bCs/>
          <w:sz w:val="24"/>
        </w:rPr>
      </w:pPr>
      <w:r w:rsidRPr="000C7E2D">
        <w:rPr>
          <w:rFonts w:ascii="Times New Roman" w:hAnsi="Times New Roman"/>
          <w:bCs/>
          <w:sz w:val="24"/>
        </w:rPr>
        <w:t>In de Provinciewet wordt met ingang van 1 januari 2019 in</w:t>
      </w:r>
      <w:r w:rsidRPr="000C7E2D">
        <w:rPr>
          <w:rFonts w:ascii="Times New Roman" w:hAnsi="Times New Roman"/>
          <w:b/>
          <w:bCs/>
          <w:sz w:val="24"/>
        </w:rPr>
        <w:t xml:space="preserve"> artikel 222</w:t>
      </w:r>
      <w:r w:rsidRPr="000C7E2D">
        <w:rPr>
          <w:rFonts w:ascii="Times New Roman" w:hAnsi="Times New Roman"/>
          <w:bCs/>
          <w:sz w:val="24"/>
        </w:rPr>
        <w:t>, derde lid, onderdeel da, “gedeeld door twee” vervangen door: gedeeld door vier en vermenigvuldigd met drie.</w:t>
      </w:r>
    </w:p>
    <w:p w:rsidRPr="000C7E2D" w:rsidR="000C7E2D" w:rsidP="000C7E2D" w:rsidRDefault="000C7E2D">
      <w:pPr>
        <w:rPr>
          <w:rFonts w:ascii="Times New Roman" w:hAnsi="Times New Roman"/>
          <w:bCs/>
          <w:sz w:val="24"/>
        </w:rPr>
      </w:pPr>
    </w:p>
    <w:p w:rsidR="006541E2" w:rsidP="006541E2" w:rsidRDefault="006541E2">
      <w:pPr>
        <w:pStyle w:val="Artikel0"/>
        <w:spacing w:line="240" w:lineRule="auto"/>
        <w:ind w:firstLine="0"/>
        <w:rPr>
          <w:rFonts w:ascii="Times New Roman" w:hAnsi="Times New Roman"/>
          <w:sz w:val="24"/>
          <w:szCs w:val="24"/>
        </w:rPr>
      </w:pPr>
    </w:p>
    <w:p w:rsidRPr="000C7E2D" w:rsidR="000C7E2D" w:rsidP="006541E2" w:rsidRDefault="006541E2">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2527936" w:id="59"/>
      <w:bookmarkEnd w:id="59"/>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X" w:author="Laura Clifford Kocq van Breugel" w:date="2016-04-12T15:42:00Z" w:id="60"/>
        </w:fldChar>
      </w:r>
    </w:p>
    <w:p w:rsidRPr="000C7E2D" w:rsidR="000C7E2D" w:rsidP="000C7E2D" w:rsidRDefault="000C7E2D">
      <w:pPr>
        <w:rPr>
          <w:rFonts w:ascii="Times New Roman" w:hAnsi="Times New Roman"/>
          <w:sz w:val="24"/>
        </w:rPr>
      </w:pPr>
    </w:p>
    <w:p w:rsidRPr="000C7E2D" w:rsidR="000C7E2D" w:rsidP="00DD009A" w:rsidRDefault="000C7E2D">
      <w:pPr>
        <w:ind w:firstLine="284"/>
        <w:rPr>
          <w:rFonts w:ascii="Times New Roman" w:hAnsi="Times New Roman"/>
          <w:bCs/>
          <w:sz w:val="24"/>
        </w:rPr>
      </w:pPr>
      <w:r w:rsidRPr="000C7E2D">
        <w:rPr>
          <w:rFonts w:ascii="Times New Roman" w:hAnsi="Times New Roman"/>
          <w:bCs/>
          <w:sz w:val="24"/>
        </w:rPr>
        <w:t xml:space="preserve">In de Provinciewet vervallen met ingang van 1 januari 2021 in </w:t>
      </w:r>
      <w:r w:rsidRPr="000C7E2D">
        <w:rPr>
          <w:rFonts w:ascii="Times New Roman" w:hAnsi="Times New Roman"/>
          <w:b/>
          <w:bCs/>
          <w:sz w:val="24"/>
        </w:rPr>
        <w:t>artikel 222</w:t>
      </w:r>
      <w:r w:rsidRPr="000C7E2D">
        <w:rPr>
          <w:rFonts w:ascii="Times New Roman" w:hAnsi="Times New Roman"/>
          <w:bCs/>
          <w:sz w:val="24"/>
        </w:rPr>
        <w:t>, derde lid, onder verlettering van de onderdelen e en f tot d en e, de onderdelen d en da.</w:t>
      </w:r>
    </w:p>
    <w:p w:rsidRPr="000C7E2D" w:rsidR="000C7E2D" w:rsidP="000C7E2D" w:rsidRDefault="000C7E2D">
      <w:pPr>
        <w:rPr>
          <w:rFonts w:ascii="Times New Roman" w:hAnsi="Times New Roman"/>
          <w:bCs/>
          <w:sz w:val="24"/>
        </w:rPr>
      </w:pPr>
    </w:p>
    <w:p w:rsidR="006541E2" w:rsidP="006541E2" w:rsidRDefault="006541E2">
      <w:pPr>
        <w:pStyle w:val="Artikel0"/>
        <w:spacing w:line="240" w:lineRule="auto"/>
        <w:ind w:firstLine="0"/>
        <w:rPr>
          <w:rFonts w:ascii="Times New Roman" w:hAnsi="Times New Roman"/>
          <w:sz w:val="24"/>
          <w:szCs w:val="24"/>
        </w:rPr>
      </w:pPr>
    </w:p>
    <w:p w:rsidRPr="000C7E2D" w:rsidR="000C7E2D" w:rsidP="006541E2" w:rsidRDefault="006541E2">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bookmarkStart w:name="_Ref432530448" w:id="61"/>
      <w:bookmarkEnd w:id="61"/>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XI" w:author="Laura Clifford Kocq van Breugel" w:date="2016-04-12T15:42:00Z" w:id="62"/>
        </w:fldChar>
      </w:r>
    </w:p>
    <w:p w:rsidRPr="000C7E2D" w:rsidR="000C7E2D" w:rsidP="000C7E2D" w:rsidRDefault="000C7E2D">
      <w:pPr>
        <w:rPr>
          <w:rFonts w:ascii="Times New Roman" w:hAnsi="Times New Roman"/>
          <w:sz w:val="24"/>
        </w:rPr>
      </w:pPr>
    </w:p>
    <w:p w:rsidRPr="000C7E2D" w:rsidR="000C7E2D" w:rsidP="006541E2" w:rsidRDefault="000C7E2D">
      <w:pPr>
        <w:ind w:firstLine="284"/>
        <w:rPr>
          <w:rFonts w:ascii="Times New Roman" w:hAnsi="Times New Roman"/>
          <w:sz w:val="24"/>
        </w:rPr>
      </w:pPr>
      <w:r w:rsidRPr="000C7E2D">
        <w:rPr>
          <w:rFonts w:ascii="Times New Roman" w:hAnsi="Times New Roman"/>
          <w:sz w:val="24"/>
        </w:rPr>
        <w:t>Onder toepassing van artikel 12 van de Wet raadgevend referendum treedt deze wet in werking met ingang van 1 januari 2017.</w:t>
      </w:r>
    </w:p>
    <w:p w:rsidRPr="000C7E2D" w:rsidR="000C7E2D" w:rsidP="000C7E2D" w:rsidRDefault="000C7E2D">
      <w:pPr>
        <w:rPr>
          <w:rFonts w:ascii="Times New Roman" w:hAnsi="Times New Roman"/>
          <w:sz w:val="24"/>
        </w:rPr>
      </w:pPr>
    </w:p>
    <w:p w:rsidR="006541E2" w:rsidP="006541E2" w:rsidRDefault="006541E2">
      <w:pPr>
        <w:pStyle w:val="Artikel0"/>
        <w:spacing w:line="240" w:lineRule="auto"/>
        <w:ind w:firstLine="0"/>
        <w:rPr>
          <w:rFonts w:ascii="Times New Roman" w:hAnsi="Times New Roman"/>
          <w:sz w:val="24"/>
          <w:szCs w:val="24"/>
        </w:rPr>
      </w:pPr>
    </w:p>
    <w:p w:rsidRPr="000C7E2D" w:rsidR="000C7E2D" w:rsidP="006541E2" w:rsidRDefault="006541E2">
      <w:pPr>
        <w:pStyle w:val="Artikel0"/>
        <w:spacing w:line="240" w:lineRule="auto"/>
        <w:ind w:firstLine="0"/>
        <w:rPr>
          <w:rFonts w:ascii="Times New Roman" w:hAnsi="Times New Roman"/>
          <w:sz w:val="24"/>
          <w:szCs w:val="24"/>
        </w:rPr>
      </w:pPr>
      <w:r w:rsidRPr="000C7E2D">
        <w:rPr>
          <w:rFonts w:ascii="Times New Roman" w:hAnsi="Times New Roman"/>
          <w:sz w:val="24"/>
          <w:szCs w:val="24"/>
        </w:rPr>
        <w:t xml:space="preserve">ARTIKEL </w:t>
      </w:r>
      <w:r w:rsidRPr="000C7E2D" w:rsidR="000C7E2D">
        <w:rPr>
          <w:rFonts w:ascii="Times New Roman" w:hAnsi="Times New Roman"/>
          <w:sz w:val="24"/>
          <w:szCs w:val="24"/>
        </w:rPr>
        <w:fldChar w:fldCharType="begin"/>
      </w:r>
      <w:r w:rsidRPr="000C7E2D" w:rsidR="000C7E2D">
        <w:rPr>
          <w:rFonts w:ascii="Times New Roman" w:hAnsi="Times New Roman"/>
          <w:sz w:val="24"/>
          <w:szCs w:val="24"/>
        </w:rPr>
        <w:instrText xml:space="preserve"> LISTNUM  Artikelnummer \l 1  </w:instrText>
      </w:r>
      <w:r w:rsidRPr="000C7E2D" w:rsidR="000C7E2D">
        <w:rPr>
          <w:rFonts w:ascii="Times New Roman" w:hAnsi="Times New Roman"/>
          <w:sz w:val="24"/>
          <w:szCs w:val="24"/>
        </w:rPr>
        <w:fldChar w:fldCharType="end">
          <w:numberingChange w:original="XXXII" w:author="Laura Clifford Kocq van Breugel" w:date="2016-04-12T15:42:00Z" w:id="63"/>
        </w:fldChar>
      </w:r>
    </w:p>
    <w:p w:rsidRPr="000C7E2D" w:rsidR="000C7E2D" w:rsidP="000C7E2D" w:rsidRDefault="000C7E2D">
      <w:pPr>
        <w:rPr>
          <w:rFonts w:ascii="Times New Roman" w:hAnsi="Times New Roman"/>
          <w:sz w:val="24"/>
        </w:rPr>
      </w:pPr>
    </w:p>
    <w:p w:rsidRPr="000C7E2D" w:rsidR="000C7E2D" w:rsidP="006541E2" w:rsidRDefault="000C7E2D">
      <w:pPr>
        <w:ind w:firstLine="284"/>
        <w:rPr>
          <w:rFonts w:ascii="Times New Roman" w:hAnsi="Times New Roman"/>
          <w:sz w:val="24"/>
        </w:rPr>
      </w:pPr>
      <w:r w:rsidRPr="000C7E2D">
        <w:rPr>
          <w:rFonts w:ascii="Times New Roman" w:hAnsi="Times New Roman"/>
          <w:sz w:val="24"/>
        </w:rPr>
        <w:t>Deze wet wordt aangehaald als: Wet uitwerking Autobrief II.</w:t>
      </w: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p>
    <w:p w:rsidRPr="000C7E2D" w:rsidR="000C7E2D" w:rsidP="006541E2" w:rsidRDefault="000C7E2D">
      <w:pPr>
        <w:ind w:firstLine="284"/>
        <w:rPr>
          <w:rFonts w:ascii="Times New Roman" w:hAnsi="Times New Roman"/>
          <w:sz w:val="24"/>
        </w:rPr>
      </w:pPr>
      <w:r w:rsidRPr="000C7E2D">
        <w:rPr>
          <w:rFonts w:ascii="Times New Roman" w:hAnsi="Times New Roman"/>
          <w:sz w:val="24"/>
        </w:rPr>
        <w:t xml:space="preserve">Lasten en bevelen dat deze in het Staatsblad zal worden geplaatst en dat alle ministeries, autoriteiten, colleges en ambtenaren die </w:t>
      </w:r>
      <w:proofErr w:type="gramStart"/>
      <w:r w:rsidRPr="000C7E2D">
        <w:rPr>
          <w:rFonts w:ascii="Times New Roman" w:hAnsi="Times New Roman"/>
          <w:sz w:val="24"/>
        </w:rPr>
        <w:t>zulks</w:t>
      </w:r>
      <w:proofErr w:type="gramEnd"/>
      <w:r w:rsidRPr="000C7E2D">
        <w:rPr>
          <w:rFonts w:ascii="Times New Roman" w:hAnsi="Times New Roman"/>
          <w:sz w:val="24"/>
        </w:rPr>
        <w:t xml:space="preserve"> aangaat, aan de nauwkeurige uitvoering de hand zullen houden. </w:t>
      </w: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r w:rsidRPr="000C7E2D">
        <w:rPr>
          <w:rFonts w:ascii="Times New Roman" w:hAnsi="Times New Roman"/>
          <w:sz w:val="24"/>
        </w:rPr>
        <w:t>Gegeven</w:t>
      </w: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p>
    <w:p w:rsidRPr="000C7E2D" w:rsidR="000C7E2D" w:rsidP="000C7E2D" w:rsidRDefault="000C7E2D">
      <w:pPr>
        <w:rPr>
          <w:rFonts w:ascii="Times New Roman" w:hAnsi="Times New Roman"/>
          <w:sz w:val="24"/>
        </w:rPr>
      </w:pPr>
    </w:p>
    <w:p w:rsidR="000C7E2D" w:rsidP="000C7E2D" w:rsidRDefault="000C7E2D">
      <w:pPr>
        <w:rPr>
          <w:rFonts w:ascii="Times New Roman" w:hAnsi="Times New Roman"/>
          <w:sz w:val="24"/>
        </w:rPr>
      </w:pPr>
    </w:p>
    <w:p w:rsidR="006541E2" w:rsidP="000C7E2D" w:rsidRDefault="006541E2">
      <w:pPr>
        <w:rPr>
          <w:rFonts w:ascii="Times New Roman" w:hAnsi="Times New Roman"/>
          <w:sz w:val="24"/>
        </w:rPr>
      </w:pPr>
    </w:p>
    <w:p w:rsidR="006541E2" w:rsidP="000C7E2D" w:rsidRDefault="006541E2">
      <w:pPr>
        <w:rPr>
          <w:rFonts w:ascii="Times New Roman" w:hAnsi="Times New Roman"/>
          <w:sz w:val="24"/>
        </w:rPr>
      </w:pPr>
    </w:p>
    <w:p w:rsidR="006541E2" w:rsidP="000C7E2D" w:rsidRDefault="006541E2">
      <w:pPr>
        <w:rPr>
          <w:rFonts w:ascii="Times New Roman" w:hAnsi="Times New Roman"/>
          <w:sz w:val="24"/>
        </w:rPr>
      </w:pPr>
    </w:p>
    <w:p w:rsidRPr="000C7E2D" w:rsidR="006541E2" w:rsidP="000C7E2D" w:rsidRDefault="006541E2">
      <w:pPr>
        <w:rPr>
          <w:rFonts w:ascii="Times New Roman" w:hAnsi="Times New Roman"/>
          <w:sz w:val="24"/>
        </w:rPr>
      </w:pPr>
    </w:p>
    <w:p w:rsidRPr="000C7E2D" w:rsidR="000C7E2D" w:rsidP="000C7E2D" w:rsidRDefault="000C7E2D">
      <w:pPr>
        <w:rPr>
          <w:rFonts w:ascii="Times New Roman" w:hAnsi="Times New Roman"/>
          <w:sz w:val="24"/>
        </w:rPr>
      </w:pPr>
      <w:r w:rsidRPr="000C7E2D">
        <w:rPr>
          <w:rFonts w:ascii="Times New Roman" w:hAnsi="Times New Roman"/>
          <w:sz w:val="24"/>
        </w:rPr>
        <w:t>De Staatssecretaris van Financiën,</w:t>
      </w:r>
    </w:p>
    <w:p w:rsidR="00CB3578" w:rsidP="000C7E2D" w:rsidRDefault="00CB3578">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00CC391C" w:rsidP="000C7E2D" w:rsidRDefault="00CC391C">
      <w:pPr>
        <w:rPr>
          <w:rFonts w:ascii="Times New Roman" w:hAnsi="Times New Roman"/>
          <w:sz w:val="24"/>
        </w:rPr>
      </w:pPr>
    </w:p>
    <w:p w:rsidRPr="000C7E2D" w:rsidR="00CC391C" w:rsidP="000C7E2D" w:rsidRDefault="00CC391C">
      <w:pPr>
        <w:rPr>
          <w:rFonts w:ascii="Times New Roman" w:hAnsi="Times New Roman"/>
          <w:sz w:val="24"/>
        </w:rPr>
      </w:pPr>
      <w:r w:rsidRPr="00CC391C">
        <w:rPr>
          <w:rFonts w:ascii="Times New Roman" w:hAnsi="Times New Roman"/>
          <w:sz w:val="24"/>
        </w:rPr>
        <w:t>De Staatssecretaris van Financiën,</w:t>
      </w:r>
    </w:p>
    <w:sectPr w:rsidRPr="000C7E2D" w:rsidR="00CC391C"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F8E" w:rsidRDefault="008D2F8E">
      <w:pPr>
        <w:spacing w:line="20" w:lineRule="exact"/>
      </w:pPr>
    </w:p>
  </w:endnote>
  <w:endnote w:type="continuationSeparator" w:id="0">
    <w:p w:rsidR="008D2F8E" w:rsidRDefault="008D2F8E">
      <w:pPr>
        <w:pStyle w:val="Amendement"/>
      </w:pPr>
      <w:r>
        <w:rPr>
          <w:b w:val="0"/>
          <w:bCs w:val="0"/>
        </w:rPr>
        <w:t xml:space="preserve"> </w:t>
      </w:r>
    </w:p>
  </w:endnote>
  <w:endnote w:type="continuationNotice" w:id="1">
    <w:p w:rsidR="008D2F8E" w:rsidRDefault="008D2F8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8E" w:rsidRDefault="008D2F8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D2F8E" w:rsidRDefault="008D2F8E"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F8E" w:rsidRPr="002168F4" w:rsidRDefault="008D2F8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93751">
      <w:rPr>
        <w:rStyle w:val="Paginanummer"/>
        <w:rFonts w:ascii="Times New Roman" w:hAnsi="Times New Roman"/>
        <w:noProof/>
      </w:rPr>
      <w:t>6</w:t>
    </w:r>
    <w:r w:rsidRPr="002168F4">
      <w:rPr>
        <w:rStyle w:val="Paginanummer"/>
        <w:rFonts w:ascii="Times New Roman" w:hAnsi="Times New Roman"/>
      </w:rPr>
      <w:fldChar w:fldCharType="end"/>
    </w:r>
  </w:p>
  <w:p w:rsidR="008D2F8E" w:rsidRPr="002168F4" w:rsidRDefault="008D2F8E"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F8E" w:rsidRDefault="008D2F8E">
      <w:pPr>
        <w:pStyle w:val="Amendement"/>
      </w:pPr>
      <w:r>
        <w:rPr>
          <w:b w:val="0"/>
          <w:bCs w:val="0"/>
        </w:rPr>
        <w:separator/>
      </w:r>
    </w:p>
  </w:footnote>
  <w:footnote w:type="continuationSeparator" w:id="0">
    <w:p w:rsidR="008D2F8E" w:rsidRDefault="008D2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6AA0BB0"/>
    <w:multiLevelType w:val="hybridMultilevel"/>
    <w:tmpl w:val="80A6BE0A"/>
    <w:lvl w:ilvl="0" w:tplc="C5B07810">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46D103E9"/>
    <w:multiLevelType w:val="hybridMultilevel"/>
    <w:tmpl w:val="FC62D6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D"/>
    <w:rsid w:val="00012DBE"/>
    <w:rsid w:val="000A1D81"/>
    <w:rsid w:val="000C7E2D"/>
    <w:rsid w:val="00111ED3"/>
    <w:rsid w:val="001317E9"/>
    <w:rsid w:val="001C190E"/>
    <w:rsid w:val="002168F4"/>
    <w:rsid w:val="002A727C"/>
    <w:rsid w:val="002F354D"/>
    <w:rsid w:val="004D371D"/>
    <w:rsid w:val="00502F7A"/>
    <w:rsid w:val="00530089"/>
    <w:rsid w:val="005D2707"/>
    <w:rsid w:val="005E197B"/>
    <w:rsid w:val="00606255"/>
    <w:rsid w:val="00637430"/>
    <w:rsid w:val="006541E2"/>
    <w:rsid w:val="006B607A"/>
    <w:rsid w:val="00756785"/>
    <w:rsid w:val="0076195D"/>
    <w:rsid w:val="007D451C"/>
    <w:rsid w:val="00826224"/>
    <w:rsid w:val="008D2F8E"/>
    <w:rsid w:val="00930593"/>
    <w:rsid w:val="00930A23"/>
    <w:rsid w:val="00993751"/>
    <w:rsid w:val="009C7354"/>
    <w:rsid w:val="009E6D7F"/>
    <w:rsid w:val="00A11E73"/>
    <w:rsid w:val="00A2521E"/>
    <w:rsid w:val="00A67334"/>
    <w:rsid w:val="00A77A21"/>
    <w:rsid w:val="00AE436A"/>
    <w:rsid w:val="00BB2034"/>
    <w:rsid w:val="00C04A9E"/>
    <w:rsid w:val="00C135B1"/>
    <w:rsid w:val="00C32852"/>
    <w:rsid w:val="00C92DF8"/>
    <w:rsid w:val="00CB3578"/>
    <w:rsid w:val="00CC391C"/>
    <w:rsid w:val="00D20AFA"/>
    <w:rsid w:val="00D55648"/>
    <w:rsid w:val="00D64EB8"/>
    <w:rsid w:val="00D85A6A"/>
    <w:rsid w:val="00DA1083"/>
    <w:rsid w:val="00DD009A"/>
    <w:rsid w:val="00E16443"/>
    <w:rsid w:val="00E36EE9"/>
    <w:rsid w:val="00F13442"/>
    <w:rsid w:val="00F6147B"/>
    <w:rsid w:val="00F661EB"/>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0C7E2D"/>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C7E2D"/>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C7E2D"/>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0C7E2D"/>
    <w:pPr>
      <w:spacing w:line="360" w:lineRule="auto"/>
      <w:ind w:firstLine="709"/>
    </w:pPr>
    <w:rPr>
      <w:b/>
      <w:sz w:val="18"/>
      <w:szCs w:val="20"/>
    </w:rPr>
  </w:style>
  <w:style w:type="paragraph" w:customStyle="1" w:styleId="Toelichting">
    <w:name w:val="Toelichting"/>
    <w:basedOn w:val="Standaard"/>
    <w:next w:val="Standaard"/>
    <w:rsid w:val="000C7E2D"/>
    <w:pPr>
      <w:spacing w:line="360" w:lineRule="auto"/>
      <w:ind w:firstLine="709"/>
    </w:pPr>
    <w:rPr>
      <w:i/>
      <w:sz w:val="18"/>
      <w:szCs w:val="20"/>
    </w:rPr>
  </w:style>
  <w:style w:type="paragraph" w:styleId="Lijstalinea">
    <w:name w:val="List Paragraph"/>
    <w:basedOn w:val="Standaard"/>
    <w:uiPriority w:val="34"/>
    <w:qFormat/>
    <w:rsid w:val="000C7E2D"/>
    <w:pPr>
      <w:spacing w:line="360" w:lineRule="auto"/>
      <w:ind w:left="720" w:firstLine="709"/>
      <w:contextualSpacing/>
    </w:pPr>
    <w:rPr>
      <w:sz w:val="18"/>
      <w:szCs w:val="20"/>
    </w:rPr>
  </w:style>
  <w:style w:type="character" w:styleId="Voetnootmarkering">
    <w:name w:val="footnote reference"/>
    <w:basedOn w:val="Standaardalinea-lettertype"/>
    <w:uiPriority w:val="99"/>
    <w:unhideWhenUsed/>
    <w:rsid w:val="000C7E2D"/>
    <w:rPr>
      <w:vertAlign w:val="superscript"/>
    </w:rPr>
  </w:style>
  <w:style w:type="paragraph" w:styleId="Geenafstand">
    <w:name w:val="No Spacing"/>
    <w:uiPriority w:val="1"/>
    <w:qFormat/>
    <w:rsid w:val="000C7E2D"/>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unhideWhenUsed/>
    <w:rsid w:val="000C7E2D"/>
    <w:rPr>
      <w:sz w:val="16"/>
      <w:szCs w:val="16"/>
    </w:rPr>
  </w:style>
  <w:style w:type="paragraph" w:styleId="Tekstopmerking">
    <w:name w:val="annotation text"/>
    <w:basedOn w:val="Standaard"/>
    <w:link w:val="TekstopmerkingChar"/>
    <w:uiPriority w:val="99"/>
    <w:unhideWhenUsed/>
    <w:rsid w:val="000C7E2D"/>
    <w:pPr>
      <w:ind w:firstLine="709"/>
    </w:pPr>
    <w:rPr>
      <w:szCs w:val="20"/>
    </w:rPr>
  </w:style>
  <w:style w:type="character" w:customStyle="1" w:styleId="TekstopmerkingChar">
    <w:name w:val="Tekst opmerking Char"/>
    <w:basedOn w:val="Standaardalinea-lettertype"/>
    <w:link w:val="Tekstopmerking"/>
    <w:uiPriority w:val="99"/>
    <w:rsid w:val="000C7E2D"/>
    <w:rPr>
      <w:rFonts w:ascii="Verdana" w:hAnsi="Verdana"/>
    </w:rPr>
  </w:style>
  <w:style w:type="paragraph" w:styleId="Ballontekst">
    <w:name w:val="Balloon Text"/>
    <w:basedOn w:val="Standaard"/>
    <w:link w:val="BallontekstChar"/>
    <w:uiPriority w:val="99"/>
    <w:unhideWhenUsed/>
    <w:rsid w:val="000C7E2D"/>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0C7E2D"/>
    <w:rPr>
      <w:rFonts w:ascii="Tahoma" w:hAnsi="Tahoma" w:cs="Tahoma"/>
      <w:sz w:val="16"/>
      <w:szCs w:val="16"/>
    </w:rPr>
  </w:style>
  <w:style w:type="character" w:styleId="Hyperlink">
    <w:name w:val="Hyperlink"/>
    <w:basedOn w:val="Standaardalinea-lettertype"/>
    <w:uiPriority w:val="99"/>
    <w:unhideWhenUsed/>
    <w:rsid w:val="000C7E2D"/>
    <w:rPr>
      <w:color w:val="0000FF" w:themeColor="hyperlink"/>
      <w:u w:val="single"/>
    </w:rPr>
  </w:style>
  <w:style w:type="paragraph" w:customStyle="1" w:styleId="amdef">
    <w:name w:val="amdef"/>
    <w:rsid w:val="00F66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tekstChar">
    <w:name w:val="Voetnoottekst Char"/>
    <w:basedOn w:val="Standaardalinea-lettertype"/>
    <w:link w:val="Voetnoottekst"/>
    <w:uiPriority w:val="99"/>
    <w:rsid w:val="000C7E2D"/>
    <w:rPr>
      <w:rFonts w:ascii="Verdana" w:hAnsi="Verdana"/>
      <w:szCs w:val="24"/>
    </w:rP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0C7E2D"/>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0C7E2D"/>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0C7E2D"/>
    <w:pPr>
      <w:spacing w:line="360" w:lineRule="auto"/>
      <w:ind w:firstLine="709"/>
    </w:pPr>
    <w:rPr>
      <w:b/>
      <w:sz w:val="18"/>
      <w:szCs w:val="20"/>
    </w:rPr>
  </w:style>
  <w:style w:type="paragraph" w:customStyle="1" w:styleId="Toelichting">
    <w:name w:val="Toelichting"/>
    <w:basedOn w:val="Standaard"/>
    <w:next w:val="Standaard"/>
    <w:rsid w:val="000C7E2D"/>
    <w:pPr>
      <w:spacing w:line="360" w:lineRule="auto"/>
      <w:ind w:firstLine="709"/>
    </w:pPr>
    <w:rPr>
      <w:i/>
      <w:sz w:val="18"/>
      <w:szCs w:val="20"/>
    </w:rPr>
  </w:style>
  <w:style w:type="paragraph" w:styleId="Lijstalinea">
    <w:name w:val="List Paragraph"/>
    <w:basedOn w:val="Standaard"/>
    <w:uiPriority w:val="34"/>
    <w:qFormat/>
    <w:rsid w:val="000C7E2D"/>
    <w:pPr>
      <w:spacing w:line="360" w:lineRule="auto"/>
      <w:ind w:left="720" w:firstLine="709"/>
      <w:contextualSpacing/>
    </w:pPr>
    <w:rPr>
      <w:sz w:val="18"/>
      <w:szCs w:val="20"/>
    </w:rPr>
  </w:style>
  <w:style w:type="character" w:styleId="Voetnootmarkering">
    <w:name w:val="footnote reference"/>
    <w:basedOn w:val="Standaardalinea-lettertype"/>
    <w:uiPriority w:val="99"/>
    <w:unhideWhenUsed/>
    <w:rsid w:val="000C7E2D"/>
    <w:rPr>
      <w:vertAlign w:val="superscript"/>
    </w:rPr>
  </w:style>
  <w:style w:type="paragraph" w:styleId="Geenafstand">
    <w:name w:val="No Spacing"/>
    <w:uiPriority w:val="1"/>
    <w:qFormat/>
    <w:rsid w:val="000C7E2D"/>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unhideWhenUsed/>
    <w:rsid w:val="000C7E2D"/>
    <w:rPr>
      <w:sz w:val="16"/>
      <w:szCs w:val="16"/>
    </w:rPr>
  </w:style>
  <w:style w:type="paragraph" w:styleId="Tekstopmerking">
    <w:name w:val="annotation text"/>
    <w:basedOn w:val="Standaard"/>
    <w:link w:val="TekstopmerkingChar"/>
    <w:uiPriority w:val="99"/>
    <w:unhideWhenUsed/>
    <w:rsid w:val="000C7E2D"/>
    <w:pPr>
      <w:ind w:firstLine="709"/>
    </w:pPr>
    <w:rPr>
      <w:szCs w:val="20"/>
    </w:rPr>
  </w:style>
  <w:style w:type="character" w:customStyle="1" w:styleId="TekstopmerkingChar">
    <w:name w:val="Tekst opmerking Char"/>
    <w:basedOn w:val="Standaardalinea-lettertype"/>
    <w:link w:val="Tekstopmerking"/>
    <w:uiPriority w:val="99"/>
    <w:rsid w:val="000C7E2D"/>
    <w:rPr>
      <w:rFonts w:ascii="Verdana" w:hAnsi="Verdana"/>
    </w:rPr>
  </w:style>
  <w:style w:type="paragraph" w:styleId="Ballontekst">
    <w:name w:val="Balloon Text"/>
    <w:basedOn w:val="Standaard"/>
    <w:link w:val="BallontekstChar"/>
    <w:uiPriority w:val="99"/>
    <w:unhideWhenUsed/>
    <w:rsid w:val="000C7E2D"/>
    <w:pPr>
      <w:ind w:firstLine="709"/>
    </w:pPr>
    <w:rPr>
      <w:rFonts w:ascii="Tahoma" w:hAnsi="Tahoma" w:cs="Tahoma"/>
      <w:sz w:val="16"/>
      <w:szCs w:val="16"/>
    </w:rPr>
  </w:style>
  <w:style w:type="character" w:customStyle="1" w:styleId="BallontekstChar">
    <w:name w:val="Ballontekst Char"/>
    <w:basedOn w:val="Standaardalinea-lettertype"/>
    <w:link w:val="Ballontekst"/>
    <w:uiPriority w:val="99"/>
    <w:rsid w:val="000C7E2D"/>
    <w:rPr>
      <w:rFonts w:ascii="Tahoma" w:hAnsi="Tahoma" w:cs="Tahoma"/>
      <w:sz w:val="16"/>
      <w:szCs w:val="16"/>
    </w:rPr>
  </w:style>
  <w:style w:type="character" w:styleId="Hyperlink">
    <w:name w:val="Hyperlink"/>
    <w:basedOn w:val="Standaardalinea-lettertype"/>
    <w:uiPriority w:val="99"/>
    <w:unhideWhenUsed/>
    <w:rsid w:val="000C7E2D"/>
    <w:rPr>
      <w:color w:val="0000FF" w:themeColor="hyperlink"/>
      <w:u w:val="single"/>
    </w:rPr>
  </w:style>
  <w:style w:type="paragraph" w:customStyle="1" w:styleId="amdef">
    <w:name w:val="amdef"/>
    <w:rsid w:val="00F6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5172</ap:Words>
  <ap:Characters>28841</ap:Characters>
  <ap:DocSecurity>0</ap:DocSecurity>
  <ap:Lines>240</ap:Lines>
  <ap:Paragraphs>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2016-04-12T13:45:00.0000000Z</dcterms:created>
  <dcterms:modified xsi:type="dcterms:W3CDTF">2016-05-10T08:05:00.0000000Z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0x010100864DBEC86DD55442B35C146A0C3CA9DC</vt:lpwstr>
  </property>
</Properties>
</file>