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B4" w:rsidP="004B73B4" w:rsidRDefault="004B73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4B73B4" w:rsidP="004B73B4" w:rsidRDefault="004B73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B73B4" w:rsidP="004B73B4" w:rsidRDefault="004B73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B73B4" w:rsidP="004B73B4" w:rsidRDefault="004B73B4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Hasslacher,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23 november 2016 10:59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Bosma, R.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</w:t>
      </w:r>
    </w:p>
    <w:p w:rsidR="004B73B4" w:rsidP="004B73B4" w:rsidRDefault="004B73B4"/>
    <w:p w:rsidR="004B73B4" w:rsidP="004B73B4" w:rsidRDefault="004B73B4">
      <w:r>
        <w:t>Geachte griffie,</w:t>
      </w:r>
    </w:p>
    <w:p w:rsidR="004B73B4" w:rsidP="004B73B4" w:rsidRDefault="004B73B4"/>
    <w:p w:rsidR="004B73B4" w:rsidP="004B73B4" w:rsidRDefault="004B73B4">
      <w:r>
        <w:t xml:space="preserve">Zoals zojuist telefonisch ook doorgegeven, hierbij een rondvraagpunt van de heer Remco Bosma voor de procedurevergadering van zo dadelijk (11.15 uur). </w:t>
      </w:r>
    </w:p>
    <w:p w:rsidR="004B73B4" w:rsidP="004B73B4" w:rsidRDefault="004B73B4">
      <w:r>
        <w:t>Aanvraag:</w:t>
      </w:r>
    </w:p>
    <w:p w:rsidR="004B73B4" w:rsidP="004B73B4" w:rsidRDefault="004B73B4">
      <w:pPr>
        <w:pStyle w:val="Lijstalinea"/>
        <w:numPr>
          <w:ilvl w:val="0"/>
          <w:numId w:val="1"/>
        </w:numPr>
      </w:pPr>
      <w:r>
        <w:t xml:space="preserve">Agentschap Telecom en ambtenaren EZ uitnodigen voor een besloten technische briefing over de </w:t>
      </w:r>
      <w:proofErr w:type="spellStart"/>
      <w:r>
        <w:t>toezichtsrol</w:t>
      </w:r>
      <w:proofErr w:type="spellEnd"/>
      <w:r>
        <w:t xml:space="preserve"> en de wijze van toezicht in het medialandschap. </w:t>
      </w:r>
    </w:p>
    <w:p w:rsidR="004B73B4" w:rsidP="004B73B4" w:rsidRDefault="004B73B4"/>
    <w:p w:rsidR="004B73B4" w:rsidP="004B73B4" w:rsidRDefault="004B73B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4B73B4" w:rsidP="004B73B4" w:rsidRDefault="004B73B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Michiel Hasslacher</w:t>
      </w:r>
    </w:p>
    <w:p w:rsidR="004B73B4" w:rsidP="004B73B4" w:rsidRDefault="004B73B4">
      <w:pPr>
        <w:spacing w:after="160"/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Persoonlijk medewerker Remco Bosma</w:t>
      </w:r>
      <w:r>
        <w:rPr>
          <w:rFonts w:ascii="Verdana" w:hAnsi="Verdana"/>
          <w:color w:val="808080"/>
          <w:sz w:val="20"/>
          <w:szCs w:val="20"/>
          <w:lang w:eastAsia="nl-NL"/>
        </w:rPr>
        <w:br/>
      </w:r>
      <w:r>
        <w:rPr>
          <w:rFonts w:ascii="Verdana" w:hAnsi="Verdana"/>
          <w:color w:val="808080"/>
          <w:sz w:val="20"/>
          <w:szCs w:val="20"/>
          <w:lang w:eastAsia="nl-NL"/>
        </w:rPr>
        <w:br/>
        <w:t>Tweede Kamer der Staten-Generaal</w:t>
      </w:r>
    </w:p>
    <w:p w:rsidR="004B73B4" w:rsidP="004B73B4" w:rsidRDefault="004B73B4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Postbus 20018, 2500 EA </w:t>
      </w:r>
    </w:p>
    <w:p w:rsidR="004B73B4" w:rsidP="004B73B4" w:rsidRDefault="004B73B4">
      <w:pPr>
        <w:rPr>
          <w:rFonts w:ascii="Verdana" w:hAnsi="Verdana"/>
          <w:color w:val="323296"/>
          <w:sz w:val="20"/>
          <w:szCs w:val="20"/>
          <w:lang w:eastAsia="nl-NL"/>
        </w:rPr>
      </w:pPr>
      <w:proofErr w:type="gramStart"/>
      <w:r>
        <w:rPr>
          <w:color w:val="808080"/>
          <w:lang w:eastAsia="nl-NL"/>
        </w:rPr>
        <w:t>T</w:t>
      </w:r>
      <w:r>
        <w:rPr>
          <w:lang w:eastAsia="nl-NL"/>
        </w:rPr>
        <w:t xml:space="preserve">   </w:t>
      </w:r>
      <w:proofErr w:type="gramEnd"/>
      <w:r>
        <w:rPr>
          <w:rFonts w:ascii="Verdana" w:hAnsi="Verdana"/>
          <w:color w:val="323296"/>
          <w:sz w:val="20"/>
          <w:szCs w:val="20"/>
          <w:lang w:eastAsia="nl-NL"/>
        </w:rPr>
        <w:t xml:space="preserve">(+31)70-318 2955 | </w:t>
      </w:r>
      <w:r>
        <w:rPr>
          <w:color w:val="808080"/>
          <w:lang w:eastAsia="nl-NL"/>
        </w:rPr>
        <w:t xml:space="preserve">M </w:t>
      </w:r>
      <w:r>
        <w:rPr>
          <w:rFonts w:ascii="Verdana" w:hAnsi="Verdana"/>
          <w:color w:val="323296"/>
          <w:sz w:val="20"/>
          <w:szCs w:val="20"/>
          <w:lang w:eastAsia="nl-NL"/>
        </w:rPr>
        <w:t>(+31)6-1172 6660</w:t>
      </w:r>
    </w:p>
    <w:p w:rsidR="004B73B4" w:rsidP="004B73B4" w:rsidRDefault="004B73B4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E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 </w:t>
      </w:r>
      <w:hyperlink w:history="1" r:id="rId6">
        <w:r>
          <w:rPr>
            <w:rStyle w:val="Hyperlink"/>
            <w:lang w:eastAsia="nl-NL"/>
          </w:rPr>
          <w:t>m.hasslacher@tweedekamer.nl</w:t>
        </w:r>
      </w:hyperlink>
      <w:r>
        <w:rPr>
          <w:rFonts w:ascii="Verdana" w:hAnsi="Verdana"/>
          <w:color w:val="323296"/>
          <w:sz w:val="20"/>
          <w:szCs w:val="20"/>
          <w:lang w:eastAsia="nl-NL"/>
        </w:rPr>
        <w:t xml:space="preserve"> | </w:t>
      </w:r>
      <w:r>
        <w:rPr>
          <w:rFonts w:ascii="Verdana" w:hAnsi="Verdana"/>
          <w:color w:val="808080"/>
          <w:sz w:val="20"/>
          <w:szCs w:val="20"/>
          <w:lang w:eastAsia="nl-NL"/>
        </w:rPr>
        <w:t>I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 </w:t>
      </w:r>
      <w:hyperlink w:history="1" r:id="rId7">
        <w:r>
          <w:rPr>
            <w:rStyle w:val="Hyperlink"/>
            <w:lang w:eastAsia="nl-NL"/>
          </w:rPr>
          <w:t>www.tweedekamer.nl</w:t>
        </w:r>
      </w:hyperlink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D3D"/>
    <w:multiLevelType w:val="hybridMultilevel"/>
    <w:tmpl w:val="1F707836"/>
    <w:lvl w:ilvl="0" w:tplc="ADD438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B4"/>
    <w:rsid w:val="00317F8C"/>
    <w:rsid w:val="004B73B4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73B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73B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B73B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73B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73B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B73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://www.tweedekamer.nl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.hasslacher@tweedekamer.n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2016-11-23T13:45:00.0000000Z</dcterms:created>
  <dcterms:modified xsi:type="dcterms:W3CDTF">2016-11-23T13:46:00.0000000Z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0x0101008ECF2FCB8DBED34FBEC1241D8B156245</vt:lpwstr>
  </property>
</Properties>
</file>