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8620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8C79918" wp14:anchorId="50CE63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620E" w:rsidRDefault="0038620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au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DNe9au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38620E" w:rsidRDefault="0038620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38620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C48F62D" wp14:editId="5618E8A0">
                  <wp:extent cx="2343150" cy="1581150"/>
                  <wp:effectExtent l="0" t="0" r="0" b="0"/>
                  <wp:docPr id="4" name="Afbeelding 1" descr="C:\Users\holiveir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liveir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38620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8620E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38620E">
              <w:t>Aan de Voorzitter van de Tweede Kamer</w:t>
            </w:r>
          </w:p>
          <w:p w:rsidR="0038620E" w:rsidRDefault="0038620E">
            <w:pPr>
              <w:pStyle w:val="adres"/>
            </w:pPr>
            <w:r>
              <w:t>der Staten-Generaal</w:t>
            </w:r>
          </w:p>
          <w:p w:rsidR="0038620E" w:rsidRDefault="0038620E">
            <w:pPr>
              <w:pStyle w:val="adres"/>
            </w:pPr>
            <w:r>
              <w:t>Postbus 20018 </w:t>
            </w:r>
          </w:p>
          <w:p w:rsidR="00F75106" w:rsidRDefault="0038620E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B2612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38620E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5B6A99" w:rsidRDefault="005B6A9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 december</w:t>
            </w:r>
            <w:r w:rsidR="008F7984">
              <w:t xml:space="preserve"> 201</w:t>
            </w:r>
            <w:r>
              <w:t>6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B2612E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38620E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A41285">
            <w:pPr>
              <w:pStyle w:val="datumonderwerp"/>
            </w:pPr>
            <w:r>
              <w:t>Antwoorden sch</w:t>
            </w:r>
            <w:r w:rsidR="005B6A99">
              <w:t>riftelijke vragen begroting 2017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8620E" w:rsidP="0038620E" w:rsidRDefault="0038620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38620E" w:rsidP="0038620E" w:rsidRDefault="0038620E">
            <w:pPr>
              <w:pStyle w:val="witregel1"/>
            </w:pPr>
            <w:r>
              <w:t> </w:t>
            </w:r>
          </w:p>
          <w:p w:rsidR="0038620E" w:rsidP="0038620E" w:rsidRDefault="0038620E">
            <w:pPr>
              <w:pStyle w:val="afzendgegevens"/>
            </w:pPr>
            <w:r>
              <w:t>Turfmarkt 147</w:t>
            </w:r>
          </w:p>
          <w:p w:rsidR="0038620E" w:rsidP="0038620E" w:rsidRDefault="0038620E">
            <w:pPr>
              <w:pStyle w:val="afzendgegevens"/>
            </w:pPr>
            <w:r>
              <w:t>2511 DP  Den Haag</w:t>
            </w:r>
          </w:p>
          <w:p w:rsidRPr="00A41285" w:rsidR="0038620E" w:rsidP="0038620E" w:rsidRDefault="0038620E">
            <w:pPr>
              <w:pStyle w:val="afzendgegevens"/>
              <w:rPr>
                <w:lang w:val="de-DE"/>
              </w:rPr>
            </w:pPr>
            <w:r w:rsidRPr="00A41285">
              <w:rPr>
                <w:lang w:val="de-DE"/>
              </w:rPr>
              <w:t>Postbus 20301</w:t>
            </w:r>
          </w:p>
          <w:p w:rsidRPr="00A41285" w:rsidR="0038620E" w:rsidP="0038620E" w:rsidRDefault="0038620E">
            <w:pPr>
              <w:pStyle w:val="afzendgegevens"/>
              <w:rPr>
                <w:lang w:val="de-DE"/>
              </w:rPr>
            </w:pPr>
            <w:r w:rsidRPr="00A41285">
              <w:rPr>
                <w:lang w:val="de-DE"/>
              </w:rPr>
              <w:t>2500 EH  Den Haag</w:t>
            </w:r>
          </w:p>
          <w:p w:rsidRPr="00A41285" w:rsidR="0038620E" w:rsidP="0038620E" w:rsidRDefault="0038620E">
            <w:pPr>
              <w:pStyle w:val="afzendgegevens"/>
              <w:rPr>
                <w:lang w:val="de-DE"/>
              </w:rPr>
            </w:pPr>
            <w:r w:rsidRPr="00A41285">
              <w:rPr>
                <w:lang w:val="de-DE"/>
              </w:rPr>
              <w:t>www.rijksoverheid.nl/venj</w:t>
            </w:r>
          </w:p>
          <w:p w:rsidRPr="00A41285" w:rsidR="0038620E" w:rsidP="0038620E" w:rsidRDefault="0038620E">
            <w:pPr>
              <w:pStyle w:val="witregel1"/>
              <w:rPr>
                <w:lang w:val="de-DE"/>
              </w:rPr>
            </w:pPr>
            <w:r w:rsidRPr="00A41285">
              <w:rPr>
                <w:lang w:val="de-DE"/>
              </w:rPr>
              <w:t> </w:t>
            </w:r>
          </w:p>
          <w:p w:rsidRPr="00A41285" w:rsidR="0038620E" w:rsidP="0038620E" w:rsidRDefault="0038620E">
            <w:pPr>
              <w:pStyle w:val="witregel2"/>
              <w:rPr>
                <w:lang w:val="de-DE"/>
              </w:rPr>
            </w:pPr>
          </w:p>
          <w:p w:rsidR="0038620E" w:rsidP="0038620E" w:rsidRDefault="0038620E">
            <w:pPr>
              <w:pStyle w:val="referentiekopjes"/>
            </w:pPr>
            <w:r>
              <w:t>Ons kenmerk</w:t>
            </w:r>
          </w:p>
          <w:p w:rsidR="0038620E" w:rsidP="0038620E" w:rsidRDefault="005D1CDA">
            <w:pPr>
              <w:pStyle w:val="referentiegegevens"/>
            </w:pPr>
            <w:r>
              <w:t>2019261</w:t>
            </w:r>
          </w:p>
          <w:p w:rsidR="0038620E" w:rsidP="0038620E" w:rsidRDefault="0038620E">
            <w:pPr>
              <w:pStyle w:val="witregel1"/>
            </w:pPr>
            <w:r>
              <w:t> </w:t>
            </w:r>
          </w:p>
          <w:p w:rsidR="0038620E" w:rsidP="0038620E" w:rsidRDefault="0038620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8620E" w:rsidP="0038620E" w:rsidRDefault="0038620E">
            <w:pPr>
              <w:pStyle w:val="referentiegegevens"/>
            </w:pPr>
          </w:p>
          <w:bookmarkEnd w:id="4"/>
          <w:p w:rsidR="00F75106" w:rsidP="0038620E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261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38620E" w:rsidRDefault="0038620E"/>
          <w:p w:rsidR="0038620E" w:rsidRDefault="0038620E"/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38620E" w:rsidR="0038620E" w:rsidTr="009111C8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Pr="0038620E" w:rsidR="0038620E" w:rsidTr="002D0F3F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CF5F31">
              <w:trPr>
                <w:trHeight w:val="6065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Pr="007C4998" w:rsidR="0038620E" w:rsidP="0038620E" w:rsidRDefault="0038620E">
                  <w:r>
                    <w:t>Hierbij bieden wij</w:t>
                  </w:r>
                  <w:r w:rsidRPr="007C4998">
                    <w:t xml:space="preserve"> u aan de schrif</w:t>
                  </w:r>
                  <w:r>
                    <w:t xml:space="preserve">telijke antwoorden op de vragen die </w:t>
                  </w:r>
                  <w:r w:rsidRPr="007C4998">
                    <w:t>tijdens de eerste termijn van de behandeling van de begroting</w:t>
                  </w:r>
                  <w:r>
                    <w:t xml:space="preserve"> van Veiligheid en Justitie voor het jaar 201</w:t>
                  </w:r>
                  <w:r w:rsidR="005B6A99">
                    <w:t>7</w:t>
                  </w:r>
                  <w:r w:rsidRPr="007C4998">
                    <w:t>, aan de orde zijn geweest.</w:t>
                  </w: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CF5F31" w:rsidRDefault="0038620E">
                  <w:pPr>
                    <w:widowControl w:val="0"/>
                    <w:ind w:left="3540" w:right="-1706" w:hanging="3540"/>
                  </w:pPr>
                  <w:r>
                    <w:t xml:space="preserve">De Minister van Veiligheid en Justitie,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bookmarkStart w:name="Start" w:id="10"/>
                  <w:bookmarkEnd w:id="10"/>
                </w:p>
                <w:p w:rsidR="0038620E" w:rsidP="0038620E" w:rsidRDefault="0038620E">
                  <w:pPr>
                    <w:widowControl w:val="0"/>
                    <w:ind w:left="3540" w:hanging="3540"/>
                  </w:pPr>
                  <w:r>
                    <w:tab/>
                  </w:r>
                </w:p>
                <w:p w:rsidR="0038620E" w:rsidP="0038620E" w:rsidRDefault="0038620E">
                  <w:pPr>
                    <w:widowControl w:val="0"/>
                    <w:ind w:left="3540" w:hanging="3540"/>
                  </w:pPr>
                </w:p>
                <w:p w:rsidR="0038620E" w:rsidP="0038620E" w:rsidRDefault="0038620E">
                  <w:pPr>
                    <w:widowControl w:val="0"/>
                    <w:ind w:left="3540" w:hanging="3540"/>
                  </w:pPr>
                </w:p>
                <w:p w:rsidR="0038620E" w:rsidP="0038620E" w:rsidRDefault="0038620E">
                  <w:pPr>
                    <w:pStyle w:val="broodtekst"/>
                  </w:pPr>
                </w:p>
                <w:p w:rsidR="0038620E" w:rsidP="0038620E" w:rsidRDefault="00A41285">
                  <w:pPr>
                    <w:pStyle w:val="broodtekst"/>
                  </w:pPr>
                  <w:r>
                    <w:t>G.</w:t>
                  </w:r>
                  <w:r w:rsidR="008F7984">
                    <w:t>A.</w:t>
                  </w:r>
                  <w:r>
                    <w:t xml:space="preserve"> van der Steur</w:t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>
                    <w:t xml:space="preserve"> </w:t>
                  </w:r>
                </w:p>
                <w:p w:rsidR="00CF5F31" w:rsidP="0038620E" w:rsidRDefault="00CF5F31">
                  <w:pPr>
                    <w:pStyle w:val="broodtekst"/>
                  </w:pPr>
                </w:p>
                <w:p w:rsidR="00CF5F31" w:rsidP="0038620E" w:rsidRDefault="00CF5F31">
                  <w:pPr>
                    <w:pStyle w:val="broodtekst"/>
                  </w:pPr>
                </w:p>
                <w:p w:rsidR="00CF5F31" w:rsidP="0038620E" w:rsidRDefault="00CF5F31">
                  <w:pPr>
                    <w:pStyle w:val="broodtekst"/>
                  </w:pPr>
                </w:p>
                <w:p w:rsidR="00CF5F31" w:rsidP="0038620E" w:rsidRDefault="00CF5F31">
                  <w:pPr>
                    <w:pStyle w:val="broodtekst"/>
                  </w:pPr>
                </w:p>
                <w:tbl>
                  <w:tblPr>
                    <w:tblW w:w="750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01"/>
                  </w:tblGrid>
                  <w:tr w:rsidR="00CF5F31" w:rsidTr="00B23CB6">
                    <w:trPr>
                      <w:cantSplit/>
                    </w:trPr>
                    <w:tc>
                      <w:tcPr>
                        <w:tcW w:w="7501" w:type="dxa"/>
                      </w:tcPr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  <w:r w:rsidRPr="00B37509">
                          <w:rPr>
                            <w:szCs w:val="22"/>
                          </w:rPr>
                          <w:t>De Staatssecretaris van Veiligheid en</w:t>
                        </w:r>
                        <w:r>
                          <w:rPr>
                            <w:szCs w:val="22"/>
                          </w:rPr>
                          <w:t xml:space="preserve"> Justitie,</w:t>
                        </w: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r>
                          <w:t>K.H.D.M. Dijkhoff</w:t>
                        </w:r>
                      </w:p>
                    </w:tc>
                  </w:tr>
                </w:tbl>
                <w:p w:rsidR="0038620E" w:rsidP="0038620E" w:rsidRDefault="0038620E">
                  <w:pPr>
                    <w:pStyle w:val="broodtekst"/>
                  </w:pPr>
                </w:p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30395C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7743B9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38620E">
              <w:tc>
                <w:tcPr>
                  <w:tcW w:w="4209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8620E" w:rsidR="0038620E" w:rsidRDefault="0038620E">
                  <w:pPr>
                    <w:pStyle w:val="broodtekst"/>
                  </w:pPr>
                </w:p>
              </w:tc>
            </w:tr>
            <w:tr w:rsidRPr="0038620E" w:rsidR="0038620E" w:rsidTr="0038620E">
              <w:tc>
                <w:tcPr>
                  <w:tcW w:w="4209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8620E" w:rsidR="0038620E" w:rsidRDefault="0038620E">
                  <w:pPr>
                    <w:pStyle w:val="broodtekst"/>
                  </w:pPr>
                </w:p>
              </w:tc>
            </w:tr>
          </w:tbl>
          <w:p w:rsidR="0038620E" w:rsidP="0038620E" w:rsidRDefault="0038620E">
            <w:pPr>
              <w:pStyle w:val="in-table"/>
            </w:pPr>
          </w:p>
          <w:bookmarkEnd w:id="9"/>
          <w:p w:rsidR="00F75106" w:rsidP="0038620E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 w:rsidSect="00B2612E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0E" w:rsidRDefault="0038620E">
      <w:r>
        <w:separator/>
      </w:r>
    </w:p>
    <w:p w:rsidR="0038620E" w:rsidRDefault="0038620E"/>
    <w:p w:rsidR="0038620E" w:rsidRDefault="0038620E"/>
    <w:p w:rsidR="0038620E" w:rsidRDefault="0038620E"/>
  </w:endnote>
  <w:endnote w:type="continuationSeparator" w:id="0">
    <w:p w:rsidR="0038620E" w:rsidRDefault="0038620E">
      <w:r>
        <w:continuationSeparator/>
      </w:r>
    </w:p>
    <w:p w:rsidR="0038620E" w:rsidRDefault="0038620E"/>
    <w:p w:rsidR="0038620E" w:rsidRDefault="0038620E"/>
    <w:p w:rsidR="0038620E" w:rsidRDefault="00386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8FF" w:rsidRDefault="007848FF">
    <w:pPr>
      <w:pStyle w:val="Footer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2612E">
            <w:fldChar w:fldCharType="begin"/>
          </w:r>
          <w:r w:rsidR="00B2612E">
            <w:instrText xml:space="preserve"> NUMPAGES   \* MERGEFORMAT </w:instrText>
          </w:r>
          <w:r w:rsidR="00B2612E">
            <w:fldChar w:fldCharType="separate"/>
          </w:r>
          <w:r w:rsidR="00B2612E">
            <w:t>1</w:t>
          </w:r>
          <w:r w:rsidR="00B2612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2612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8620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2612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2612E">
            <w:fldChar w:fldCharType="begin"/>
          </w:r>
          <w:r w:rsidR="00B2612E">
            <w:instrText xml:space="preserve"> SECTIONPAGES   \* MERGEFORMAT </w:instrText>
          </w:r>
          <w:r w:rsidR="00B2612E">
            <w:fldChar w:fldCharType="separate"/>
          </w:r>
          <w:r w:rsidR="0038620E">
            <w:t>1</w:t>
          </w:r>
          <w:r w:rsidR="00B2612E">
            <w:fldChar w:fldCharType="end"/>
          </w:r>
        </w:p>
      </w:tc>
    </w:tr>
    <w:bookmarkEnd w:id="5"/>
  </w:tbl>
  <w:p w:rsidR="007848FF" w:rsidRDefault="007848FF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C55E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2612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8620E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2612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2612E">
            <w:fldChar w:fldCharType="begin"/>
          </w:r>
          <w:r w:rsidR="00B2612E">
            <w:instrText xml:space="preserve"> SECTIONPAGES   \* MERGEFORMAT </w:instrText>
          </w:r>
          <w:r w:rsidR="00B2612E">
            <w:fldChar w:fldCharType="separate"/>
          </w:r>
          <w:r w:rsidR="0038620E">
            <w:t>1</w:t>
          </w:r>
          <w:r w:rsidR="00B2612E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0E" w:rsidRDefault="0038620E">
      <w:r>
        <w:separator/>
      </w:r>
    </w:p>
  </w:footnote>
  <w:footnote w:type="continuationSeparator" w:id="0">
    <w:p w:rsidR="0038620E" w:rsidRDefault="0038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Header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38620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794178" wp14:editId="6FD179F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2612E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4128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2612E">
                                  <w:rPr>
                                    <w:b/>
                                  </w:rPr>
                                  <w:t>Bureau Secretaris-Generaal</w:t>
                                </w:r>
                              </w:p>
                              <w:p w:rsidR="00B2612E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4128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2612E">
                                  <w:t>Afdeling Managementondersteuning Departementsleding (BSG)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2612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A41285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2612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B2612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21 november 2014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B2612E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2612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B6A99">
                                  <w:fldChar w:fldCharType="begin"/>
                                </w:r>
                                <w:r w:rsidR="005B6A99">
                                  <w:instrText>2019261</w:instrText>
                                </w:r>
                                <w:r w:rsidR="005B6A99">
                                  <w:fldChar w:fldCharType="separate"/>
                                </w:r>
                                <w:r w:rsidR="00B14668">
                                  <w:t>.</w:t>
                                </w:r>
                                <w:r w:rsidR="005B6A99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2612E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4128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2612E">
                            <w:rPr>
                              <w:b/>
                            </w:rPr>
                            <w:t>Bureau Secretaris-Generaal</w:t>
                          </w:r>
                        </w:p>
                        <w:p w:rsidR="00B2612E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4128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2612E">
                            <w:t>Afdeling Managementondersteuning Departementsleding (BSG)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2612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A41285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2612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B2612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21 november 2014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B2612E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2612E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B6A99">
                            <w:fldChar w:fldCharType="begin"/>
                          </w:r>
                          <w:r w:rsidR="005B6A99">
                            <w:instrText>2019261</w:instrText>
                          </w:r>
                          <w:r w:rsidR="005B6A99">
                            <w:fldChar w:fldCharType="separate"/>
                          </w:r>
                          <w:r w:rsidR="00B14668">
                            <w:t>.</w:t>
                          </w:r>
                          <w:r w:rsidR="005B6A99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4230EF" wp14:editId="505C200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38620E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946B41D" wp14:editId="2878C67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C631F98" wp14:editId="41BFEBE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Z4e8QIAADQGAAAOAAAAZHJzL2Uyb0RvYy54bWysVF1v0zAUfUfiP1h+z/LRpGmipVPbNQhp wMRAPLux01gkdrDdZgPx37l22q4FHhCQSJFvfH187rkf1zePXYv2TGkuRYHDqwAjJipJudgW+OOH 0pthpA0RlLRSsAI/MY1v5i9fXA99ziLZyJYyhQBE6HzoC9wY0+e+r6uGdURfyZ4J2Kyl6ogBU219 qsgA6F3rR0Ew9QepaK9kxbSGv7fjJp47/LpmlXlX15oZ1BYYuBn3Ve67sV9/fk3yrSJ9w6sDDfIX LDrCBVx6grolhqCd4r9AdbxSUsvaXFWy82Vd84q5GCCaMPgpmoeG9MzFAuLo/iST/n+w1dv9vUKc Qu4wEqSDFL0H0YjYtgzFqdVn6HUObg/9vbIR6v5OVp81EnLVgBtbKCWHhhEKrELr718csIaGo2gz vJEU4MnOSCfVY606CwgioEeXkadTRtijQRX8nMRRFkDeKtiK0jTOEncDyY+He6XNKyY7ZBcFVsDd gZP9nTaWDMmPLo68bDkteds6Q203q1ahPYHiKN1zQNfnbq2wzkLaYyPi+Ie58hqvITkwhqX1tNxd 6r9lYRQHyyjzyuks9eIyTrwsDWZeEGbLbBrEWXxbfrd0wzhvOKVM3HHBjmUYxn+W5kNDjAXkChEN Bc6SKHFKXMSiL0MOgrL8XcgdN9CVLe8KPAvsY51IbrO8FtStDeHtuPYv6TvNQYNLKRZlEqTxZOal aTLx4sk68JazcuUtVuF0mq6Xq+U6vJRi7eTV/66GI3LMlTXkDqJ7aOiAKLdFM0myCKqfcpgLUTrG i0i7hYFWGYWRkuYTN43rRluhFuNCyFlg34OQJ/RRiOeLz3Q6xPYsFZTpsYBc+9iOGTtvI+kTdA9w cC0CoxYWjVRfMRpgbBVYf9kRxTBqXwvowCyMYzvnnBEnaQSGOt/ZnO8QUQFUgQ1G43Jlxtm46xXf NnBT6KIVcgFdW3PXUbajR1bA3xowmlwkhzFqZ9+57byeh/38BwAAAP//AwBQSwMEFAAGAAgAAAAh AJXVDnzfAAAACwEAAA8AAABkcnMvZG93bnJldi54bWxMj81OwzAQhO9IvIO1SNyonaiJIMSpChKi SEgVhUOP29gkEf4JttuEt2d7gtvM7mj223o1W8NOOsTBOwnZQgDTrvVqcJ2Ej/enm1tgMaFTaLzT En50hFVzeVFjpfzk3vRplzpGJS5WKKFPaaw4j22vLcaFH7Wj3acPFhPZ0HEVcKJya3guRMktDo4u 9Djqx163X7ujlfD8si3MQ7YOm9cSBZ/25R4331JeX83re2BJz+kvDGd8QoeGmA7+6FRkhvxSEHqS kOcZiXPibkniQJOyKIA3Nf//Q/MLAAD//wMAUEsBAi0AFAAGAAgAAAAhALaDOJL+AAAA4QEAABMA AAAAAAAAAAAAAAAAAAAAAFtDb250ZW50X1R5cGVzXS54bWxQSwECLQAUAAYACAAAACEAOP0h/9YA AACUAQAACwAAAAAAAAAAAAAAAAAvAQAAX3JlbHMvLnJlbHNQSwECLQAUAAYACAAAACEAVrGeHvEC AAA0BgAADgAAAAAAAAAAAAAAAAAuAgAAZHJzL2Uyb0RvYy54bWxQSwECLQAUAAYACAAAACEAldUO fN8AAAALAQAADwAAAAAAAAAAAAAAAABLBQAAZHJzL2Rvd25yZXYueG1sUEsFBgAAAAAEAAQA8wAA AFcGAAAAAA== 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AC55E4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764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O-SPHd-B&quot; lastuser-name=&quot;Oliveira - Sacramento Pinhal, H.P. de - BD/BSG/MDL&quot; model=&quot;brief.xml&quot; profile=&quot;minjus&quot; target=&quot;Microsoft Word&quot; target-build=&quot;14.0.7125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Bureau Secretaris-Generaal&lt;/p&gt;&lt;p style=&quot;afzendgegevens&quot;&gt;Afdeling Managementondersteuning Departementsleding (BSG)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.P. de Oliveira&lt;/p&gt;&lt;p style=&quot;afzendgegevens-italic&quot;&gt;Hoofd Managementondersteuing Departementsleiding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H.P. de Oliveira&lt;/p&gt;&lt;/td&gt;&lt;td style=&quot;broodtekst&quot;/&gt;&lt;td/&gt;&lt;/tr&gt;&lt;tr&gt;&lt;td&gt;&lt;p style=&quot;broodtekst-i&quot;&gt;Hoofd Managementondersteuing Departementsleid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formatted-value=&quot;Oliveira&quot; value=&quot;6&quot;&gt;&lt;afzender aanhef=&quot;1&quot; country-code=&quot;31&quot; country-id=&quot;NLD&quot; email=&quot;h.p.de.oliveira@minvenj.nl&quot; functie=&quot;Hoofd Managementondersteuing Departementsleiding&quot; groetregel=&quot;1&quot; mobiel=&quot;06 22901449&quot; naam=&quot;H.P. de Oliveira&quot; name=&quot;Oliveira&quot; onderdeel=&quot;Afdeling Managementondersteuning Departementsleding (BSG)&quot; organisatie=&quot;4&quot; taal=&quot;1043&quot; telefoon=&quot;070 3706835&quot;/&gt;&lt;/ondertekenaar-item&gt;&lt;tweedeondertekenaar-item/&gt;&lt;behandelddoor-item formatted-value=&quot;Oliveira&quot; value=&quot;6&quot;&gt;&lt;afzender aanhef=&quot;1&quot; country-code=&quot;31&quot; country-id=&quot;NLD&quot; email=&quot;h.p.de.oliveira@minvenj.nl&quot; functie=&quot;Hoofd Managementondersteuing Departementsleiding&quot; groetregel=&quot;1&quot; mobiel=&quot;06 22901449&quot; naam=&quot;H.P. de Oliveira&quot; name=&quot;Oliveira&quot; onderdeel=&quot;Afdeling Managementondersteuning Departementsleding (BSG)&quot; organisatie=&quot;4&quot; taal=&quot;1043&quot; telefoon=&quot;070 3706835&quot;/&gt;&lt;/behandelddoor-item&gt;&lt;organisatie-item formatted-value=&quot;Bureau Secretaris-Generaal&quot; value=&quot;201&quot;&gt;&lt;organisatie id=&quot;201&quot; zoekveld=&quot;Bureau Secretaris-Generaal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venj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lichtblauw&quot; koptekst=&quot;\nBureau Secretaris-Generaal\n&quot; land=&quot;Nederland&quot; logo=&quot;RO_J&quot; naamdirectie=&quot;&quot; naamdirectoraatgeneraal=&quot;Bureau Secretaris-Generaal&quot; naamgebouw=&quot;&quot; omschrijving=&quot;Bureau Secretaris-Generaal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Bureau Secretaris-Generaal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venj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lichtblauw&quot; koptekst=&quot;\nSecretary-General's Office\n&quot; land=&quot;The Netherlands&quot; logo=&quot;RO_J&quot; naamdirectie=&quot;&quot; naamdirectoraatgeneraal=&quot;Secretary-General's Office&quot; naamgebouw=&quot;&quot; omschrijving=&quot;Bureau Secretaris-Generaal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Bureau Secretaris-Generaal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venj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lichtblauw&quot; koptekst=&quot;\nBüro des Generalsekretärs\n&quot; land=&quot;Niederlande&quot; logo=&quot;RO_J&quot; naamdirectie=&quot;&quot; naamdirectoraatgeneraal=&quot;Büro des Generalsekretärs&quot; naamgebouw=&quot;&quot; omschrijving=&quot;Bureau Secretaris-Generaal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Bureau Secretaris-Generaal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venj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lichtblauw&quot; koptekst=&quot;\nCabinet du Secrétaire général\n&quot; land=&quot;Pays-Bas&quot; logo=&quot;RO_J&quot; naamdirectie=&quot;&quot; naamdirectoraatgeneraal=&quot;Cabinet du Secrétaire général&quot; naamgebouw=&quot;&quot; omschrijving=&quot;Bureau Secretaris-Generaal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Bureau Secretaris-Generaal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venj&quot; bic=&quot;&quot; email=&quot;&quot; faxnummer=&quot;+31 70 370 79 00&quot; iban=&quot;&quot; id=&quot;1034&quot; infonummer=&quot;&quot; instructies=&quot;En su eventual contestacíon, por favor, indique la fecha y nuestro número de referencia. Le rogamos en cada carta trate un solo asunto.&quot; kleuren=&quot;lichtblauw&quot; koptekst=&quot;\nOficina del Secretario General\n&quot; land=&quot;Países Bajos&quot; logo=&quot;RO_J&quot; naamdirectie=&quot;&quot; naamdirectoraatgeneraal=&quot;Oficina del Secretario General&quot; naamgebouw=&quot;&quot; omschrijving=&quot;Bureau Secretaris-Generaal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Bureau Secretaris-Generaal&quot;/&gt;&lt;/organisatie&gt;&lt;/organisatie-item&gt;&lt;zaak/&gt;&lt;adres formatted-value=&quot;Aan de Voorzitter van de Tweede Kamer\n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\n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e vragen begroting 2015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8 35&quot; value=&quot;070 3706835&quot;&gt;&lt;phonenumber country-code=&quot;31&quot; number=&quot;070 3706835&quot;/&gt;&lt;/doorkiesnummer&gt;&lt;mobiel formatted-value=&quot;06 22 90 14 49&quot; value=&quot;06 22901449&quot;&gt;&lt;phonenumber country-code=&quot;31&quot; number=&quot;06 2290144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H.P. de Oliveira&quot;/&gt;&lt;email formatted-value=&quot;h.p.de.oliveira@minvenj.nl&quot;/&gt;&lt;functie formatted-value=&quot;Hoofd Managementondersteuing Departementsleiding&quot;/&gt;&lt;retouradres formatted-value=&quot;&amp;gt; Retouradres&amp;#160;Postbus 20301&amp;#160;2500 EH&amp;#160;&amp;#160;Den Haag&quot;/&gt;&lt;directoraat formatted-value=&quot;Bureau Secretaris-Generaal&quot; value=&quot;Bureau Secretaris-Generaal&quot;/&gt;&lt;directoraatvolg formatted-value=&quot;Bureau Secretaris-Generaal\n&quot;/&gt;&lt;directoraatnaam formatted-value=&quot;&quot; value=&quot;&quot;/&gt;&lt;directoraatnaamvolg formatted-value=&quot;&quot;/&gt;&lt;onderdeel formatted-value=&quot;Afdeling Managementondersteuning Departementsleding (BSG)&quot; value=&quot;Afdeling Managementondersteuning Departementsleding (BSG)&quot;/&gt;&lt;digionderdeel formatted-value=&quot;Afdeling Managementondersteuning Departementsleding (BSG)&quot; value=&quot;Afdeling Managementondersteuning Departementsleding (BSG)&quot;/&gt;&lt;onderdeelvolg formatted-value=&quot;Afdeling Managementondersteuning Departementsleding (BSG)&quot;/&gt;&lt;directieregel formatted-value=&quot;&amp;#160;\n&quot;/&gt;&lt;datum formatted-value=&quot;21 november 2014&quot; value=&quot;2014-11-21T11:42:35&quot;/&gt;&lt;onskenmerk format-disabled=&quot;true&quot; formatted-value=&quot;2019261&quot; value=&quot;2019261&quot;/&gt;&lt;uwkenmerk formatted-value=&quot;&quot;/&gt;&lt;onderwerp format-disabled=&quot;true&quot; formatted-value=&quot;Antwoorden schriftelijke vragen begroting 2015&quot; value=&quot;Antwoorden schriftelijke vragen begroting 2015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8620E"/>
    <w:rsid w:val="0003601E"/>
    <w:rsid w:val="000B0892"/>
    <w:rsid w:val="001B5B02"/>
    <w:rsid w:val="0038620E"/>
    <w:rsid w:val="0040796D"/>
    <w:rsid w:val="0059568E"/>
    <w:rsid w:val="005B6A99"/>
    <w:rsid w:val="005D1CDA"/>
    <w:rsid w:val="007848FF"/>
    <w:rsid w:val="0085169A"/>
    <w:rsid w:val="008F7984"/>
    <w:rsid w:val="009C0584"/>
    <w:rsid w:val="00A41285"/>
    <w:rsid w:val="00AC55E4"/>
    <w:rsid w:val="00B14668"/>
    <w:rsid w:val="00B2612E"/>
    <w:rsid w:val="00C50F33"/>
    <w:rsid w:val="00CC3E4D"/>
    <w:rsid w:val="00CF5F31"/>
    <w:rsid w:val="00E46F34"/>
    <w:rsid w:val="00EE065B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51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51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ivei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2008-11-03T15:08:00.0000000Z</lastPrinted>
  <dcterms:created xsi:type="dcterms:W3CDTF">2016-11-30T23:35:00.0000000Z</dcterms:created>
  <dcterms:modified xsi:type="dcterms:W3CDTF">2016-11-30T23:35:00.0000000Z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21 november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begroting 2015</vt:lpwstr>
  </property>
  <property fmtid="{D5CDD505-2E9C-101B-9397-08002B2CF9AE}" pid="8" name="_onderwerp">
    <vt:lpwstr>Onderwerp</vt:lpwstr>
  </property>
  <property fmtid="{D5CDD505-2E9C-101B-9397-08002B2CF9AE}" pid="9" name="onskenmerk">
    <vt:lpwstr>2019261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Afdeling Managementondersteuning Departementsleding (BSG)</vt:lpwstr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Secretaris-Generaal_x000d_</vt:lpwstr>
  </property>
  <property fmtid="{D5CDD505-2E9C-101B-9397-08002B2CF9AE}" pid="30" name="functie">
    <vt:lpwstr>Hoofd Managementondersteuing Departementsleiding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0x0101009746EF3B6EC38E44AAFBB548310A62E3</vt:lpwstr>
  </property>
</Properties>
</file>