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0DB" w:rsidP="001260DB" w:rsidRDefault="001260DB">
      <w:r w:rsidRPr="001260DB">
        <w:t>2017Z01606</w:t>
      </w:r>
      <w:bookmarkStart w:name="_GoBack" w:id="0"/>
      <w:bookmarkEnd w:id="0"/>
    </w:p>
    <w:p w:rsidR="001260DB" w:rsidP="001260DB" w:rsidRDefault="001260DB"/>
    <w:p w:rsidR="001260DB" w:rsidP="001260DB" w:rsidRDefault="001260DB">
      <w:r>
        <w:t xml:space="preserve">Verzoek van het lid Geurts om </w:t>
      </w:r>
      <w:r w:rsidRPr="001260DB">
        <w:t xml:space="preserve">ten laatste volgende week vrijdag </w:t>
      </w:r>
      <w:r>
        <w:t xml:space="preserve">een reactie van de staatssecretaris van Economische Zaken op het bericht ‘Duitsland omzeilt afwaardering vrije uitloop ei’ (beschikbaar op: </w:t>
      </w:r>
      <w:hyperlink w:history="1" r:id="rId5">
        <w:r>
          <w:rPr>
            <w:rStyle w:val="Hyperlink"/>
          </w:rPr>
          <w:t>http://www.boerderij.nl/Pluimveehouderij/Nieuws/2017/2/Duitsland-omzeilt-afwaardering-vrije-uitloopei-89162E/</w:t>
        </w:r>
      </w:hyperlink>
      <w:r>
        <w:t xml:space="preserve">) en daarbij in te gaan waarom Nederland niet kiest voor de Duitse praktische oplossing, om een stand van zaken van de huidige situatie voor producenten en afnemers van vrije uitloop eieren en de contractuele gevolgen voor beide partijen en een stand van zaken over een uitzondering op of aanpassing van de Europese regels. </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DB"/>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260DB"/>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260D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60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260D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260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11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boerderij.nl/Pluimveehouderij/Nieuws/2017/2/Duitsland-omzeilt-afwaardering-vrije-uitloopei-89162E/"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85</ap:Words>
  <ap:Characters>692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2017-02-02T11:10:00.0000000Z</dcterms:created>
  <dcterms:modified xsi:type="dcterms:W3CDTF">2017-02-02T11:14:00.0000000Z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0x010100B67B5242A9FA9E42BA3A8F0F10DC7AF1</vt:lpwstr>
  </property>
</Properties>
</file>