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3F3131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79AA" w:rsidR="00CB3578" w:rsidP="008E79AA" w:rsidRDefault="008E79AA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7 (NvW d.d. 12 mei 2017</w:t>
            </w:r>
            <w:r w:rsidR="0042630C">
              <w:rPr>
                <w:rFonts w:ascii="Times New Roman" w:hAnsi="Times New Roman" w:cs="Times New Roman"/>
                <w:b w:val="0"/>
              </w:rPr>
              <w:t>)</w:t>
            </w:r>
          </w:p>
        </w:tc>
      </w:tr>
      <w:tr w:rsidRPr="003F313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3F3131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2A727C" w:rsidP="00F13442" w:rsidRDefault="003F3131">
            <w:pPr>
              <w:rPr>
                <w:rFonts w:ascii="Times New Roman" w:hAnsi="Times New Roman"/>
                <w:b/>
                <w:sz w:val="24"/>
              </w:rPr>
            </w:pPr>
            <w:r w:rsidRPr="003F3131">
              <w:rPr>
                <w:rFonts w:ascii="Times New Roman" w:hAnsi="Times New Roman"/>
                <w:b/>
                <w:sz w:val="24"/>
              </w:rPr>
              <w:t>34 639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2A727C" w:rsidP="000D5BC4" w:rsidRDefault="003F3131">
            <w:pPr>
              <w:rPr>
                <w:rFonts w:ascii="Times New Roman" w:hAnsi="Times New Roman"/>
                <w:b/>
                <w:sz w:val="24"/>
              </w:rPr>
            </w:pPr>
            <w:r w:rsidRPr="003F3131">
              <w:rPr>
                <w:rFonts w:ascii="Times New Roman" w:hAnsi="Times New Roman"/>
                <w:b/>
                <w:sz w:val="24"/>
              </w:rPr>
              <w:t>Wijziging van de Wet op het financieel toezicht in verband met de implementatie van de verordening (EU) nr. 1286/2014 van het Europees Parlement en de Raad van 26 november 2014 over essentiële-informatiedocumenten voor verpakte retailbeleggingsproducten en verzekeringsgebaseerde beleggingsproducten (PRIIP's) (PbEU 2014, L 352) (Wet implementatie verordening essentiële-informatiedocumenten)</w:t>
            </w:r>
          </w:p>
        </w:tc>
      </w:tr>
      <w:tr w:rsidRPr="003F313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3F313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3F313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3F3131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3F3131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3F313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Willem-Alexander, bij de gratie Gods, Koning der Nederlanden, Prins van Oranje-Nassau, enz. enz. enz.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Allen, die deze zullen zien of horen lezen, saluut! doen te weten: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Alzo Wij in overweging genomen hebben, dat het noodzakelijk is om regels te stellen ter uitvoering van verordening (EU) nr. 1286/2014 van het Europees Parlement en de Raad van 26 november 2014 over essentiële-informatiedocumenten voor verpakte retailbeleggingsproducten en verzekeringsgebaseerde beleggingsproducten (PRIIP’s) (PbEU 2014, L 352) (Wet implementatie verordening essentiële-informatiedocumenten);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Zo is het, dat Wij, de Afdeling advisering van de Raad van State gehoord, en met gemeen overleg der Staten</w:t>
      </w:r>
      <w:r w:rsidRPr="003F3131">
        <w:rPr>
          <w:rFonts w:ascii="Times New Roman" w:hAnsi="Times New Roman"/>
          <w:sz w:val="24"/>
        </w:rPr>
        <w:noBreakHyphen/>
        <w:t>Generaal, hebben goedgevonden en verstaan, gelijk Wij goedvinden en verstaan bij deze: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3F3131">
        <w:rPr>
          <w:rFonts w:ascii="Times New Roman" w:hAnsi="Times New Roman"/>
          <w:b/>
          <w:sz w:val="24"/>
        </w:rPr>
        <w:t>ARTIKEL I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 xml:space="preserve">De </w:t>
      </w:r>
      <w:r w:rsidRPr="003F3131">
        <w:rPr>
          <w:rFonts w:ascii="Times New Roman" w:hAnsi="Times New Roman"/>
          <w:b/>
          <w:sz w:val="24"/>
        </w:rPr>
        <w:t>Wet op het financieel toezicht</w:t>
      </w:r>
      <w:r w:rsidRPr="003F3131">
        <w:rPr>
          <w:rFonts w:ascii="Times New Roman" w:hAnsi="Times New Roman"/>
          <w:sz w:val="24"/>
        </w:rPr>
        <w:t xml:space="preserve"> wordt als volgt gewijzigd: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A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In artikel 1:1 wordt in de alfabetische rangschikking een definitie ingevoegd, luidende: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i/>
          <w:sz w:val="24"/>
        </w:rPr>
        <w:t>verordening essentiële-informatiedocumenten</w:t>
      </w:r>
      <w:r w:rsidRPr="003F3131">
        <w:rPr>
          <w:rFonts w:ascii="Times New Roman" w:hAnsi="Times New Roman"/>
          <w:sz w:val="24"/>
        </w:rPr>
        <w:t>: verordening (EU) nr. 1286/2014 van het Europees Parlement en de Raad van 26 november 2014 over essentiële-informatiedocumenten voor verpakte retailbeleggingsproducten en verzekeringsgebaseerde beleggingsproducten (PRIIP’s) (PbEU 2014, L 352);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B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Na artikel 1:77b wordt een artikel ingevoegd, luidende: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3F3131">
        <w:rPr>
          <w:rFonts w:ascii="Times New Roman" w:hAnsi="Times New Roman"/>
          <w:b/>
          <w:sz w:val="24"/>
        </w:rPr>
        <w:t>Artikel 1:77c</w:t>
      </w:r>
    </w:p>
    <w:p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De toezichthouder kan, overeenkomstig het bepaalde ingevolge artikel 17 van de verordening essentiële-informatiedocumenten, in de gevallen, bedoeld in het tweede lid van dat artikel, een verbod of beperking opleggen met betrekking tot: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</w:t>
      </w:r>
      <w:r w:rsidRPr="003F3131">
        <w:rPr>
          <w:rFonts w:ascii="Times New Roman" w:hAnsi="Times New Roman"/>
          <w:sz w:val="24"/>
        </w:rPr>
        <w:t xml:space="preserve">het aanbieden van of bemiddelen in verzekeringen met een beleggingscomponent; of 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b. het verlenen van andere financiële diensten door een verzekeraar.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lastRenderedPageBreak/>
        <w:t>C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0B14CA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bookmarkStart w:name="_GoBack" w:id="0"/>
      <w:bookmarkEnd w:id="0"/>
      <w:r w:rsidRPr="008E79AA">
        <w:rPr>
          <w:rFonts w:ascii="Times New Roman" w:hAnsi="Times New Roman"/>
          <w:sz w:val="24"/>
        </w:rPr>
        <w:t xml:space="preserve">In de bijlagen behorende bij de artikelen 1:79 en 1:80 wordt in de opsomming van de artikelen in het Algemeen deel in de numerieke volgorde telkens ingevoegd: 1:77c. </w:t>
      </w:r>
    </w:p>
    <w:p w:rsidRPr="008E79AA" w:rsidR="008E79AA" w:rsidP="003F3131" w:rsidRDefault="008E79AA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8E79AA" w:rsidP="008E79AA" w:rsidRDefault="008E79AA">
      <w:pPr>
        <w:spacing w:line="276" w:lineRule="auto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 xml:space="preserve">D </w:t>
      </w:r>
    </w:p>
    <w:p w:rsidRPr="008E79AA" w:rsidR="008E79AA" w:rsidP="008E79AA" w:rsidRDefault="008E79AA">
      <w:pPr>
        <w:spacing w:line="276" w:lineRule="auto"/>
        <w:rPr>
          <w:rFonts w:ascii="Times New Roman" w:hAnsi="Times New Roman"/>
          <w:sz w:val="24"/>
        </w:rPr>
      </w:pPr>
    </w:p>
    <w:p w:rsidRPr="008E79AA" w:rsidR="008E79AA" w:rsidP="008E79AA" w:rsidRDefault="008E79AA">
      <w:pPr>
        <w:spacing w:line="276" w:lineRule="auto"/>
        <w:ind w:firstLine="284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>Aan afdeling 4.2.3 wordt een artikel toegevoegd, luidende:</w:t>
      </w:r>
    </w:p>
    <w:p w:rsidRPr="008E79AA" w:rsidR="008E79AA" w:rsidP="008E79AA" w:rsidRDefault="008E79AA">
      <w:pPr>
        <w:spacing w:line="276" w:lineRule="auto"/>
        <w:rPr>
          <w:rFonts w:ascii="Times New Roman" w:hAnsi="Times New Roman"/>
          <w:sz w:val="24"/>
        </w:rPr>
      </w:pPr>
    </w:p>
    <w:p w:rsidR="008E79AA" w:rsidP="008E79AA" w:rsidRDefault="008E79AA">
      <w:pPr>
        <w:spacing w:line="276" w:lineRule="auto"/>
        <w:rPr>
          <w:rFonts w:ascii="Times New Roman" w:hAnsi="Times New Roman"/>
          <w:b/>
          <w:sz w:val="24"/>
        </w:rPr>
      </w:pPr>
      <w:r w:rsidRPr="008E79AA">
        <w:rPr>
          <w:rFonts w:ascii="Times New Roman" w:hAnsi="Times New Roman"/>
          <w:b/>
          <w:sz w:val="24"/>
        </w:rPr>
        <w:t>Artikel 4:25e</w:t>
      </w:r>
    </w:p>
    <w:p w:rsidRPr="008E79AA" w:rsidR="001A1ED0" w:rsidP="008E79AA" w:rsidRDefault="001A1ED0">
      <w:pPr>
        <w:spacing w:line="276" w:lineRule="auto"/>
        <w:rPr>
          <w:rFonts w:ascii="Times New Roman" w:hAnsi="Times New Roman"/>
          <w:b/>
          <w:sz w:val="24"/>
        </w:rPr>
      </w:pPr>
    </w:p>
    <w:p w:rsidRPr="008E79AA" w:rsidR="008E79AA" w:rsidP="00D41126" w:rsidRDefault="008E79AA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>De Autoriteit Financiële Markten kan een financiële onderneming waaraan een bestuurlijke sanctie of maatregel als bedoeld in artikel 24, tweede lid, van de verordening essentiële-informatiedocumenten is opgelegd wegens overtreding van die verordening, verplichten een directe mededeling tot de betrokken niet-professionele belegger te richten waarin hem informatie over de bestuursrechtelijke sanctie of maatregel wordt gegeven en hem wordt meegedeeld waar klachten of schadevorderingen kunnen worden ingediend.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8E79AA">
        <w:rPr>
          <w:rFonts w:ascii="Times New Roman" w:hAnsi="Times New Roman"/>
          <w:b/>
          <w:sz w:val="24"/>
        </w:rPr>
        <w:t>ARTIKEL II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>Deze wet wordt aangehaald als: Wet implementatie verordening essentiële-informatiedocumenten.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8E79AA">
        <w:rPr>
          <w:rFonts w:ascii="Times New Roman" w:hAnsi="Times New Roman"/>
          <w:b/>
          <w:sz w:val="24"/>
        </w:rPr>
        <w:t>ARTIKEL III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b/>
          <w:sz w:val="24"/>
        </w:rPr>
      </w:pPr>
      <w:r w:rsidRPr="003F3131">
        <w:rPr>
          <w:rFonts w:ascii="Times New Roman" w:hAnsi="Times New Roman"/>
          <w:sz w:val="24"/>
        </w:rPr>
        <w:t xml:space="preserve">Deze wet treedt in werking op een bij koninklijk besluit te bepalen tijdstip. 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Gegeven</w:t>
      </w: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De Minister van Financiën,</w:t>
      </w:r>
    </w:p>
    <w:p w:rsidRPr="003F3131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3F3131" w:rsidR="00CB3578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D3" w:rsidRDefault="00D229D3">
      <w:pPr>
        <w:spacing w:line="20" w:lineRule="exact"/>
      </w:pPr>
    </w:p>
  </w:endnote>
  <w:endnote w:type="continuationSeparator" w:id="0">
    <w:p w:rsidR="00D229D3" w:rsidRDefault="00D229D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229D3" w:rsidRDefault="00D229D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4450F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D3" w:rsidRDefault="00D229D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229D3" w:rsidRDefault="00D2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1"/>
    <w:rsid w:val="00012DBE"/>
    <w:rsid w:val="000A1D81"/>
    <w:rsid w:val="000B14CA"/>
    <w:rsid w:val="00111ED3"/>
    <w:rsid w:val="001A1ED0"/>
    <w:rsid w:val="001C190E"/>
    <w:rsid w:val="002168F4"/>
    <w:rsid w:val="0024450F"/>
    <w:rsid w:val="00277A0D"/>
    <w:rsid w:val="002A727C"/>
    <w:rsid w:val="003F3131"/>
    <w:rsid w:val="0042630C"/>
    <w:rsid w:val="004D3032"/>
    <w:rsid w:val="005D2707"/>
    <w:rsid w:val="00606255"/>
    <w:rsid w:val="006B607A"/>
    <w:rsid w:val="007D451C"/>
    <w:rsid w:val="00826224"/>
    <w:rsid w:val="008E79AA"/>
    <w:rsid w:val="00930A23"/>
    <w:rsid w:val="009C7354"/>
    <w:rsid w:val="009E6D7F"/>
    <w:rsid w:val="00A11E73"/>
    <w:rsid w:val="00A2521E"/>
    <w:rsid w:val="00AE436A"/>
    <w:rsid w:val="00BD389A"/>
    <w:rsid w:val="00C135B1"/>
    <w:rsid w:val="00C92DF8"/>
    <w:rsid w:val="00CB3578"/>
    <w:rsid w:val="00D20AFA"/>
    <w:rsid w:val="00D229D3"/>
    <w:rsid w:val="00D41126"/>
    <w:rsid w:val="00D55648"/>
    <w:rsid w:val="00DA2213"/>
    <w:rsid w:val="00E16443"/>
    <w:rsid w:val="00E36EE9"/>
    <w:rsid w:val="00F0341E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KoptekstChar">
    <w:name w:val="Koptekst Char"/>
    <w:basedOn w:val="Standaardalinea-lettertype"/>
    <w:link w:val="Koptekst"/>
    <w:uiPriority w:val="99"/>
    <w:rsid w:val="008E79AA"/>
    <w:rPr>
      <w:rFonts w:ascii="Verdana" w:hAnsi="Verdana"/>
      <w:szCs w:val="24"/>
    </w:rPr>
  </w:style>
  <w:style w:type="paragraph" w:styleId="Ballontekst">
    <w:name w:val="Balloon Text"/>
    <w:basedOn w:val="Standaard"/>
    <w:link w:val="BallontekstChar"/>
    <w:rsid w:val="008E79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KoptekstChar">
    <w:name w:val="Koptekst Char"/>
    <w:basedOn w:val="Standaardalinea-lettertype"/>
    <w:link w:val="Koptekst"/>
    <w:uiPriority w:val="99"/>
    <w:rsid w:val="008E79AA"/>
    <w:rPr>
      <w:rFonts w:ascii="Verdana" w:hAnsi="Verdana"/>
      <w:szCs w:val="24"/>
    </w:rPr>
  </w:style>
  <w:style w:type="paragraph" w:styleId="Ballontekst">
    <w:name w:val="Balloon Text"/>
    <w:basedOn w:val="Standaard"/>
    <w:link w:val="BallontekstChar"/>
    <w:rsid w:val="008E79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455</ap:Words>
  <ap:Characters>2936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2017-05-16T11:52:00.0000000Z</lastPrinted>
  <dcterms:created xsi:type="dcterms:W3CDTF">2017-05-16T12:02:00.0000000Z</dcterms:created>
  <dcterms:modified xsi:type="dcterms:W3CDTF">2017-05-16T12:02:00.0000000Z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0x01010077F8154BEE7AB3479FE4F4BB71362053</vt:lpwstr>
  </property>
</Properties>
</file>