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693070">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W12.17.0188/III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17 augustus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655AC7" w:rsidRDefault="00D05EF3">
              <w:r>
                <w:t>Bij Kabinetsmissive van 4 juli 2017, no.2017001114, heeft Uwe Majesteit, op voordracht van de Minister van Sociale Zaken en Werkgelegenheid, mede namens de Staatssecretaris van Sociale Zaken en Werkgelegenheid, bij de Afdeling advisering van de Raad van State ter overweging aanhangig gemaakt het voorstel van wet tot wijziging van enkele wetten van het Ministerie van Sociale Zaken en Werkgelegenheid (Verzamelwet SZW 2018), met memorie van toelichting.</w:t>
              </w:r>
            </w:p>
          </w:sdtContent>
        </w:sdt>
        <w:p w:rsidRPr="00831363" w:rsidR="00CE4655" w:rsidP="003C7608" w:rsidRDefault="00CE4655"/>
        <w:sdt>
          <w:sdtPr>
            <w:alias w:val="VrijeTekst1"/>
            <w:tag w:val="VrijeTekst1"/>
            <w:id w:val="-437221631"/>
            <w:lock w:val="sdtLocked"/>
          </w:sdtPr>
          <w:sdtContent>
            <w:p w:rsidR="006812F7" w:rsidP="004E317A" w:rsidRDefault="00D05EF3">
              <w:r>
                <w:t xml:space="preserve">Met het wetsvoorstel worden wetten op onder meer het gebied van de sociale zekerheid aangepast. </w:t>
              </w:r>
            </w:p>
            <w:p w:rsidR="006812F7" w:rsidP="004E317A" w:rsidRDefault="00DD70AF"/>
            <w:p w:rsidR="00E324E6" w:rsidP="004E317A" w:rsidRDefault="00D05EF3">
              <w:r w:rsidRPr="00E324E6">
                <w:t xml:space="preserve">De Afdeling advisering van de Raad van State adviseert het voorstel aan de Tweede Kamer te zenden, maar heeft </w:t>
              </w:r>
              <w:r>
                <w:t xml:space="preserve">een </w:t>
              </w:r>
              <w:r w:rsidRPr="00E324E6">
                <w:t xml:space="preserve">opmerking over </w:t>
              </w:r>
              <w:r>
                <w:t xml:space="preserve">het leeftijdsonderscheid in de </w:t>
              </w:r>
              <w:r w:rsidRPr="000A28C1">
                <w:t>Wet structuur uitvoe</w:t>
              </w:r>
              <w:r>
                <w:t xml:space="preserve">ringorganisatie werk en inkomen </w:t>
              </w:r>
              <w:bookmarkStart w:name="_GoBack" w:id="0"/>
              <w:bookmarkEnd w:id="0"/>
              <w:r>
                <w:t xml:space="preserve">(Wet SUWI) en over het tijdelijke karakter van </w:t>
              </w:r>
              <w:r w:rsidRPr="00E324E6">
                <w:t xml:space="preserve">de </w:t>
              </w:r>
              <w:r>
                <w:t xml:space="preserve">uitbreiding van de compensatieregeling loonkosten in de Ziektewet. </w:t>
              </w:r>
            </w:p>
            <w:p w:rsidR="00E324E6" w:rsidP="004E317A" w:rsidRDefault="00DD70AF"/>
            <w:p w:rsidRPr="006453DC" w:rsidR="006453DC" w:rsidP="006453DC" w:rsidRDefault="00D05EF3">
              <w:pPr>
                <w:pStyle w:val="Lijstalinea"/>
                <w:numPr>
                  <w:ilvl w:val="0"/>
                  <w:numId w:val="2"/>
                </w:numPr>
                <w:rPr>
                  <w:u w:val="single"/>
                </w:rPr>
              </w:pPr>
              <w:r>
                <w:tab/>
              </w:r>
              <w:r w:rsidRPr="006453DC">
                <w:rPr>
                  <w:u w:val="single"/>
                </w:rPr>
                <w:t xml:space="preserve">Leeftijdsonderscheid bij openstelling vacatures </w:t>
              </w:r>
            </w:p>
            <w:p w:rsidR="006453DC" w:rsidP="004E317A" w:rsidRDefault="00DD70AF"/>
            <w:p w:rsidR="006453DC" w:rsidP="00233D29" w:rsidRDefault="00D05EF3">
              <w:r w:rsidRPr="00FF7324">
                <w:t xml:space="preserve">Artikel XXV, onderdeel B, voorziet in de </w:t>
              </w:r>
              <w:r>
                <w:t>toe</w:t>
              </w:r>
              <w:r w:rsidRPr="00FF7324">
                <w:t xml:space="preserve">voeging van een nieuw zesde lid aan artikel 30b Wet SUWI. Dit artikel regelt de registratie van werkzoekenden en vacatures als onderdeel van de arbeidsbemiddelingstaak door of bij het </w:t>
              </w:r>
              <w:r>
                <w:t>Uitvoeringsinstituut werknemersverzekeringen (</w:t>
              </w:r>
              <w:r w:rsidRPr="00FF7324">
                <w:t>UWV</w:t>
              </w:r>
              <w:r>
                <w:t xml:space="preserve">). </w:t>
              </w:r>
              <w:r w:rsidRPr="00FF7324">
                <w:t xml:space="preserve">Aan dit artikel wordt de mogelijkheid toegevoegd </w:t>
              </w:r>
              <w:r>
                <w:t>dat bij algemene maatregel van bestuur (amvb) kan worden bepaald dat vacatures worden opengesteld uitsluitend voor werknemers van bepaalde leeftijdscategorieën.</w:t>
              </w:r>
            </w:p>
            <w:p w:rsidR="004042CB" w:rsidP="00233D29" w:rsidRDefault="00D05EF3">
              <w:r>
                <w:t>De toelichting wijst er op dat artikel 7, eerste lid, onderdeel a, van de Wet gelijke behandeling op grond van leeftijd bij arbeid (WGBLA) het mogelijk maakt om bij of krachtens de wet onderscheid naar leeftijd toe te staan, voor zover dit dient om werkgelegenheids- of arbeidsmarktbeleid te voeren ter bevordering van arbeidsparticipatie van werknemers van een bepaalde leeftijd.</w:t>
              </w:r>
            </w:p>
            <w:p w:rsidR="00035D98" w:rsidP="00233D29" w:rsidRDefault="00DD70AF"/>
            <w:p w:rsidR="00233D29" w:rsidP="00233D29" w:rsidRDefault="00D05EF3">
              <w:r>
                <w:t>De Afdeling onderschrijft de wenselijkheid van een meer structurele rechtsbasis.</w:t>
              </w:r>
            </w:p>
            <w:p w:rsidR="00035D98" w:rsidP="00233D29" w:rsidRDefault="00D05EF3">
              <w:r>
                <w:t>Met artikel 7, eerste lid, onderdeel a, WGBLA is beoogd onderscheid op grond van leeftijd bij de aanbieding van een betrekking en de arbeidsbemiddeling mogelijk te maken. Hierop sluit ook de toelichting aan, in zoverre zij stelt dat werkgevers vacatures exclusief voor werknemers van een bepaalde leeftijd kunnen openstellen.</w:t>
              </w:r>
            </w:p>
            <w:p w:rsidR="00A539AF" w:rsidP="005D124E" w:rsidRDefault="00D05EF3">
              <w:r>
                <w:t xml:space="preserve">De tekst van het voorgestelde zesde lid van artikel 30b Wet SUWI bepaalt evenwel dat bij amvb bepaald kan worden dat vacatures moeten worden opengesteld voor aangewezen leeftijdsgroepen, zowel waar het bij het UWV geregistreerde vacatures betreft als daarbuiten. Dit betekent dat het UWV en werkgevers verplicht kunnen worden vacatures alleen voor bepaalde leeftijdsgroepen open te stellen, in plaats van de mogelijkheid daartoe te geven. Een dergelijke benadering verdraagt zich niet met de strekking van artikel 7, eerste lid, onderdeel a, WGBLA. </w:t>
              </w:r>
            </w:p>
            <w:p w:rsidR="008073C6" w:rsidP="00233D29" w:rsidRDefault="00DD70AF"/>
            <w:p w:rsidR="007D1822" w:rsidP="00233D29" w:rsidRDefault="00D05EF3">
              <w:r>
                <w:t>De Afdeling adviseert de tekst van het zesde lid in overeenstemming te brengen met de toelichting.</w:t>
              </w:r>
            </w:p>
            <w:p w:rsidR="006453DC" w:rsidP="004E317A" w:rsidRDefault="00DD70AF"/>
            <w:p w:rsidRPr="005822DB" w:rsidR="007927D9" w:rsidP="005822DB" w:rsidRDefault="00D05EF3">
              <w:pPr>
                <w:pStyle w:val="Lijstalinea"/>
                <w:numPr>
                  <w:ilvl w:val="0"/>
                  <w:numId w:val="2"/>
                </w:numPr>
                <w:rPr>
                  <w:u w:val="single"/>
                </w:rPr>
              </w:pPr>
              <w:r>
                <w:tab/>
              </w:r>
              <w:r w:rsidRPr="005822DB">
                <w:rPr>
                  <w:u w:val="single"/>
                </w:rPr>
                <w:t xml:space="preserve">Tijdelijk karakter </w:t>
              </w:r>
              <w:r>
                <w:rPr>
                  <w:u w:val="single"/>
                </w:rPr>
                <w:t xml:space="preserve">uitbreiding </w:t>
              </w:r>
              <w:r w:rsidRPr="005822DB">
                <w:rPr>
                  <w:u w:val="single"/>
                </w:rPr>
                <w:t>compensatieregeling</w:t>
              </w:r>
              <w:r>
                <w:rPr>
                  <w:u w:val="single"/>
                </w:rPr>
                <w:t xml:space="preserve"> loonkosten</w:t>
              </w:r>
            </w:p>
            <w:p w:rsidR="007927D9" w:rsidP="004E317A" w:rsidRDefault="00DD70AF"/>
            <w:p w:rsidR="007927D9" w:rsidP="004E317A" w:rsidRDefault="00D05EF3">
              <w:r>
                <w:t>De voorgestelde wijziging van de Ziektewet (Zw) strekt ertoe de compensatieregeling loonkosten bij ziekte van oudere en voormalig langdurig werklozen (compensatieregeling) uit te breiden.</w:t>
              </w:r>
              <w:r>
                <w:rPr>
                  <w:rStyle w:val="Voetnootmarkering"/>
                </w:rPr>
                <w:footnoteReference w:id="1"/>
              </w:r>
              <w:r>
                <w:t xml:space="preserve"> Thans geldt deze regeling voor personen van 62 jaar en ouder. Voorgesteld wordt een verlaging tot 56 jaar of ouder. Deze verlaging zal gelden voor de jaren 2018 en 2019, zo blijkt uit de voorgestelde wettekst en de toelichting. Volgens de toelichting is gekozen voor een tijdelijke regeling om te kunnen evalueren of de compensatieregeling het gewenste effect heeft en werkgevers kan verleiden om vaker werkzoekende vijftigplussers aan te nemen.</w:t>
              </w:r>
              <w:r>
                <w:rPr>
                  <w:rStyle w:val="Voetnootmarkering"/>
                </w:rPr>
                <w:footnoteReference w:id="2"/>
              </w:r>
            </w:p>
            <w:p w:rsidR="004E317A" w:rsidP="004E317A" w:rsidRDefault="00D05EF3">
              <w:r>
                <w:t xml:space="preserve"> </w:t>
              </w:r>
            </w:p>
            <w:p w:rsidR="00532148" w:rsidP="004E317A" w:rsidRDefault="00D05EF3">
              <w:r>
                <w:t xml:space="preserve">De Afdeling wijst er op, dat de gekozen aanpak van een tijdelijke regeling er toe kan leiden dat personen die in de periode 2018-2019 voor de compensatieregeling in aanmerking komen, daarna (maximaal vier jaar) uit de regeling vallen, omdat zij de leeftijd van 62 jaar nog niet hebben bereikt om vervolgens, na het bereiken van de leeftijd van 62 jaar, weer voor de regeling in aanmerking te komen. Dit voorzienbare gevolg komt de werking van de voorgestelde leeftijdsverlaging niet ten goede. </w:t>
              </w:r>
            </w:p>
            <w:p w:rsidR="008073C6" w:rsidP="004E317A" w:rsidRDefault="00DD70AF"/>
            <w:p w:rsidR="004E317A" w:rsidP="004E317A" w:rsidRDefault="00D05EF3">
              <w:r>
                <w:t xml:space="preserve">De Afdeling adviseert hierop in de toelichting in te gaan en zo nodig het voorstel aan te passen. </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D05EF3">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655AC7" w:rsidRDefault="00D05EF3">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Content/>
          </w:sdt>
          <w:r w:rsidRPr="00831363">
            <w:t>betreffende no.</w:t>
          </w:r>
          <w:sdt>
            <w:sdtPr>
              <w:alias w:val="ZaakNummer"/>
              <w:tag w:val="ZaakNummer"/>
              <w:id w:val="809745491"/>
              <w:lock w:val="sdtContentLocked"/>
              <w:text/>
            </w:sdtPr>
            <w:sdtContent>
              <w:r>
                <w:t>W12.17.0188</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147351" w:rsidP="00D969CB" w:rsidRDefault="00D05EF3">
              <w:pPr>
                <w:numPr>
                  <w:ilvl w:val="0"/>
                  <w:numId w:val="1"/>
                </w:numPr>
              </w:pPr>
              <w:r>
                <w:t>In artikel 2b, zevende lid, van de Remigratiewet “verschillende uitkeringen” wijzigen in: verschillende rechtmatige uitkeringen.</w:t>
              </w:r>
            </w:p>
            <w:p w:rsidR="00197092" w:rsidP="00D969CB" w:rsidRDefault="00D05EF3">
              <w:pPr>
                <w:numPr>
                  <w:ilvl w:val="0"/>
                  <w:numId w:val="1"/>
                </w:numPr>
              </w:pPr>
              <w:r>
                <w:t xml:space="preserve">In artikel 6f, derde lid, van de Remigratiewet “als bedoeld in” wijzigen in: “, bedoeld in” en voorts de voorgestelde wijzigingen doorlopend nummeren. </w:t>
              </w:r>
            </w:p>
            <w:p w:rsidR="00B5679E" w:rsidP="00D969CB" w:rsidRDefault="00D05EF3">
              <w:pPr>
                <w:numPr>
                  <w:ilvl w:val="0"/>
                  <w:numId w:val="1"/>
                </w:numPr>
              </w:pPr>
              <w:r>
                <w:t xml:space="preserve">In artikel 7c van de Wet allocatie arbeidskrachten door intermediairs de eenmaal gekozen volgorde “ter beschikkingstelling of arbeidsbemiddeling” consequent volhouden en doorvoeren. Derhalve in het tweede lid “voor de voordracht tot bemiddeling of voorafgaand aan de ter beschikkingstelling“ omdraaien. Dit zelfde geldt ook voor het vierde lid. </w:t>
              </w:r>
            </w:p>
            <w:p w:rsidR="00B5679E" w:rsidP="00D969CB" w:rsidRDefault="00D05EF3">
              <w:pPr>
                <w:numPr>
                  <w:ilvl w:val="0"/>
                  <w:numId w:val="1"/>
                </w:numPr>
              </w:pPr>
              <w:r>
                <w:t>In artikel XIV, onderdeel A, na artikel 1 invoegen: , eerste lid,. In het zesde onderdeel van dit artikel “in de uitoefening van” wijzigen in: in het kader van de uitoefening van.</w:t>
              </w:r>
            </w:p>
            <w:p w:rsidR="00E70C71" w:rsidP="00356DF8" w:rsidRDefault="00D05EF3">
              <w:pPr>
                <w:numPr>
                  <w:ilvl w:val="0"/>
                  <w:numId w:val="1"/>
                </w:numPr>
              </w:pPr>
              <w:r>
                <w:t>De verwijzing in artikel 4, vijfde lid, van de Wet arbeidsvoorwaarden gedetacheerde werknemers in de Europese Unie naar artikel 8 van die wet leidt tot de zelfde verplichting, die ook reeds in artikel 8, vierde lid, van die wet is neergelegd en dient zonder bijzondere reden dan ook niet gehandhaafd te worden.</w:t>
              </w:r>
            </w:p>
          </w:sdtContent>
        </w:sdt>
        <w:p w:rsidR="00C50D4F" w:rsidP="005841EA" w:rsidRDefault="00693070">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B1" w:rsidRDefault="000B0BB1" w:rsidP="005B3E03">
      <w:r>
        <w:separator/>
      </w:r>
    </w:p>
    <w:p w:rsidR="000B0BB1" w:rsidRDefault="000B0BB1"/>
  </w:endnote>
  <w:endnote w:type="continuationSeparator" w:id="0">
    <w:p w:rsidR="000B0BB1" w:rsidRDefault="000B0BB1" w:rsidP="005B3E03">
      <w:r>
        <w:continuationSeparator/>
      </w:r>
    </w:p>
    <w:p w:rsidR="000B0BB1" w:rsidRDefault="000B0BB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693070">
    <w:pPr>
      <w:pStyle w:val="Voettekst"/>
    </w:pPr>
    <w:r>
      <w:rPr>
        <w:noProof/>
        <w:lang w:val="nl-NL" w:eastAsia="nl-NL"/>
      </w:rPr>
      <w:pict>
        <v:shapetype id="_x0000_t202" coordsize="21600,21600" o:spt="202" path="m,l,21600r21600,l21600,xe">
          <v:stroke joinstyle="miter"/>
          <v:path gradientshapeok="t" o:connecttype="rect"/>
        </v:shapetype>
        <v:shape id="Text Box 5" o:spid="_x0000_s2049"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B1" w:rsidRDefault="000B0BB1" w:rsidP="005B3E03">
      <w:r>
        <w:separator/>
      </w:r>
    </w:p>
    <w:p w:rsidR="000B0BB1" w:rsidRDefault="000B0BB1"/>
  </w:footnote>
  <w:footnote w:type="continuationSeparator" w:id="0">
    <w:p w:rsidR="000B0BB1" w:rsidRDefault="000B0BB1" w:rsidP="005B3E03">
      <w:r>
        <w:continuationSeparator/>
      </w:r>
    </w:p>
    <w:p w:rsidR="000B0BB1" w:rsidRDefault="000B0BB1"/>
  </w:footnote>
  <w:footnote w:id="1">
    <w:p w:rsidR="006812F7" w:rsidRDefault="00D05EF3">
      <w:pPr>
        <w:pStyle w:val="Voetnoottekst"/>
      </w:pPr>
      <w:r>
        <w:rPr>
          <w:rStyle w:val="Voetnootmarkering"/>
        </w:rPr>
        <w:footnoteRef/>
      </w:r>
      <w:r>
        <w:t xml:space="preserve"> </w:t>
      </w:r>
      <w:r>
        <w:tab/>
        <w:t>A</w:t>
      </w:r>
      <w:r w:rsidRPr="006812F7">
        <w:t>rtikel XXX, onder L,</w:t>
      </w:r>
      <w:r>
        <w:t xml:space="preserve"> van het wetsvoorstel.</w:t>
      </w:r>
    </w:p>
  </w:footnote>
  <w:footnote w:id="2">
    <w:p w:rsidR="006812F7" w:rsidRDefault="00D05EF3" w:rsidP="006812F7">
      <w:pPr>
        <w:pStyle w:val="Voetnoottekst"/>
      </w:pPr>
      <w:r>
        <w:rPr>
          <w:rStyle w:val="Voetnootmarkering"/>
        </w:rPr>
        <w:footnoteRef/>
      </w:r>
      <w:r>
        <w:t xml:space="preserve"> </w:t>
      </w:r>
      <w:r>
        <w:tab/>
        <w:t>Toelichting, algemeen deel, paragraaf 2.18.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69307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D70AF">
      <w:rPr>
        <w:rStyle w:val="Paginanummer"/>
        <w:noProof/>
      </w:rPr>
      <w:t>2</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693070">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DD70AF">
      <w:rPr>
        <w:rStyle w:val="Paginanummer"/>
        <w:noProof/>
      </w:rPr>
      <w:t>2</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693070"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D70A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3D506F5A"/>
    <w:multiLevelType w:val="hybridMultilevel"/>
    <w:tmpl w:val="37F87BA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cumentProtection w:edit="forms" w:enforcement="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B0BB1"/>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86B4A"/>
    <w:rsid w:val="003C7608"/>
    <w:rsid w:val="00411DBC"/>
    <w:rsid w:val="00554D49"/>
    <w:rsid w:val="005841EA"/>
    <w:rsid w:val="005B6C80"/>
    <w:rsid w:val="005E41CC"/>
    <w:rsid w:val="00635836"/>
    <w:rsid w:val="00636D17"/>
    <w:rsid w:val="00655AC7"/>
    <w:rsid w:val="00687984"/>
    <w:rsid w:val="00693070"/>
    <w:rsid w:val="006C5E3C"/>
    <w:rsid w:val="006D53BA"/>
    <w:rsid w:val="007009C5"/>
    <w:rsid w:val="00743072"/>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05EF3"/>
    <w:rsid w:val="00D2526B"/>
    <w:rsid w:val="00D92754"/>
    <w:rsid w:val="00DB6AF4"/>
    <w:rsid w:val="00DD70AF"/>
    <w:rsid w:val="00DE4E42"/>
    <w:rsid w:val="00E4090A"/>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4E31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uiPriority w:val="99"/>
    <w:unhideWhenUsed/>
    <w:rsid w:val="004E317A"/>
    <w:rPr>
      <w:vertAlign w:val="superscript"/>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1340D"/>
    <w:rsid w:val="00361A3B"/>
    <w:rsid w:val="00397005"/>
    <w:rsid w:val="00423278"/>
    <w:rsid w:val="004411E8"/>
    <w:rsid w:val="005418F4"/>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418F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862</ap:Words>
  <ap:Characters>4934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2017-08-17T14:30:00.0000000Z</dcterms:created>
  <dcterms:modified xsi:type="dcterms:W3CDTF">2017-08-30T09:56:00.0000000Z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0x010100FF85624218863847BF3DE928AA84504F</vt:lpwstr>
  </property>
</Properties>
</file>