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C18FA" w:rsidR="00CB3578" w:rsidP="002C18FA" w:rsidRDefault="002C18FA">
            <w:pPr>
              <w:pStyle w:val="Amendement"/>
              <w:rPr>
                <w:rFonts w:ascii="Times New Roman" w:hAnsi="Times New Roman" w:cs="Times New Roman"/>
                <w:b w:val="0"/>
              </w:rPr>
            </w:pPr>
            <w:r>
              <w:rPr>
                <w:rFonts w:ascii="Times New Roman" w:hAnsi="Times New Roman" w:cs="Times New Roman"/>
                <w:b w:val="0"/>
              </w:rPr>
              <w:t>Bijgewerkt t/m nr. 10 (NvW d.d. 3 november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D7470">
            <w:pPr>
              <w:rPr>
                <w:rFonts w:ascii="Times New Roman" w:hAnsi="Times New Roman"/>
                <w:b/>
                <w:sz w:val="24"/>
              </w:rPr>
            </w:pPr>
            <w:r>
              <w:rPr>
                <w:rFonts w:ascii="Times New Roman" w:hAnsi="Times New Roman"/>
                <w:b/>
                <w:sz w:val="24"/>
              </w:rPr>
              <w:t>34 775 IX</w:t>
            </w:r>
          </w:p>
        </w:tc>
        <w:tc>
          <w:tcPr>
            <w:tcW w:w="6590" w:type="dxa"/>
            <w:tcBorders>
              <w:top w:val="nil"/>
              <w:left w:val="nil"/>
              <w:bottom w:val="nil"/>
              <w:right w:val="nil"/>
            </w:tcBorders>
          </w:tcPr>
          <w:p w:rsidRPr="000D7470" w:rsidR="002A727C" w:rsidP="000D5BC4" w:rsidRDefault="000D7470">
            <w:pPr>
              <w:rPr>
                <w:rFonts w:ascii="Times New Roman" w:hAnsi="Times New Roman"/>
                <w:b/>
                <w:sz w:val="24"/>
              </w:rPr>
            </w:pPr>
            <w:r w:rsidRPr="000D7470">
              <w:rPr>
                <w:rFonts w:ascii="Times New Roman" w:hAnsi="Times New Roman"/>
                <w:b/>
                <w:sz w:val="24"/>
              </w:rPr>
              <w:t>Vaststelling van de begrotingsstaat van het Ministerie van Financiën (IXB) en de begrotingsstaat van Nationale Schuld (IXA) voor het jaar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0D7470">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0D7470" w:rsidRDefault="00CB3578">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Wij Willem-Alexander, bij de gratie Gods, Koning der Nederlanden, Prins van Oranje-Nassau, enz. enz. enz.</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Allen, die deze zullen zien of horen lezen, saluut! doen te weten:</w:t>
      </w: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D7470" w:rsidP="000D7470" w:rsidRDefault="000D7470">
      <w:pPr>
        <w:tabs>
          <w:tab w:val="left" w:pos="284"/>
          <w:tab w:val="left" w:pos="567"/>
          <w:tab w:val="left" w:pos="851"/>
          <w:tab w:val="left" w:pos="9070"/>
        </w:tabs>
        <w:ind w:right="-2"/>
        <w:rPr>
          <w:rFonts w:ascii="Times New Roman" w:hAnsi="Times New Roman"/>
          <w:b/>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b/>
          <w:sz w:val="24"/>
          <w:szCs w:val="20"/>
        </w:rPr>
      </w:pPr>
      <w:r w:rsidRPr="000D7470">
        <w:rPr>
          <w:rFonts w:ascii="Times New Roman" w:hAnsi="Times New Roman"/>
          <w:b/>
          <w:sz w:val="24"/>
          <w:szCs w:val="20"/>
        </w:rPr>
        <w:t xml:space="preserve">Artikel 1 </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De bij deze wet behorende departementale begrotingsstaat van het Ministerie van Financiën (IXB) voor het jaar 2018 wordt vastgesteld.</w:t>
      </w:r>
    </w:p>
    <w:p w:rsidR="000D7470" w:rsidP="000D7470" w:rsidRDefault="000D7470">
      <w:pPr>
        <w:tabs>
          <w:tab w:val="left" w:pos="284"/>
          <w:tab w:val="left" w:pos="567"/>
          <w:tab w:val="left" w:pos="851"/>
          <w:tab w:val="left" w:pos="9070"/>
        </w:tabs>
        <w:ind w:right="-2"/>
        <w:rPr>
          <w:rFonts w:ascii="Times New Roman" w:hAnsi="Times New Roman"/>
          <w:b/>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b/>
          <w:sz w:val="24"/>
          <w:szCs w:val="20"/>
        </w:rPr>
      </w:pPr>
      <w:r w:rsidRPr="000D7470">
        <w:rPr>
          <w:rFonts w:ascii="Times New Roman" w:hAnsi="Times New Roman"/>
          <w:b/>
          <w:sz w:val="24"/>
          <w:szCs w:val="20"/>
        </w:rPr>
        <w:t xml:space="preserve">Artikel 2 </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De bij deze wet behorende begrotingsstaat van Nationale Schuld (IXA) voor het jaar 2018 wordt vastgesteld.</w:t>
      </w:r>
    </w:p>
    <w:p w:rsidR="000D7470" w:rsidP="000D7470" w:rsidRDefault="000D7470">
      <w:pPr>
        <w:tabs>
          <w:tab w:val="left" w:pos="284"/>
          <w:tab w:val="left" w:pos="567"/>
          <w:tab w:val="left" w:pos="851"/>
          <w:tab w:val="left" w:pos="9070"/>
        </w:tabs>
        <w:ind w:right="-2"/>
        <w:rPr>
          <w:rFonts w:ascii="Times New Roman" w:hAnsi="Times New Roman"/>
          <w:b/>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b/>
          <w:sz w:val="24"/>
          <w:szCs w:val="20"/>
        </w:rPr>
      </w:pPr>
      <w:r w:rsidRPr="000D7470">
        <w:rPr>
          <w:rFonts w:ascii="Times New Roman" w:hAnsi="Times New Roman"/>
          <w:b/>
          <w:sz w:val="24"/>
          <w:szCs w:val="20"/>
        </w:rPr>
        <w:t xml:space="preserve">Artikel 3 </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De vaststelling van de begrotingsstaten geschiedt in duizenden euro’s.</w:t>
      </w:r>
    </w:p>
    <w:p w:rsidR="000D7470" w:rsidP="000D7470" w:rsidRDefault="000D7470">
      <w:pPr>
        <w:tabs>
          <w:tab w:val="left" w:pos="284"/>
          <w:tab w:val="left" w:pos="567"/>
          <w:tab w:val="left" w:pos="851"/>
          <w:tab w:val="left" w:pos="9070"/>
        </w:tabs>
        <w:ind w:right="-2"/>
        <w:rPr>
          <w:rFonts w:ascii="Times New Roman" w:hAnsi="Times New Roman"/>
          <w:b/>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b/>
          <w:sz w:val="24"/>
          <w:szCs w:val="20"/>
        </w:rPr>
      </w:pPr>
      <w:r w:rsidRPr="000D7470">
        <w:rPr>
          <w:rFonts w:ascii="Times New Roman" w:hAnsi="Times New Roman"/>
          <w:b/>
          <w:sz w:val="24"/>
          <w:szCs w:val="20"/>
        </w:rPr>
        <w:t xml:space="preserve">Artikel 4 </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D7470">
        <w:rPr>
          <w:rFonts w:ascii="Times New Roman" w:hAnsi="Times New Roman"/>
          <w:sz w:val="24"/>
          <w:szCs w:val="20"/>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r>
      <w:r w:rsidRPr="000D7470">
        <w:rPr>
          <w:rFonts w:ascii="Times New Roman" w:hAnsi="Times New Roman"/>
          <w:sz w:val="24"/>
          <w:szCs w:val="20"/>
        </w:rPr>
        <w:t xml:space="preserve">Lasten en bevelen dat deze in het Staatsblad zal worden geplaatst en dat alle ministeries, autoriteiten, colleges en ambtenaren </w:t>
      </w:r>
      <w:r w:rsidR="009E391B">
        <w:rPr>
          <w:rFonts w:ascii="Times New Roman" w:hAnsi="Times New Roman"/>
          <w:sz w:val="24"/>
          <w:szCs w:val="20"/>
        </w:rPr>
        <w:t>d</w:t>
      </w:r>
      <w:r w:rsidRPr="000D7470">
        <w:rPr>
          <w:rFonts w:ascii="Times New Roman" w:hAnsi="Times New Roman"/>
          <w:sz w:val="24"/>
          <w:szCs w:val="20"/>
        </w:rPr>
        <w:t>ie zulks aangaat, aan de nauwkeurige uitvoering de hand zullen houden.</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sidRPr="000D7470">
        <w:rPr>
          <w:rFonts w:ascii="Times New Roman" w:hAnsi="Times New Roman"/>
          <w:sz w:val="24"/>
          <w:szCs w:val="20"/>
        </w:rPr>
        <w:t>Gegeven</w:t>
      </w: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000D7470" w:rsidP="000D7470" w:rsidRDefault="000D7470">
      <w:pPr>
        <w:tabs>
          <w:tab w:val="left" w:pos="284"/>
          <w:tab w:val="left" w:pos="567"/>
          <w:tab w:val="left" w:pos="851"/>
          <w:tab w:val="left" w:pos="9070"/>
        </w:tabs>
        <w:ind w:right="-2"/>
        <w:rPr>
          <w:rFonts w:ascii="Times New Roman" w:hAnsi="Times New Roman"/>
          <w:sz w:val="24"/>
          <w:szCs w:val="20"/>
        </w:rPr>
      </w:pPr>
    </w:p>
    <w:p w:rsidRPr="000D7470" w:rsidR="000D7470" w:rsidP="000D7470" w:rsidRDefault="000D7470">
      <w:pPr>
        <w:tabs>
          <w:tab w:val="left" w:pos="284"/>
          <w:tab w:val="left" w:pos="567"/>
          <w:tab w:val="left" w:pos="851"/>
          <w:tab w:val="left" w:pos="9070"/>
        </w:tabs>
        <w:ind w:right="-2"/>
        <w:rPr>
          <w:rFonts w:ascii="Times New Roman" w:hAnsi="Times New Roman"/>
          <w:sz w:val="24"/>
          <w:szCs w:val="20"/>
        </w:rPr>
      </w:pPr>
      <w:r w:rsidRPr="000D7470">
        <w:rPr>
          <w:rFonts w:ascii="Times New Roman" w:hAnsi="Times New Roman"/>
          <w:sz w:val="24"/>
          <w:szCs w:val="20"/>
        </w:rPr>
        <w:t>De Minister van Financiën,</w:t>
      </w:r>
    </w:p>
    <w:p w:rsidRPr="00C27B42" w:rsidR="00C27B42" w:rsidP="00C27B42" w:rsidRDefault="000D7470">
      <w:pPr>
        <w:rPr>
          <w:rFonts w:ascii="Times New Roman" w:hAnsi="Times New Roman"/>
          <w:sz w:val="24"/>
        </w:rPr>
      </w:pPr>
      <w:r w:rsidRPr="000D7470">
        <w:rPr>
          <w:rFonts w:ascii="Times New Roman" w:hAnsi="Times New Roman"/>
          <w:sz w:val="24"/>
          <w:szCs w:val="20"/>
        </w:rPr>
        <w:br w:type="page"/>
      </w:r>
      <w:r w:rsidRPr="00C27B42" w:rsidR="00C27B42">
        <w:rPr>
          <w:rFonts w:ascii="Times New Roman" w:hAnsi="Times New Roman"/>
          <w:b/>
          <w:sz w:val="24"/>
        </w:rPr>
        <w:lastRenderedPageBreak/>
        <w:t>Financiën IXB</w:t>
      </w:r>
      <w:r w:rsidRPr="00C27B42" w:rsidR="00C27B42">
        <w:rPr>
          <w:rFonts w:ascii="Times New Roman" w:hAnsi="Times New Roman"/>
          <w:sz w:val="24"/>
        </w:rPr>
        <w:t xml:space="preserve"> (Bedragen x € 1.000)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2955"/>
        <w:gridCol w:w="1829"/>
        <w:gridCol w:w="1747"/>
        <w:gridCol w:w="1797"/>
      </w:tblGrid>
      <w:tr w:rsidRPr="00C27B42" w:rsidR="00C27B42" w:rsidTr="00772B2B">
        <w:tc>
          <w:tcPr>
            <w:tcW w:w="9268" w:type="dxa"/>
            <w:gridSpan w:val="5"/>
            <w:shd w:val="clear" w:color="auto" w:fill="auto"/>
          </w:tcPr>
          <w:p w:rsidRPr="00C27B42" w:rsidR="00C27B42" w:rsidP="00C27B42" w:rsidRDefault="00C27B42">
            <w:pPr>
              <w:rPr>
                <w:rFonts w:ascii="Times New Roman" w:hAnsi="Times New Roman"/>
                <w:sz w:val="24"/>
              </w:rPr>
            </w:pPr>
            <w:r w:rsidRPr="00C27B42">
              <w:rPr>
                <w:rFonts w:ascii="Times New Roman" w:hAnsi="Times New Roman"/>
                <w:b/>
                <w:sz w:val="24"/>
              </w:rPr>
              <w:t>Vaststelling van de begrotingsstaat van Financiën (IXB) voor het jaar 2018</w:t>
            </w:r>
          </w:p>
        </w:tc>
      </w:tr>
      <w:tr w:rsidRPr="00C27B42" w:rsidR="00C27B42" w:rsidTr="00772B2B">
        <w:tc>
          <w:tcPr>
            <w:tcW w:w="959"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 xml:space="preserve">Artikel </w:t>
            </w:r>
          </w:p>
        </w:tc>
        <w:tc>
          <w:tcPr>
            <w:tcW w:w="2781"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Omschrijving</w:t>
            </w:r>
          </w:p>
        </w:tc>
        <w:tc>
          <w:tcPr>
            <w:tcW w:w="1842"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Verplichtingen</w:t>
            </w:r>
          </w:p>
        </w:tc>
        <w:tc>
          <w:tcPr>
            <w:tcW w:w="1843"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Uitgaven</w:t>
            </w:r>
          </w:p>
        </w:tc>
        <w:tc>
          <w:tcPr>
            <w:tcW w:w="1843"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Ontvangsten</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81" w:type="dxa"/>
            <w:shd w:val="clear" w:color="auto" w:fill="auto"/>
          </w:tcPr>
          <w:p w:rsidRPr="00C27B42" w:rsidR="00C27B42" w:rsidP="00C27B42" w:rsidRDefault="00C27B42">
            <w:pPr>
              <w:rPr>
                <w:rFonts w:ascii="Times New Roman" w:hAnsi="Times New Roman"/>
                <w:sz w:val="24"/>
              </w:rPr>
            </w:pP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b/>
                <w:sz w:val="24"/>
              </w:rPr>
            </w:pPr>
          </w:p>
        </w:tc>
        <w:tc>
          <w:tcPr>
            <w:tcW w:w="2781"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Totaal</w:t>
            </w:r>
          </w:p>
        </w:tc>
        <w:tc>
          <w:tcPr>
            <w:tcW w:w="1842"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eastAsia="Calibri"/>
                <w:sz w:val="24"/>
                <w:lang w:eastAsia="en-US"/>
              </w:rPr>
              <w:t>16.471.958</w:t>
            </w:r>
          </w:p>
        </w:tc>
        <w:tc>
          <w:tcPr>
            <w:tcW w:w="1843"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eastAsia="Calibri"/>
                <w:sz w:val="24"/>
                <w:lang w:eastAsia="en-US"/>
              </w:rPr>
              <w:t>7.117.510</w:t>
            </w:r>
          </w:p>
        </w:tc>
        <w:tc>
          <w:tcPr>
            <w:tcW w:w="1843" w:type="dxa"/>
            <w:shd w:val="clear" w:color="auto" w:fill="auto"/>
          </w:tcPr>
          <w:p w:rsidRPr="00C27B42" w:rsidR="00C27B42" w:rsidP="00C27B42" w:rsidRDefault="00C27B42">
            <w:pPr>
              <w:rPr>
                <w:rFonts w:ascii="Times New Roman" w:hAnsi="Times New Roman" w:eastAsia="Calibri"/>
                <w:color w:val="000000"/>
                <w:sz w:val="24"/>
                <w:lang w:eastAsia="en-US"/>
              </w:rPr>
            </w:pPr>
            <w:r w:rsidRPr="00C27B42">
              <w:rPr>
                <w:rFonts w:ascii="Times New Roman" w:hAnsi="Times New Roman" w:eastAsia="Calibri"/>
                <w:color w:val="000000"/>
                <w:sz w:val="24"/>
                <w:lang w:eastAsia="en-US"/>
              </w:rPr>
              <w:t>144.081.447</w:t>
            </w:r>
          </w:p>
        </w:tc>
      </w:tr>
      <w:tr w:rsidRPr="00C27B42" w:rsidR="00C27B42" w:rsidTr="00772B2B">
        <w:tc>
          <w:tcPr>
            <w:tcW w:w="959" w:type="dxa"/>
            <w:shd w:val="clear" w:color="auto" w:fill="auto"/>
          </w:tcPr>
          <w:p w:rsidRPr="00C27B42" w:rsidR="00C27B42" w:rsidP="00C27B42" w:rsidRDefault="00C27B42">
            <w:pPr>
              <w:rPr>
                <w:rFonts w:ascii="Times New Roman" w:hAnsi="Times New Roman"/>
                <w:b/>
                <w:sz w:val="24"/>
              </w:rPr>
            </w:pPr>
          </w:p>
        </w:tc>
        <w:tc>
          <w:tcPr>
            <w:tcW w:w="2781" w:type="dxa"/>
            <w:shd w:val="clear" w:color="auto" w:fill="auto"/>
          </w:tcPr>
          <w:p w:rsidRPr="00C27B42" w:rsidR="00C27B42" w:rsidP="00C27B42" w:rsidRDefault="00C27B42">
            <w:pPr>
              <w:rPr>
                <w:rFonts w:ascii="Times New Roman" w:hAnsi="Times New Roman"/>
                <w:b/>
                <w:sz w:val="24"/>
              </w:rPr>
            </w:pPr>
          </w:p>
        </w:tc>
        <w:tc>
          <w:tcPr>
            <w:tcW w:w="1842" w:type="dxa"/>
            <w:shd w:val="clear" w:color="auto" w:fill="auto"/>
          </w:tcPr>
          <w:p w:rsidRPr="00C27B42" w:rsidR="00C27B42" w:rsidP="00C27B42" w:rsidRDefault="00C27B42">
            <w:pPr>
              <w:rPr>
                <w:rFonts w:ascii="Times New Roman" w:hAnsi="Times New Roman"/>
                <w:b/>
                <w:sz w:val="24"/>
              </w:rPr>
            </w:pPr>
          </w:p>
        </w:tc>
        <w:tc>
          <w:tcPr>
            <w:tcW w:w="1843" w:type="dxa"/>
            <w:shd w:val="clear" w:color="auto" w:fill="auto"/>
          </w:tcPr>
          <w:p w:rsidRPr="00C27B42" w:rsidR="00C27B42" w:rsidP="00C27B42" w:rsidRDefault="00C27B42">
            <w:pPr>
              <w:rPr>
                <w:rFonts w:ascii="Times New Roman" w:hAnsi="Times New Roman"/>
                <w:b/>
                <w:sz w:val="24"/>
              </w:rPr>
            </w:pPr>
          </w:p>
        </w:tc>
        <w:tc>
          <w:tcPr>
            <w:tcW w:w="1843" w:type="dxa"/>
            <w:shd w:val="clear" w:color="auto" w:fill="auto"/>
          </w:tcPr>
          <w:p w:rsidRPr="00C27B42" w:rsidR="00C27B42" w:rsidP="00C27B42" w:rsidRDefault="00C27B42">
            <w:pPr>
              <w:rPr>
                <w:rFonts w:ascii="Times New Roman" w:hAnsi="Times New Roman"/>
                <w:b/>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81"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Beleidsartikelen</w:t>
            </w: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1</w:t>
            </w:r>
          </w:p>
        </w:tc>
        <w:tc>
          <w:tcPr>
            <w:tcW w:w="278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Belastingen</w:t>
            </w:r>
          </w:p>
        </w:tc>
        <w:tc>
          <w:tcPr>
            <w:tcW w:w="1842"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2.872.375</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2.886.061</w:t>
            </w:r>
          </w:p>
        </w:tc>
        <w:tc>
          <w:tcPr>
            <w:tcW w:w="1843" w:type="dxa"/>
            <w:shd w:val="clear" w:color="auto" w:fill="auto"/>
          </w:tcPr>
          <w:p w:rsidRPr="00C27B42" w:rsidR="00C27B42" w:rsidP="00C27B42" w:rsidRDefault="00C27B42">
            <w:pPr>
              <w:rPr>
                <w:rFonts w:ascii="Times New Roman" w:hAnsi="Times New Roman" w:eastAsia="Calibri"/>
                <w:color w:val="000000"/>
                <w:sz w:val="24"/>
                <w:lang w:eastAsia="en-US"/>
              </w:rPr>
            </w:pPr>
            <w:r w:rsidRPr="00C27B42">
              <w:rPr>
                <w:rFonts w:ascii="Times New Roman" w:hAnsi="Times New Roman" w:eastAsia="Calibri"/>
                <w:color w:val="000000"/>
                <w:sz w:val="24"/>
                <w:lang w:eastAsia="en-US"/>
              </w:rPr>
              <w:t>139.732.815</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2</w:t>
            </w:r>
          </w:p>
        </w:tc>
        <w:tc>
          <w:tcPr>
            <w:tcW w:w="278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Financiële markten</w:t>
            </w:r>
          </w:p>
        </w:tc>
        <w:tc>
          <w:tcPr>
            <w:tcW w:w="1842"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28.769</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28.769</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13.021</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3</w:t>
            </w:r>
          </w:p>
        </w:tc>
        <w:tc>
          <w:tcPr>
            <w:tcW w:w="278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Financieringsactiviteiten publiek-private sector</w:t>
            </w:r>
          </w:p>
        </w:tc>
        <w:tc>
          <w:tcPr>
            <w:tcW w:w="1842"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18.588</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366.932</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984.550</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4</w:t>
            </w:r>
          </w:p>
        </w:tc>
        <w:tc>
          <w:tcPr>
            <w:tcW w:w="278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Internationale financiële betrekkingen</w:t>
            </w:r>
          </w:p>
        </w:tc>
        <w:tc>
          <w:tcPr>
            <w:tcW w:w="1842"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257.820</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419.328</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7.032</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5</w:t>
            </w:r>
          </w:p>
        </w:tc>
        <w:tc>
          <w:tcPr>
            <w:tcW w:w="278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Exportkredietverzekeringen, -garanties en investeringsverzekeringen</w:t>
            </w:r>
          </w:p>
        </w:tc>
        <w:tc>
          <w:tcPr>
            <w:tcW w:w="1842"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10.012.742</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75.442</w:t>
            </w: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280.422</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6</w:t>
            </w:r>
          </w:p>
        </w:tc>
        <w:tc>
          <w:tcPr>
            <w:tcW w:w="2781" w:type="dxa"/>
            <w:shd w:val="clear" w:color="auto" w:fill="auto"/>
          </w:tcPr>
          <w:p w:rsidRPr="00C27B42" w:rsidR="00C27B42" w:rsidP="00C27B42" w:rsidRDefault="00C27B42">
            <w:pPr>
              <w:rPr>
                <w:rFonts w:ascii="Times New Roman" w:hAnsi="Times New Roman"/>
                <w:sz w:val="24"/>
              </w:rPr>
            </w:pPr>
            <w:proofErr w:type="spellStart"/>
            <w:r w:rsidRPr="00C27B42">
              <w:rPr>
                <w:rFonts w:ascii="Times New Roman" w:hAnsi="Times New Roman"/>
                <w:sz w:val="24"/>
              </w:rPr>
              <w:t>BTW-compensatiefonds</w:t>
            </w:r>
            <w:proofErr w:type="spellEnd"/>
          </w:p>
        </w:tc>
        <w:tc>
          <w:tcPr>
            <w:tcW w:w="1842"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3.010.252</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3.010.252</w:t>
            </w:r>
          </w:p>
        </w:tc>
        <w:tc>
          <w:tcPr>
            <w:tcW w:w="1843" w:type="dxa"/>
            <w:shd w:val="clear" w:color="auto" w:fill="auto"/>
          </w:tcPr>
          <w:tbl>
            <w:tblPr>
              <w:tblW w:w="0" w:type="auto"/>
              <w:jc w:val="right"/>
              <w:tblCellSpacing w:w="0" w:type="dxa"/>
              <w:tblCellMar>
                <w:left w:w="0" w:type="dxa"/>
                <w:right w:w="0" w:type="dxa"/>
              </w:tblCellMar>
              <w:tblLook w:val="04A0" w:firstRow="1" w:lastRow="0" w:firstColumn="1" w:lastColumn="0" w:noHBand="0" w:noVBand="1"/>
            </w:tblPr>
            <w:tblGrid>
              <w:gridCol w:w="6"/>
              <w:gridCol w:w="6"/>
            </w:tblGrid>
            <w:tr w:rsidRPr="00C27B42" w:rsidR="00C27B42" w:rsidTr="00772B2B">
              <w:trPr>
                <w:tblCellSpacing w:w="0" w:type="dxa"/>
                <w:jc w:val="right"/>
              </w:trPr>
              <w:tc>
                <w:tcPr>
                  <w:tcW w:w="0" w:type="auto"/>
                  <w:hideMark/>
                </w:tcPr>
                <w:p w:rsidRPr="00C27B42" w:rsidR="00C27B42" w:rsidP="00C27B42" w:rsidRDefault="00C27B42">
                  <w:pPr>
                    <w:rPr>
                      <w:rFonts w:ascii="Times New Roman" w:hAnsi="Times New Roman"/>
                      <w:sz w:val="24"/>
                    </w:rPr>
                  </w:pPr>
                </w:p>
              </w:tc>
              <w:tc>
                <w:tcPr>
                  <w:tcW w:w="0" w:type="auto"/>
                  <w:hideMark/>
                </w:tcPr>
                <w:p w:rsidRPr="00C27B42" w:rsidR="00C27B42" w:rsidP="00C27B42" w:rsidRDefault="00C27B42">
                  <w:pPr>
                    <w:rPr>
                      <w:rFonts w:ascii="Times New Roman" w:hAnsi="Times New Roman"/>
                      <w:sz w:val="24"/>
                    </w:rPr>
                  </w:pPr>
                </w:p>
              </w:tc>
            </w:tr>
          </w:tbl>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3.010.252</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81" w:type="dxa"/>
            <w:shd w:val="clear" w:color="auto" w:fill="auto"/>
          </w:tcPr>
          <w:p w:rsidRPr="00C27B42" w:rsidR="00C27B42" w:rsidP="00C27B42" w:rsidRDefault="00C27B42">
            <w:pPr>
              <w:rPr>
                <w:rFonts w:ascii="Times New Roman" w:hAnsi="Times New Roman"/>
                <w:sz w:val="24"/>
              </w:rPr>
            </w:pP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81"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Niet-beleidsartikelen</w:t>
            </w: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8</w:t>
            </w:r>
          </w:p>
        </w:tc>
        <w:tc>
          <w:tcPr>
            <w:tcW w:w="278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Centraal apparaat</w:t>
            </w:r>
          </w:p>
        </w:tc>
        <w:tc>
          <w:tcPr>
            <w:tcW w:w="1842"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233.707</w:t>
            </w:r>
          </w:p>
        </w:tc>
        <w:tc>
          <w:tcPr>
            <w:tcW w:w="1843" w:type="dxa"/>
            <w:shd w:val="clear" w:color="auto" w:fill="auto"/>
          </w:tcPr>
          <w:tbl>
            <w:tblPr>
              <w:tblW w:w="0" w:type="auto"/>
              <w:jc w:val="right"/>
              <w:tblCellSpacing w:w="0" w:type="dxa"/>
              <w:tblCellMar>
                <w:left w:w="0" w:type="dxa"/>
                <w:right w:w="0" w:type="dxa"/>
              </w:tblCellMar>
              <w:tblLook w:val="04A0" w:firstRow="1" w:lastRow="0" w:firstColumn="1" w:lastColumn="0" w:noHBand="0" w:noVBand="1"/>
            </w:tblPr>
            <w:tblGrid>
              <w:gridCol w:w="780"/>
            </w:tblGrid>
            <w:tr w:rsidRPr="00C27B42" w:rsidR="00C27B42" w:rsidTr="00772B2B">
              <w:trPr>
                <w:tblCellSpacing w:w="0" w:type="dxa"/>
                <w:jc w:val="right"/>
              </w:trPr>
              <w:tc>
                <w:tcPr>
                  <w:tcW w:w="0" w:type="auto"/>
                  <w:vAlign w:val="center"/>
                  <w:hideMark/>
                </w:tcPr>
                <w:p w:rsidRPr="00C27B42" w:rsidR="00C27B42" w:rsidP="00C27B42" w:rsidRDefault="00C27B42">
                  <w:pPr>
                    <w:rPr>
                      <w:rFonts w:ascii="Times New Roman" w:hAnsi="Times New Roman"/>
                      <w:sz w:val="24"/>
                    </w:rPr>
                  </w:pPr>
                  <w:r w:rsidRPr="00C27B42">
                    <w:rPr>
                      <w:rFonts w:ascii="Times New Roman" w:hAnsi="Times New Roman"/>
                      <w:sz w:val="24"/>
                    </w:rPr>
                    <w:t>233.707</w:t>
                  </w:r>
                </w:p>
              </w:tc>
            </w:tr>
          </w:tbl>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53.355</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10</w:t>
            </w:r>
          </w:p>
        </w:tc>
        <w:tc>
          <w:tcPr>
            <w:tcW w:w="2781"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Nominaal en onvoorzien</w:t>
            </w:r>
          </w:p>
        </w:tc>
        <w:tc>
          <w:tcPr>
            <w:tcW w:w="1842"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37.705</w:t>
            </w:r>
          </w:p>
        </w:tc>
        <w:tc>
          <w:tcPr>
            <w:tcW w:w="1843" w:type="dxa"/>
            <w:shd w:val="clear" w:color="auto" w:fill="auto"/>
          </w:tcPr>
          <w:tbl>
            <w:tblPr>
              <w:tblW w:w="0" w:type="auto"/>
              <w:jc w:val="right"/>
              <w:tblCellSpacing w:w="0" w:type="dxa"/>
              <w:tblCellMar>
                <w:left w:w="0" w:type="dxa"/>
                <w:right w:w="0" w:type="dxa"/>
              </w:tblCellMar>
              <w:tblLook w:val="04A0" w:firstRow="1" w:lastRow="0" w:firstColumn="1" w:lastColumn="0" w:noHBand="0" w:noVBand="1"/>
            </w:tblPr>
            <w:tblGrid>
              <w:gridCol w:w="6"/>
            </w:tblGrid>
            <w:tr w:rsidRPr="00C27B42" w:rsidR="00C27B42" w:rsidTr="00772B2B">
              <w:trPr>
                <w:tblCellSpacing w:w="0" w:type="dxa"/>
                <w:jc w:val="right"/>
              </w:trPr>
              <w:tc>
                <w:tcPr>
                  <w:tcW w:w="0" w:type="auto"/>
                  <w:vAlign w:val="center"/>
                  <w:hideMark/>
                </w:tcPr>
                <w:p w:rsidRPr="00C27B42" w:rsidR="00C27B42" w:rsidP="00C27B42" w:rsidRDefault="00C27B42">
                  <w:pPr>
                    <w:rPr>
                      <w:rFonts w:ascii="Times New Roman" w:hAnsi="Times New Roman"/>
                      <w:sz w:val="24"/>
                    </w:rPr>
                  </w:pPr>
                </w:p>
              </w:tc>
            </w:tr>
          </w:tbl>
          <w:p w:rsidRPr="00C27B42" w:rsidR="00C27B42" w:rsidP="00C27B42" w:rsidRDefault="00C27B42">
            <w:pPr>
              <w:rPr>
                <w:rFonts w:ascii="Times New Roman" w:hAnsi="Times New Roman"/>
                <w:sz w:val="24"/>
              </w:rPr>
            </w:pPr>
            <w:r w:rsidRPr="00C27B42">
              <w:rPr>
                <w:rFonts w:ascii="Times New Roman" w:hAnsi="Times New Roman" w:eastAsia="Calibri"/>
                <w:sz w:val="24"/>
                <w:lang w:eastAsia="en-US"/>
              </w:rPr>
              <w:t>97.019</w:t>
            </w:r>
          </w:p>
        </w:tc>
        <w:tc>
          <w:tcPr>
            <w:tcW w:w="1843" w:type="dxa"/>
            <w:shd w:val="clear" w:color="auto" w:fill="auto"/>
          </w:tcPr>
          <w:tbl>
            <w:tblPr>
              <w:tblW w:w="0" w:type="auto"/>
              <w:jc w:val="right"/>
              <w:tblCellSpacing w:w="0" w:type="dxa"/>
              <w:tblCellMar>
                <w:left w:w="0" w:type="dxa"/>
                <w:right w:w="0" w:type="dxa"/>
              </w:tblCellMar>
              <w:tblLook w:val="04A0" w:firstRow="1" w:lastRow="0" w:firstColumn="1" w:lastColumn="0" w:noHBand="0" w:noVBand="1"/>
            </w:tblPr>
            <w:tblGrid>
              <w:gridCol w:w="6"/>
              <w:gridCol w:w="120"/>
            </w:tblGrid>
            <w:tr w:rsidRPr="00C27B42" w:rsidR="00C27B42" w:rsidTr="00772B2B">
              <w:trPr>
                <w:tblCellSpacing w:w="0" w:type="dxa"/>
                <w:jc w:val="right"/>
              </w:trPr>
              <w:tc>
                <w:tcPr>
                  <w:tcW w:w="0" w:type="auto"/>
                  <w:vAlign w:val="center"/>
                  <w:hideMark/>
                </w:tcPr>
                <w:p w:rsidRPr="00C27B42" w:rsidR="00C27B42" w:rsidP="00C27B42" w:rsidRDefault="00C27B42">
                  <w:pPr>
                    <w:rPr>
                      <w:rFonts w:ascii="Times New Roman" w:hAnsi="Times New Roman"/>
                      <w:sz w:val="24"/>
                    </w:rPr>
                  </w:pPr>
                </w:p>
              </w:tc>
              <w:tc>
                <w:tcPr>
                  <w:tcW w:w="0" w:type="auto"/>
                  <w:vAlign w:val="center"/>
                  <w:hideMark/>
                </w:tcPr>
                <w:p w:rsidRPr="00C27B42" w:rsidR="00C27B42" w:rsidP="00C27B42" w:rsidRDefault="00C27B42">
                  <w:pPr>
                    <w:rPr>
                      <w:rFonts w:ascii="Times New Roman" w:hAnsi="Times New Roman"/>
                      <w:sz w:val="24"/>
                    </w:rPr>
                  </w:pPr>
                  <w:r w:rsidRPr="00C27B42">
                    <w:rPr>
                      <w:rFonts w:ascii="Times New Roman" w:hAnsi="Times New Roman"/>
                      <w:sz w:val="24"/>
                    </w:rPr>
                    <w:t>0</w:t>
                  </w:r>
                </w:p>
              </w:tc>
            </w:tr>
          </w:tbl>
          <w:p w:rsidRPr="00C27B42" w:rsidR="00C27B42" w:rsidP="00C27B42" w:rsidRDefault="00C27B42">
            <w:pPr>
              <w:rPr>
                <w:rFonts w:ascii="Times New Roman" w:hAnsi="Times New Roman"/>
                <w:sz w:val="24"/>
              </w:rPr>
            </w:pPr>
          </w:p>
        </w:tc>
      </w:tr>
    </w:tbl>
    <w:p w:rsidRPr="00C27B42" w:rsidR="00C27B42" w:rsidP="00C27B42" w:rsidRDefault="00C27B42">
      <w:pPr>
        <w:rPr>
          <w:rFonts w:ascii="Times New Roman" w:hAnsi="Times New Roman"/>
          <w:sz w:val="24"/>
        </w:rPr>
      </w:pPr>
    </w:p>
    <w:p w:rsidRPr="00C27B42" w:rsidR="00C27B42" w:rsidP="00C27B42" w:rsidRDefault="00C27B42">
      <w:pPr>
        <w:rPr>
          <w:rFonts w:ascii="Times New Roman" w:hAnsi="Times New Roman"/>
          <w:sz w:val="24"/>
        </w:rPr>
      </w:pPr>
      <w:r w:rsidRPr="00C27B42">
        <w:rPr>
          <w:rFonts w:ascii="Times New Roman" w:hAnsi="Times New Roman"/>
          <w:b/>
          <w:sz w:val="24"/>
        </w:rPr>
        <w:t>Nationale Schuld IXA</w:t>
      </w:r>
      <w:r w:rsidRPr="00C27B42">
        <w:rPr>
          <w:rFonts w:ascii="Times New Roman" w:hAnsi="Times New Roman"/>
          <w:sz w:val="24"/>
        </w:rPr>
        <w:t xml:space="preserve"> (Bedragen x € 1.000)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9"/>
        <w:gridCol w:w="2725"/>
        <w:gridCol w:w="1842"/>
        <w:gridCol w:w="1843"/>
        <w:gridCol w:w="1843"/>
      </w:tblGrid>
      <w:tr w:rsidRPr="00C27B42" w:rsidR="00C27B42" w:rsidTr="00772B2B">
        <w:tc>
          <w:tcPr>
            <w:tcW w:w="9212" w:type="dxa"/>
            <w:gridSpan w:val="5"/>
            <w:shd w:val="clear" w:color="auto" w:fill="auto"/>
          </w:tcPr>
          <w:p w:rsidRPr="00C27B42" w:rsidR="00C27B42" w:rsidP="00C27B42" w:rsidRDefault="00C27B42">
            <w:pPr>
              <w:rPr>
                <w:rFonts w:ascii="Times New Roman" w:hAnsi="Times New Roman"/>
                <w:sz w:val="24"/>
              </w:rPr>
            </w:pPr>
            <w:r w:rsidRPr="00C27B42">
              <w:rPr>
                <w:rFonts w:ascii="Times New Roman" w:hAnsi="Times New Roman"/>
                <w:b/>
                <w:sz w:val="24"/>
              </w:rPr>
              <w:t>Vaststelling van de begrotingsstaat van Nationale Schuld (IXA) voor het jaar 2018</w:t>
            </w:r>
          </w:p>
        </w:tc>
      </w:tr>
      <w:tr w:rsidRPr="00C27B42" w:rsidR="00C27B42" w:rsidTr="00772B2B">
        <w:tc>
          <w:tcPr>
            <w:tcW w:w="959"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 xml:space="preserve">Artikel </w:t>
            </w:r>
          </w:p>
        </w:tc>
        <w:tc>
          <w:tcPr>
            <w:tcW w:w="2725"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Omschrijving</w:t>
            </w:r>
          </w:p>
        </w:tc>
        <w:tc>
          <w:tcPr>
            <w:tcW w:w="1842"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Verplichtingen</w:t>
            </w:r>
          </w:p>
        </w:tc>
        <w:tc>
          <w:tcPr>
            <w:tcW w:w="1843"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Uitgaven</w:t>
            </w:r>
          </w:p>
        </w:tc>
        <w:tc>
          <w:tcPr>
            <w:tcW w:w="1843"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Ontvangsten</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25" w:type="dxa"/>
            <w:shd w:val="clear" w:color="auto" w:fill="auto"/>
          </w:tcPr>
          <w:p w:rsidRPr="00C27B42" w:rsidR="00C27B42" w:rsidP="00C27B42" w:rsidRDefault="00C27B42">
            <w:pPr>
              <w:rPr>
                <w:rFonts w:ascii="Times New Roman" w:hAnsi="Times New Roman"/>
                <w:sz w:val="24"/>
              </w:rPr>
            </w:pP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rPr>
          <w:trHeight w:val="315"/>
        </w:trPr>
        <w:tc>
          <w:tcPr>
            <w:tcW w:w="959" w:type="dxa"/>
            <w:shd w:val="clear" w:color="auto" w:fill="auto"/>
          </w:tcPr>
          <w:p w:rsidRPr="00C27B42" w:rsidR="00C27B42" w:rsidP="00C27B42" w:rsidRDefault="00C27B42">
            <w:pPr>
              <w:rPr>
                <w:rFonts w:ascii="Times New Roman" w:hAnsi="Times New Roman"/>
                <w:b/>
                <w:sz w:val="24"/>
              </w:rPr>
            </w:pPr>
          </w:p>
        </w:tc>
        <w:tc>
          <w:tcPr>
            <w:tcW w:w="2725" w:type="dxa"/>
            <w:shd w:val="clear" w:color="auto" w:fill="auto"/>
          </w:tcPr>
          <w:p w:rsidRPr="00C27B42" w:rsidR="00C27B42" w:rsidP="00C27B42" w:rsidRDefault="00C27B42">
            <w:pPr>
              <w:rPr>
                <w:rFonts w:ascii="Times New Roman" w:hAnsi="Times New Roman"/>
                <w:b/>
                <w:sz w:val="24"/>
              </w:rPr>
            </w:pPr>
            <w:r w:rsidRPr="00C27B42">
              <w:rPr>
                <w:rFonts w:ascii="Times New Roman" w:hAnsi="Times New Roman"/>
                <w:b/>
                <w:sz w:val="24"/>
              </w:rPr>
              <w:t>Totaal</w:t>
            </w:r>
          </w:p>
        </w:tc>
        <w:tc>
          <w:tcPr>
            <w:tcW w:w="1842"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48.177.587</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48.177.587</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49.843.731</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25" w:type="dxa"/>
            <w:shd w:val="clear" w:color="auto" w:fill="auto"/>
          </w:tcPr>
          <w:p w:rsidRPr="00C27B42" w:rsidR="00C27B42" w:rsidP="00C27B42" w:rsidRDefault="00C27B42">
            <w:pPr>
              <w:rPr>
                <w:rFonts w:ascii="Times New Roman" w:hAnsi="Times New Roman"/>
                <w:sz w:val="24"/>
              </w:rPr>
            </w:pP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p>
        </w:tc>
        <w:tc>
          <w:tcPr>
            <w:tcW w:w="272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b/>
                <w:sz w:val="24"/>
              </w:rPr>
              <w:t>Beleidsartikelen</w:t>
            </w:r>
          </w:p>
        </w:tc>
        <w:tc>
          <w:tcPr>
            <w:tcW w:w="1842"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c>
          <w:tcPr>
            <w:tcW w:w="1843" w:type="dxa"/>
            <w:shd w:val="clear" w:color="auto" w:fill="auto"/>
          </w:tcPr>
          <w:p w:rsidRPr="00C27B42" w:rsidR="00C27B42" w:rsidP="00C27B42" w:rsidRDefault="00C27B42">
            <w:pPr>
              <w:rPr>
                <w:rFonts w:ascii="Times New Roman" w:hAnsi="Times New Roman"/>
                <w:sz w:val="24"/>
              </w:rPr>
            </w:pP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11</w:t>
            </w:r>
          </w:p>
        </w:tc>
        <w:tc>
          <w:tcPr>
            <w:tcW w:w="272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Financiering staatsschuld</w:t>
            </w:r>
          </w:p>
        </w:tc>
        <w:tc>
          <w:tcPr>
            <w:tcW w:w="1842"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46.645.396</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46.645.396</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38.322.000</w:t>
            </w:r>
          </w:p>
        </w:tc>
      </w:tr>
      <w:tr w:rsidRPr="00C27B42" w:rsidR="00C27B42" w:rsidTr="00772B2B">
        <w:tc>
          <w:tcPr>
            <w:tcW w:w="959"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12</w:t>
            </w:r>
          </w:p>
        </w:tc>
        <w:tc>
          <w:tcPr>
            <w:tcW w:w="2725" w:type="dxa"/>
            <w:shd w:val="clear" w:color="auto" w:fill="auto"/>
          </w:tcPr>
          <w:p w:rsidRPr="00C27B42" w:rsidR="00C27B42" w:rsidP="00C27B42" w:rsidRDefault="00C27B42">
            <w:pPr>
              <w:rPr>
                <w:rFonts w:ascii="Times New Roman" w:hAnsi="Times New Roman"/>
                <w:sz w:val="24"/>
              </w:rPr>
            </w:pPr>
            <w:r w:rsidRPr="00C27B42">
              <w:rPr>
                <w:rFonts w:ascii="Times New Roman" w:hAnsi="Times New Roman"/>
                <w:sz w:val="24"/>
              </w:rPr>
              <w:t>Kasbeheer</w:t>
            </w:r>
          </w:p>
        </w:tc>
        <w:tc>
          <w:tcPr>
            <w:tcW w:w="1842"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1.532.191</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1.532.191</w:t>
            </w:r>
          </w:p>
        </w:tc>
        <w:tc>
          <w:tcPr>
            <w:tcW w:w="1843" w:type="dxa"/>
            <w:shd w:val="clear" w:color="auto" w:fill="auto"/>
          </w:tcPr>
          <w:p w:rsidRPr="00C27B42" w:rsidR="00C27B42" w:rsidP="00C27B42" w:rsidRDefault="00C27B42">
            <w:pPr>
              <w:rPr>
                <w:rFonts w:ascii="Times New Roman" w:hAnsi="Times New Roman" w:eastAsia="Calibri"/>
                <w:sz w:val="24"/>
                <w:lang w:eastAsia="en-US"/>
              </w:rPr>
            </w:pPr>
            <w:r w:rsidRPr="00C27B42">
              <w:rPr>
                <w:rFonts w:ascii="Times New Roman" w:hAnsi="Times New Roman" w:eastAsia="Calibri"/>
                <w:sz w:val="24"/>
                <w:lang w:eastAsia="en-US"/>
              </w:rPr>
              <w:t>11.521.731</w:t>
            </w:r>
          </w:p>
        </w:tc>
      </w:tr>
    </w:tbl>
    <w:p w:rsidRPr="000D7470" w:rsidR="000D7470" w:rsidP="000D7470" w:rsidRDefault="000D7470">
      <w:pPr>
        <w:tabs>
          <w:tab w:val="left" w:pos="284"/>
          <w:tab w:val="left" w:pos="567"/>
          <w:tab w:val="left" w:pos="851"/>
        </w:tabs>
        <w:ind w:right="1848"/>
        <w:rPr>
          <w:rFonts w:ascii="Times New Roman" w:hAnsi="Times New Roman"/>
          <w:vanish/>
          <w:sz w:val="24"/>
          <w:szCs w:val="20"/>
        </w:rPr>
      </w:pPr>
      <w:bookmarkStart w:name="_GoBack" w:id="0"/>
      <w:bookmarkEnd w:id="0"/>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C27B42" w:rsidRDefault="00C27B42">
      <w:pPr>
        <w:rPr>
          <w:rFonts w:ascii="Times New Roman" w:hAnsi="Times New Roman"/>
          <w:b/>
          <w:sz w:val="24"/>
          <w:szCs w:val="20"/>
        </w:rPr>
      </w:pPr>
      <w:r>
        <w:rPr>
          <w:rFonts w:ascii="Times New Roman" w:hAnsi="Times New Roman"/>
          <w:b/>
          <w:sz w:val="24"/>
          <w:szCs w:val="20"/>
        </w:rPr>
        <w:br w:type="page"/>
      </w:r>
    </w:p>
    <w:p w:rsidR="000D7470" w:rsidP="000D7470" w:rsidRDefault="000D7470">
      <w:pPr>
        <w:tabs>
          <w:tab w:val="left" w:pos="284"/>
          <w:tab w:val="left" w:pos="567"/>
          <w:tab w:val="left" w:pos="851"/>
        </w:tabs>
        <w:ind w:right="-2"/>
        <w:rPr>
          <w:rFonts w:ascii="Times New Roman" w:hAnsi="Times New Roman"/>
          <w:b/>
          <w:sz w:val="24"/>
          <w:szCs w:val="20"/>
        </w:rPr>
      </w:pPr>
      <w:r w:rsidRPr="000D7470">
        <w:rPr>
          <w:rFonts w:ascii="Times New Roman" w:hAnsi="Times New Roman"/>
          <w:b/>
          <w:sz w:val="24"/>
          <w:szCs w:val="20"/>
        </w:rPr>
        <w:lastRenderedPageBreak/>
        <w:t>Begrote departementale uitgaven Ministerie van Financiën naar beleidsterrein voor 2018 (bedragen x € 1.000)</w:t>
      </w:r>
    </w:p>
    <w:p w:rsidR="000D7470" w:rsidP="000D7470" w:rsidRDefault="000D7470">
      <w:pPr>
        <w:tabs>
          <w:tab w:val="left" w:pos="284"/>
          <w:tab w:val="left" w:pos="567"/>
          <w:tab w:val="left" w:pos="851"/>
        </w:tabs>
        <w:ind w:right="-2"/>
        <w:rPr>
          <w:rFonts w:ascii="Times New Roman" w:hAnsi="Times New Roman"/>
          <w:b/>
          <w:sz w:val="24"/>
          <w:szCs w:val="20"/>
        </w:rPr>
      </w:pPr>
    </w:p>
    <w:p w:rsidRPr="000D7470" w:rsidR="000D7470" w:rsidP="000D7470" w:rsidRDefault="000D7470">
      <w:pPr>
        <w:tabs>
          <w:tab w:val="left" w:pos="284"/>
          <w:tab w:val="left" w:pos="567"/>
          <w:tab w:val="left" w:pos="851"/>
        </w:tabs>
        <w:ind w:right="-2"/>
        <w:rPr>
          <w:rFonts w:ascii="Times New Roman" w:hAnsi="Times New Roman"/>
          <w:b/>
          <w:sz w:val="24"/>
          <w:szCs w:val="20"/>
        </w:rPr>
      </w:pPr>
      <w:r>
        <w:rPr>
          <w:noProof/>
        </w:rPr>
        <w:drawing>
          <wp:anchor distT="0" distB="0" distL="114300" distR="114300" simplePos="0" relativeHeight="251659264" behindDoc="0" locked="0" layoutInCell="1" allowOverlap="1" wp14:editId="06296B0A" wp14:anchorId="59BEC21B">
            <wp:simplePos x="0" y="0"/>
            <wp:positionH relativeFrom="column">
              <wp:posOffset>-93980</wp:posOffset>
            </wp:positionH>
            <wp:positionV relativeFrom="paragraph">
              <wp:posOffset>260985</wp:posOffset>
            </wp:positionV>
            <wp:extent cx="5903595" cy="4175760"/>
            <wp:effectExtent l="0" t="0" r="1905" b="0"/>
            <wp:wrapTopAndBottom/>
            <wp:docPr id="1" name="Afbeeldin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903595" cy="4175760"/>
                    </a:xfrm>
                    <a:prstGeom prst="rect">
                      <a:avLst/>
                    </a:prstGeom>
                  </pic:spPr>
                </pic:pic>
              </a:graphicData>
            </a:graphic>
          </wp:anchor>
        </w:drawing>
      </w: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0D7470" w:rsidP="000D7470" w:rsidRDefault="000D7470">
      <w:pPr>
        <w:tabs>
          <w:tab w:val="left" w:pos="284"/>
          <w:tab w:val="left" w:pos="567"/>
          <w:tab w:val="left" w:pos="851"/>
        </w:tabs>
        <w:ind w:right="1848"/>
        <w:rPr>
          <w:rFonts w:ascii="Times New Roman" w:hAnsi="Times New Roman"/>
          <w:sz w:val="24"/>
          <w:szCs w:val="20"/>
        </w:rPr>
      </w:pPr>
    </w:p>
    <w:p w:rsidR="007439B5" w:rsidP="000D7470" w:rsidRDefault="000D7470">
      <w:pPr>
        <w:tabs>
          <w:tab w:val="left" w:pos="284"/>
          <w:tab w:val="left" w:pos="567"/>
          <w:tab w:val="left" w:pos="851"/>
        </w:tabs>
        <w:ind w:right="1848"/>
        <w:rPr>
          <w:rFonts w:ascii="Times New Roman" w:hAnsi="Times New Roman"/>
          <w:b/>
          <w:sz w:val="24"/>
          <w:szCs w:val="20"/>
        </w:rPr>
      </w:pPr>
      <w:r w:rsidRPr="007439B5">
        <w:rPr>
          <w:b/>
          <w:noProof/>
        </w:rPr>
        <w:lastRenderedPageBreak/>
        <w:drawing>
          <wp:anchor distT="0" distB="0" distL="114300" distR="114300" simplePos="0" relativeHeight="251661312" behindDoc="0" locked="0" layoutInCell="1" allowOverlap="1" wp14:editId="1C383630" wp14:anchorId="302F28AD">
            <wp:simplePos x="0" y="0"/>
            <wp:positionH relativeFrom="column">
              <wp:posOffset>48260</wp:posOffset>
            </wp:positionH>
            <wp:positionV relativeFrom="paragraph">
              <wp:posOffset>1424940</wp:posOffset>
            </wp:positionV>
            <wp:extent cx="4859655" cy="3527425"/>
            <wp:effectExtent l="0" t="0" r="0" b="0"/>
            <wp:wrapTopAndBottom/>
            <wp:docPr id="5" name="Afbeelding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859655" cy="3527425"/>
                    </a:xfrm>
                    <a:prstGeom prst="rect">
                      <a:avLst/>
                    </a:prstGeom>
                  </pic:spPr>
                </pic:pic>
              </a:graphicData>
            </a:graphic>
          </wp:anchor>
        </w:drawing>
      </w:r>
      <w:r w:rsidRPr="007439B5" w:rsidR="007439B5">
        <w:rPr>
          <w:rFonts w:ascii="Times New Roman" w:hAnsi="Times New Roman"/>
          <w:b/>
          <w:sz w:val="24"/>
          <w:szCs w:val="20"/>
        </w:rPr>
        <w:t>Begrote departementale ontvangsten Ministerie van Financiën voor 2018 (bedragen x</w:t>
      </w:r>
      <w:r w:rsidR="007439B5">
        <w:rPr>
          <w:rFonts w:ascii="Times New Roman" w:hAnsi="Times New Roman"/>
          <w:sz w:val="24"/>
          <w:szCs w:val="20"/>
        </w:rPr>
        <w:t xml:space="preserve"> </w:t>
      </w:r>
      <w:r w:rsidRPr="007439B5" w:rsidR="007439B5">
        <w:rPr>
          <w:rFonts w:ascii="Times New Roman" w:hAnsi="Times New Roman"/>
          <w:b/>
          <w:sz w:val="24"/>
          <w:szCs w:val="20"/>
        </w:rPr>
        <w:t>€ 1.000</w:t>
      </w:r>
      <w:r w:rsidR="007439B5">
        <w:rPr>
          <w:rFonts w:ascii="Times New Roman" w:hAnsi="Times New Roman"/>
          <w:b/>
          <w:sz w:val="24"/>
          <w:szCs w:val="20"/>
        </w:rPr>
        <w:t>)</w:t>
      </w: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007439B5" w:rsidP="000D7470" w:rsidRDefault="007439B5">
      <w:pPr>
        <w:tabs>
          <w:tab w:val="left" w:pos="284"/>
          <w:tab w:val="left" w:pos="567"/>
          <w:tab w:val="left" w:pos="851"/>
        </w:tabs>
        <w:ind w:right="1848"/>
        <w:rPr>
          <w:rFonts w:ascii="Times New Roman" w:hAnsi="Times New Roman"/>
          <w:b/>
          <w:sz w:val="24"/>
          <w:szCs w:val="20"/>
        </w:rPr>
      </w:pPr>
    </w:p>
    <w:p w:rsidRPr="007439B5" w:rsidR="007439B5" w:rsidP="007439B5" w:rsidRDefault="007439B5">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lastRenderedPageBreak/>
        <w:t xml:space="preserve">Begrote departementale </w:t>
      </w:r>
      <w:r w:rsidRPr="007439B5">
        <w:rPr>
          <w:rFonts w:ascii="Times New Roman" w:hAnsi="Times New Roman"/>
          <w:b/>
          <w:sz w:val="24"/>
          <w:szCs w:val="20"/>
        </w:rPr>
        <w:t>niet-belastingontvangsten Ministerie van Financiën naar beleidsterrein voor 2018 (bedragen x € 1.000)</w:t>
      </w: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r>
        <w:rPr>
          <w:noProof/>
        </w:rPr>
        <w:drawing>
          <wp:anchor distT="0" distB="0" distL="114300" distR="114300" simplePos="0" relativeHeight="251663360" behindDoc="0" locked="0" layoutInCell="1" allowOverlap="1" wp14:editId="07D79CC8" wp14:anchorId="7E89CF03">
            <wp:simplePos x="0" y="0"/>
            <wp:positionH relativeFrom="column">
              <wp:posOffset>-74930</wp:posOffset>
            </wp:positionH>
            <wp:positionV relativeFrom="paragraph">
              <wp:posOffset>81915</wp:posOffset>
            </wp:positionV>
            <wp:extent cx="5651500" cy="3707765"/>
            <wp:effectExtent l="0" t="0" r="6350" b="6985"/>
            <wp:wrapTopAndBottom/>
            <wp:docPr id="6" name="Afbeelding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651500" cy="3707765"/>
                    </a:xfrm>
                    <a:prstGeom prst="rect">
                      <a:avLst/>
                    </a:prstGeom>
                  </pic:spPr>
                </pic:pic>
              </a:graphicData>
            </a:graphic>
          </wp:anchor>
        </w:drawing>
      </w:r>
    </w:p>
    <w:p w:rsidR="007439B5" w:rsidP="000D7470" w:rsidRDefault="007439B5">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00F2781E" w:rsidP="00F2781E" w:rsidRDefault="00F2781E">
      <w:pPr>
        <w:tabs>
          <w:tab w:val="left" w:pos="284"/>
          <w:tab w:val="left" w:pos="567"/>
          <w:tab w:val="left" w:pos="851"/>
        </w:tabs>
        <w:ind w:right="1848"/>
        <w:rPr>
          <w:rFonts w:ascii="Times New Roman" w:hAnsi="Times New Roman"/>
          <w:sz w:val="24"/>
          <w:szCs w:val="20"/>
        </w:rPr>
      </w:pPr>
    </w:p>
    <w:p w:rsidRPr="00F2781E" w:rsidR="00F2781E" w:rsidP="00F2781E" w:rsidRDefault="00F2781E">
      <w:pPr>
        <w:tabs>
          <w:tab w:val="left" w:pos="284"/>
          <w:tab w:val="left" w:pos="567"/>
          <w:tab w:val="left" w:pos="851"/>
        </w:tabs>
        <w:ind w:right="1848"/>
        <w:rPr>
          <w:rFonts w:ascii="Times New Roman" w:hAnsi="Times New Roman"/>
          <w:sz w:val="24"/>
          <w:szCs w:val="20"/>
        </w:rPr>
      </w:pPr>
      <w:r>
        <w:rPr>
          <w:rFonts w:ascii="Times New Roman" w:hAnsi="Times New Roman"/>
          <w:b/>
          <w:sz w:val="24"/>
          <w:szCs w:val="20"/>
        </w:rPr>
        <w:lastRenderedPageBreak/>
        <w:t>Begrote uitgav</w:t>
      </w:r>
      <w:r w:rsidRPr="00F2781E">
        <w:rPr>
          <w:rFonts w:ascii="Times New Roman" w:hAnsi="Times New Roman"/>
          <w:b/>
          <w:sz w:val="24"/>
          <w:szCs w:val="20"/>
        </w:rPr>
        <w:t>en N</w:t>
      </w:r>
      <w:r>
        <w:rPr>
          <w:rFonts w:ascii="Times New Roman" w:hAnsi="Times New Roman"/>
          <w:b/>
          <w:sz w:val="24"/>
          <w:szCs w:val="20"/>
        </w:rPr>
        <w:t>a</w:t>
      </w:r>
      <w:r w:rsidRPr="00F2781E">
        <w:rPr>
          <w:rFonts w:ascii="Times New Roman" w:hAnsi="Times New Roman"/>
          <w:b/>
          <w:sz w:val="24"/>
          <w:szCs w:val="20"/>
        </w:rPr>
        <w:t>tionale Schuld voor 2018 (bedragen x € 1.000)</w:t>
      </w: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F2781E">
      <w:pPr>
        <w:tabs>
          <w:tab w:val="left" w:pos="284"/>
          <w:tab w:val="left" w:pos="567"/>
          <w:tab w:val="left" w:pos="851"/>
        </w:tabs>
        <w:ind w:right="1848"/>
        <w:rPr>
          <w:rFonts w:ascii="Times New Roman" w:hAnsi="Times New Roman"/>
          <w:sz w:val="24"/>
          <w:szCs w:val="20"/>
        </w:rPr>
      </w:pPr>
      <w:r>
        <w:rPr>
          <w:noProof/>
        </w:rPr>
        <w:drawing>
          <wp:anchor distT="0" distB="0" distL="114300" distR="114300" simplePos="0" relativeHeight="251665408" behindDoc="0" locked="0" layoutInCell="1" allowOverlap="1" wp14:editId="062A8BC1" wp14:anchorId="27EB3A5B">
            <wp:simplePos x="0" y="0"/>
            <wp:positionH relativeFrom="column">
              <wp:posOffset>-176530</wp:posOffset>
            </wp:positionH>
            <wp:positionV relativeFrom="paragraph">
              <wp:posOffset>339725</wp:posOffset>
            </wp:positionV>
            <wp:extent cx="4859655" cy="3527425"/>
            <wp:effectExtent l="0" t="0" r="0" b="0"/>
            <wp:wrapTopAndBottom/>
            <wp:docPr id="7" name="Afbeelding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859655" cy="3527425"/>
                    </a:xfrm>
                    <a:prstGeom prst="rect">
                      <a:avLst/>
                    </a:prstGeom>
                  </pic:spPr>
                </pic:pic>
              </a:graphicData>
            </a:graphic>
          </wp:anchor>
        </w:drawing>
      </w: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p>
    <w:p w:rsidR="007439B5" w:rsidP="000D7470" w:rsidRDefault="007439B5">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F2781E" w:rsidRDefault="00F2781E">
      <w:pPr>
        <w:pStyle w:val="Basis"/>
        <w:ind w:firstLine="187"/>
        <w:rPr>
          <w:b/>
          <w:sz w:val="14"/>
        </w:rPr>
      </w:pPr>
    </w:p>
    <w:p w:rsidR="00F2781E" w:rsidP="00F2781E" w:rsidRDefault="00F2781E">
      <w:pPr>
        <w:pStyle w:val="Basis"/>
        <w:ind w:firstLine="187"/>
        <w:rPr>
          <w:rFonts w:ascii="Times New Roman" w:hAnsi="Times New Roman" w:cs="Times New Roman"/>
          <w:b/>
          <w:sz w:val="24"/>
          <w:szCs w:val="24"/>
        </w:rPr>
      </w:pPr>
      <w:r>
        <w:rPr>
          <w:rFonts w:ascii="Times New Roman" w:hAnsi="Times New Roman" w:cs="Times New Roman"/>
          <w:b/>
          <w:sz w:val="24"/>
          <w:szCs w:val="24"/>
        </w:rPr>
        <w:lastRenderedPageBreak/>
        <w:t>Begrote ontvangsten</w:t>
      </w:r>
      <w:r w:rsidRPr="00F2781E">
        <w:rPr>
          <w:rFonts w:ascii="Times New Roman" w:hAnsi="Times New Roman" w:cs="Times New Roman"/>
          <w:b/>
          <w:sz w:val="24"/>
          <w:szCs w:val="24"/>
        </w:rPr>
        <w:t xml:space="preserve"> Nationale Schuld voor x € 2018 (bedragen 1.000)</w:t>
      </w:r>
    </w:p>
    <w:p w:rsidR="00F2781E" w:rsidP="00F2781E" w:rsidRDefault="00F2781E">
      <w:pPr>
        <w:pStyle w:val="Basis"/>
        <w:ind w:firstLine="187"/>
        <w:rPr>
          <w:rFonts w:ascii="Times New Roman" w:hAnsi="Times New Roman" w:cs="Times New Roman"/>
          <w:b/>
          <w:sz w:val="24"/>
          <w:szCs w:val="24"/>
        </w:rPr>
      </w:pPr>
    </w:p>
    <w:p w:rsidR="00F2781E" w:rsidP="00F2781E" w:rsidRDefault="00F2781E">
      <w:pPr>
        <w:pStyle w:val="Basis"/>
        <w:ind w:firstLine="187"/>
        <w:rPr>
          <w:rFonts w:ascii="Times New Roman" w:hAnsi="Times New Roman" w:cs="Times New Roman"/>
          <w:b/>
          <w:sz w:val="24"/>
          <w:szCs w:val="24"/>
        </w:rPr>
      </w:pPr>
    </w:p>
    <w:p w:rsidR="00F2781E" w:rsidP="00F2781E" w:rsidRDefault="00F2781E">
      <w:pPr>
        <w:pStyle w:val="Basis"/>
        <w:ind w:firstLine="187"/>
        <w:rPr>
          <w:rFonts w:ascii="Times New Roman" w:hAnsi="Times New Roman" w:cs="Times New Roman"/>
          <w:b/>
          <w:sz w:val="24"/>
          <w:szCs w:val="24"/>
        </w:rPr>
      </w:pPr>
    </w:p>
    <w:p w:rsidRPr="00F2781E" w:rsidR="00F2781E" w:rsidP="00F2781E" w:rsidRDefault="00F2781E">
      <w:pPr>
        <w:pStyle w:val="Basis"/>
        <w:ind w:firstLine="187"/>
        <w:rPr>
          <w:rFonts w:ascii="Times New Roman" w:hAnsi="Times New Roman" w:cs="Times New Roman"/>
          <w:b/>
          <w:sz w:val="24"/>
          <w:szCs w:val="24"/>
        </w:rPr>
      </w:pPr>
      <w:r>
        <w:rPr>
          <w:noProof/>
        </w:rPr>
        <w:drawing>
          <wp:anchor distT="0" distB="0" distL="114300" distR="114300" simplePos="0" relativeHeight="251667456" behindDoc="0" locked="0" layoutInCell="1" allowOverlap="1" wp14:editId="343BAA50" wp14:anchorId="002C0800">
            <wp:simplePos x="0" y="0"/>
            <wp:positionH relativeFrom="column">
              <wp:posOffset>-403860</wp:posOffset>
            </wp:positionH>
            <wp:positionV relativeFrom="paragraph">
              <wp:posOffset>215900</wp:posOffset>
            </wp:positionV>
            <wp:extent cx="5795645" cy="3131820"/>
            <wp:effectExtent l="0" t="0" r="0" b="0"/>
            <wp:wrapTopAndBottom/>
            <wp:docPr id="8" name="Afbeelding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795645" cy="3131820"/>
                    </a:xfrm>
                    <a:prstGeom prst="rect">
                      <a:avLst/>
                    </a:prstGeom>
                  </pic:spPr>
                </pic:pic>
              </a:graphicData>
            </a:graphic>
          </wp:anchor>
        </w:drawing>
      </w: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00F2781E" w:rsidP="000D7470" w:rsidRDefault="00F2781E">
      <w:pPr>
        <w:tabs>
          <w:tab w:val="left" w:pos="284"/>
          <w:tab w:val="left" w:pos="567"/>
          <w:tab w:val="left" w:pos="851"/>
        </w:tabs>
        <w:ind w:right="1848"/>
        <w:rPr>
          <w:rFonts w:ascii="Times New Roman" w:hAnsi="Times New Roman"/>
          <w:sz w:val="24"/>
          <w:szCs w:val="20"/>
        </w:rPr>
      </w:pPr>
    </w:p>
    <w:p w:rsidRPr="000D7470" w:rsidR="000D7470" w:rsidP="000D7470" w:rsidRDefault="000D7470">
      <w:pPr>
        <w:tabs>
          <w:tab w:val="left" w:pos="284"/>
          <w:tab w:val="left" w:pos="567"/>
          <w:tab w:val="left" w:pos="851"/>
        </w:tabs>
        <w:ind w:right="1848"/>
        <w:rPr>
          <w:rFonts w:ascii="Times New Roman" w:hAnsi="Times New Roman"/>
          <w:vanish/>
          <w:sz w:val="24"/>
          <w:szCs w:val="20"/>
        </w:rPr>
      </w:pPr>
      <w:r>
        <w:rPr>
          <w:rFonts w:ascii="Times New Roman" w:hAnsi="Times New Roman"/>
          <w:noProof/>
          <w:vanish/>
          <w:sz w:val="24"/>
          <w:szCs w:val="20"/>
        </w:rPr>
        <w:drawing>
          <wp:inline distT="0" distB="0" distL="0" distR="0" wp14:anchorId="6B91C119">
            <wp:extent cx="4864735" cy="352996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4735" cy="3529965"/>
                    </a:xfrm>
                    <a:prstGeom prst="rect">
                      <a:avLst/>
                    </a:prstGeom>
                    <a:noFill/>
                  </pic:spPr>
                </pic:pic>
              </a:graphicData>
            </a:graphic>
          </wp:inline>
        </w:drawing>
      </w: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000D7470" w:rsidP="00A11E73" w:rsidRDefault="000D7470">
      <w:pPr>
        <w:tabs>
          <w:tab w:val="left" w:pos="284"/>
          <w:tab w:val="left" w:pos="567"/>
          <w:tab w:val="left" w:pos="851"/>
        </w:tabs>
        <w:ind w:right="1848"/>
        <w:rPr>
          <w:rFonts w:ascii="Times New Roman" w:hAnsi="Times New Roman"/>
          <w:vanish/>
          <w:sz w:val="24"/>
          <w:szCs w:val="20"/>
        </w:rPr>
      </w:pPr>
    </w:p>
    <w:p w:rsidRPr="002168F4" w:rsidR="000D7470" w:rsidP="00A11E73" w:rsidRDefault="000D7470">
      <w:pPr>
        <w:tabs>
          <w:tab w:val="left" w:pos="284"/>
          <w:tab w:val="left" w:pos="567"/>
          <w:tab w:val="left" w:pos="851"/>
        </w:tabs>
        <w:ind w:right="1848"/>
        <w:rPr>
          <w:rFonts w:ascii="Times New Roman" w:hAnsi="Times New Roman"/>
          <w:sz w:val="24"/>
          <w:szCs w:val="20"/>
        </w:rPr>
      </w:pPr>
    </w:p>
    <w:sectPr w:rsidRPr="002168F4" w:rsidR="000D7470" w:rsidSect="00A11E73">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70" w:rsidRDefault="000D7470">
      <w:pPr>
        <w:spacing w:line="20" w:lineRule="exact"/>
      </w:pPr>
    </w:p>
  </w:endnote>
  <w:endnote w:type="continuationSeparator" w:id="0">
    <w:p w:rsidR="000D7470" w:rsidRDefault="000D7470">
      <w:pPr>
        <w:pStyle w:val="Amendement"/>
      </w:pPr>
      <w:r>
        <w:rPr>
          <w:b w:val="0"/>
          <w:bCs w:val="0"/>
        </w:rPr>
        <w:t xml:space="preserve"> </w:t>
      </w:r>
    </w:p>
  </w:endnote>
  <w:endnote w:type="continuationNotice" w:id="1">
    <w:p w:rsidR="000D7470" w:rsidRDefault="000D74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27B4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70" w:rsidRDefault="000D7470">
      <w:pPr>
        <w:pStyle w:val="Amendement"/>
      </w:pPr>
      <w:r>
        <w:rPr>
          <w:b w:val="0"/>
          <w:bCs w:val="0"/>
        </w:rPr>
        <w:separator/>
      </w:r>
    </w:p>
  </w:footnote>
  <w:footnote w:type="continuationSeparator" w:id="0">
    <w:p w:rsidR="000D7470" w:rsidRDefault="000D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70"/>
    <w:rsid w:val="00012DBE"/>
    <w:rsid w:val="000A1D81"/>
    <w:rsid w:val="000D7470"/>
    <w:rsid w:val="00111ED3"/>
    <w:rsid w:val="001C190E"/>
    <w:rsid w:val="002168F4"/>
    <w:rsid w:val="002A727C"/>
    <w:rsid w:val="002C18FA"/>
    <w:rsid w:val="005D2707"/>
    <w:rsid w:val="00606255"/>
    <w:rsid w:val="006B607A"/>
    <w:rsid w:val="007439B5"/>
    <w:rsid w:val="007D451C"/>
    <w:rsid w:val="00826224"/>
    <w:rsid w:val="00930A23"/>
    <w:rsid w:val="009C7354"/>
    <w:rsid w:val="009E391B"/>
    <w:rsid w:val="009E6D7F"/>
    <w:rsid w:val="00A11E73"/>
    <w:rsid w:val="00A2521E"/>
    <w:rsid w:val="00AE436A"/>
    <w:rsid w:val="00C135B1"/>
    <w:rsid w:val="00C27B42"/>
    <w:rsid w:val="00C92DF8"/>
    <w:rsid w:val="00CB3578"/>
    <w:rsid w:val="00D20AFA"/>
    <w:rsid w:val="00D55648"/>
    <w:rsid w:val="00E16443"/>
    <w:rsid w:val="00E36EE9"/>
    <w:rsid w:val="00F13442"/>
    <w:rsid w:val="00F2781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F2781E"/>
    <w:pPr>
      <w:autoSpaceDN w:val="0"/>
      <w:textAlignment w:val="baseline"/>
    </w:pPr>
    <w:rPr>
      <w:rFonts w:ascii="DejaVu Sans" w:eastAsiaTheme="minorEastAsia" w:hAnsi="DejaVu Sans" w:cstheme="minorBidi"/>
      <w:kern w:val="3"/>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F2781E"/>
    <w:pPr>
      <w:autoSpaceDN w:val="0"/>
      <w:textAlignment w:val="baseline"/>
    </w:pPr>
    <w:rPr>
      <w:rFonts w:ascii="DejaVu Sans" w:eastAsiaTheme="minorEastAsia" w:hAnsi="DejaVu Sans" w:cstheme="minorBidi"/>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6.png"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476</ap:Words>
  <ap:Characters>3178</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2017-11-06T19:37:00.0000000Z</dcterms:created>
  <dcterms:modified xsi:type="dcterms:W3CDTF">2017-11-06T19:38:00.0000000Z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0x01010074B61FF2697FF04EA9C1B34B77FE25FC</vt:lpwstr>
  </property>
</Properties>
</file>