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B6C" w:rsidP="00777B6C" w:rsidRDefault="00777B6C">
      <w:bookmarkStart w:name="_MailOriginal" w:id="0"/>
      <w:r>
        <w:t xml:space="preserve">Beste collega, </w:t>
      </w:r>
    </w:p>
    <w:p w:rsidR="00777B6C" w:rsidP="00777B6C" w:rsidRDefault="00777B6C"/>
    <w:p w:rsidR="00777B6C" w:rsidP="00777B6C" w:rsidRDefault="00777B6C">
      <w:r>
        <w:t xml:space="preserve">Namens Martin van Rooijen (50PLUS), wil ik u vragen of het mogelijk is om een agendapunt toe te voegen aan de aanstaande procedurevergadering. Het gaat om een verzoek tot het openbaar maken van het advies van de landsadvocaat over de Artikel 2-fondsuitkeringen. De heer van Rooijen is van mening dat dit advies van essentieel belang is voor de kamer om te voldoen aan haar grondwettelijke plicht om de regering te controleren. Zie tevens de recente bijdrage van hoogleraar belastingrecht Peter </w:t>
      </w:r>
      <w:proofErr w:type="spellStart"/>
      <w:r>
        <w:t>Essers</w:t>
      </w:r>
      <w:proofErr w:type="spellEnd"/>
      <w:r>
        <w:t xml:space="preserve"> in het weekblad Fiscaal Recht. </w:t>
      </w:r>
    </w:p>
    <w:p w:rsidR="00777B6C" w:rsidP="00777B6C" w:rsidRDefault="00777B6C"/>
    <w:p w:rsidR="00777B6C" w:rsidP="00777B6C" w:rsidRDefault="00777B6C">
      <w:bookmarkStart w:name="_GoBack" w:id="1"/>
      <w:bookmarkEnd w:id="1"/>
    </w:p>
    <w:p w:rsidR="00777B6C" w:rsidP="00777B6C" w:rsidRDefault="00777B6C">
      <w:r>
        <w:t xml:space="preserve">In afwachting van uw reactie, </w:t>
      </w:r>
    </w:p>
    <w:p w:rsidR="00777B6C" w:rsidP="00777B6C" w:rsidRDefault="00777B6C"/>
    <w:p w:rsidR="00777B6C" w:rsidP="00777B6C" w:rsidRDefault="00777B6C"/>
    <w:p w:rsidR="00777B6C" w:rsidP="00777B6C" w:rsidRDefault="00777B6C">
      <w:r>
        <w:t xml:space="preserve">Met vriendelijke groet, </w:t>
      </w:r>
    </w:p>
    <w:p w:rsidR="00777B6C" w:rsidP="00777B6C" w:rsidRDefault="00777B6C"/>
    <w:p w:rsidR="00777B6C" w:rsidP="00777B6C" w:rsidRDefault="00777B6C"/>
    <w:p w:rsidR="00777B6C" w:rsidP="00777B6C" w:rsidRDefault="00777B6C">
      <w:r>
        <w:t>Thomas van Kuijk</w:t>
      </w:r>
    </w:p>
    <w:p w:rsidR="00777B6C" w:rsidP="00777B6C" w:rsidRDefault="00777B6C">
      <w:pPr>
        <w:rPr>
          <w:i/>
          <w:iCs/>
        </w:rPr>
      </w:pPr>
      <w:r>
        <w:rPr>
          <w:i/>
          <w:iCs/>
        </w:rPr>
        <w:t>Beleidsmedewerker</w:t>
      </w:r>
    </w:p>
    <w:p w:rsidR="00777B6C" w:rsidP="00777B6C" w:rsidRDefault="00777B6C">
      <w:pPr>
        <w:rPr>
          <w:i/>
          <w:iCs/>
        </w:rPr>
      </w:pPr>
      <w:r>
        <w:rPr>
          <w:i/>
          <w:iCs/>
        </w:rPr>
        <w:t>Tweede Kamerfractie 50PLUS</w:t>
      </w:r>
    </w:p>
    <w:p w:rsidR="00777B6C" w:rsidP="00777B6C" w:rsidRDefault="00777B6C">
      <w:r>
        <w:rPr>
          <w:noProof/>
          <w:lang w:eastAsia="nl-NL"/>
        </w:rPr>
        <w:drawing>
          <wp:inline distT="0" distB="0" distL="0" distR="0" wp14:anchorId="5E8A940B" wp14:editId="055E4C4E">
            <wp:extent cx="382270" cy="335915"/>
            <wp:effectExtent l="0" t="0" r="0" b="6985"/>
            <wp:docPr id="1" name="Afbeelding 1" descr="cid:image003.png@01D354BA.097D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3.png@01D354BA.097D19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270" cy="335915"/>
                    </a:xfrm>
                    <a:prstGeom prst="rect">
                      <a:avLst/>
                    </a:prstGeom>
                    <a:noFill/>
                    <a:ln>
                      <a:noFill/>
                    </a:ln>
                  </pic:spPr>
                </pic:pic>
              </a:graphicData>
            </a:graphic>
          </wp:inline>
        </w:drawing>
      </w:r>
    </w:p>
    <w:bookmarkEnd w:id="0"/>
    <w:p w:rsidR="00A40A2B" w:rsidRDefault="00A40A2B"/>
    <w:sectPr w:rsidR="00A40A2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6C"/>
    <w:rsid w:val="00032D85"/>
    <w:rsid w:val="000C724C"/>
    <w:rsid w:val="001E7016"/>
    <w:rsid w:val="00223394"/>
    <w:rsid w:val="003B3D49"/>
    <w:rsid w:val="003C7377"/>
    <w:rsid w:val="003D5734"/>
    <w:rsid w:val="0040537E"/>
    <w:rsid w:val="00451810"/>
    <w:rsid w:val="00527855"/>
    <w:rsid w:val="0053499E"/>
    <w:rsid w:val="005731BF"/>
    <w:rsid w:val="005F0926"/>
    <w:rsid w:val="005F18AC"/>
    <w:rsid w:val="005F6637"/>
    <w:rsid w:val="005F78D1"/>
    <w:rsid w:val="00615A0A"/>
    <w:rsid w:val="006F64B8"/>
    <w:rsid w:val="00777B6C"/>
    <w:rsid w:val="007A2E44"/>
    <w:rsid w:val="007C74D0"/>
    <w:rsid w:val="00816B78"/>
    <w:rsid w:val="00832BD9"/>
    <w:rsid w:val="009420AA"/>
    <w:rsid w:val="009B00A7"/>
    <w:rsid w:val="00A11318"/>
    <w:rsid w:val="00A40A2B"/>
    <w:rsid w:val="00A71470"/>
    <w:rsid w:val="00A85E12"/>
    <w:rsid w:val="00AB730C"/>
    <w:rsid w:val="00B146B4"/>
    <w:rsid w:val="00B43A2B"/>
    <w:rsid w:val="00B540C6"/>
    <w:rsid w:val="00BA49A6"/>
    <w:rsid w:val="00C4040A"/>
    <w:rsid w:val="00C43D21"/>
    <w:rsid w:val="00C95C38"/>
    <w:rsid w:val="00D14C61"/>
    <w:rsid w:val="00D83793"/>
    <w:rsid w:val="00DC3C4D"/>
    <w:rsid w:val="00DE3356"/>
    <w:rsid w:val="00DF6A20"/>
    <w:rsid w:val="00E45918"/>
    <w:rsid w:val="00E55FEE"/>
    <w:rsid w:val="00E867B5"/>
    <w:rsid w:val="00EE4F43"/>
    <w:rsid w:val="00F14365"/>
    <w:rsid w:val="00F5689D"/>
    <w:rsid w:val="00F91A67"/>
    <w:rsid w:val="00F91AAF"/>
    <w:rsid w:val="00FD3E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imes New Roman"/>
        <w:b/>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77B6C"/>
    <w:rPr>
      <w:rFonts w:ascii="Calibri" w:eastAsiaTheme="minorHAnsi" w:hAnsi="Calibri"/>
      <w:b w:val="0"/>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777B6C"/>
    <w:rPr>
      <w:rFonts w:ascii="Tahoma" w:hAnsi="Tahoma" w:cs="Tahoma"/>
      <w:sz w:val="16"/>
      <w:szCs w:val="16"/>
    </w:rPr>
  </w:style>
  <w:style w:type="character" w:customStyle="1" w:styleId="BallontekstChar">
    <w:name w:val="Ballontekst Char"/>
    <w:basedOn w:val="Standaardalinea-lettertype"/>
    <w:link w:val="Ballontekst"/>
    <w:rsid w:val="00777B6C"/>
    <w:rPr>
      <w:rFonts w:ascii="Tahoma" w:eastAsiaTheme="minorHAnsi" w:hAnsi="Tahoma" w:cs="Tahoma"/>
      <w:b w:val="0"/>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imes New Roman"/>
        <w:b/>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77B6C"/>
    <w:rPr>
      <w:rFonts w:ascii="Calibri" w:eastAsiaTheme="minorHAnsi" w:hAnsi="Calibri"/>
      <w:b w:val="0"/>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777B6C"/>
    <w:rPr>
      <w:rFonts w:ascii="Tahoma" w:hAnsi="Tahoma" w:cs="Tahoma"/>
      <w:sz w:val="16"/>
      <w:szCs w:val="16"/>
    </w:rPr>
  </w:style>
  <w:style w:type="character" w:customStyle="1" w:styleId="BallontekstChar">
    <w:name w:val="Ballontekst Char"/>
    <w:basedOn w:val="Standaardalinea-lettertype"/>
    <w:link w:val="Ballontekst"/>
    <w:rsid w:val="00777B6C"/>
    <w:rPr>
      <w:rFonts w:ascii="Tahoma" w:eastAsiaTheme="minorHAnsi" w:hAnsi="Tahoma" w:cs="Tahoma"/>
      <w:b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574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2018-01-15T12:28:00.0000000Z</dcterms:created>
  <dcterms:modified xsi:type="dcterms:W3CDTF">2018-01-15T12:30:00.0000000Z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0x01010012E8D83C1EA6E54CAEE9646794CA3583</vt:lpwstr>
  </property>
</Properties>
</file>