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A828E3" w:rsidRDefault="0000060B">
      <w:pPr>
        <w:pStyle w:val="Platte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4DB" w:rsidRDefault="001C14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1C14DB" w:rsidRDefault="001C14DB"/>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page">
                  <wp:posOffset>4622800</wp:posOffset>
                </wp:positionH>
                <wp:positionV relativeFrom="page">
                  <wp:posOffset>1955165</wp:posOffset>
                </wp:positionV>
                <wp:extent cx="2080800" cy="2448000"/>
                <wp:effectExtent l="0" t="0" r="15240" b="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580839">
                            <w:pPr>
                              <w:pStyle w:val="Huisstijl-Afzendgegevens"/>
                              <w:rPr>
                                <w:szCs w:val="13"/>
                              </w:rPr>
                            </w:pPr>
                            <w:r>
                              <w:rPr>
                                <w:szCs w:val="13"/>
                              </w:rPr>
                              <w:t>S. Koopmans</w:t>
                            </w:r>
                          </w:p>
                          <w:p w:rsidR="00580839" w:rsidRDefault="00580839">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4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KF4IX4gAA&#10;AAwBAAAPAAAAZHJzL2Rvd25yZXYueG1sTI/BTsMwEETvSPyDtUjcqE1LmzbEqRCCHuiJFFU9buNN&#10;HIjtKHbTwNfjnuA42tmZN9l6NC0bqPeNsxLuJwIY2dKpxtYSPnavd0tgPqBV2DpLEr7Jwzq/vsow&#10;Ve5s32koQs1iiPUpStAhdCnnvtRk0E9cRzbeKtcbDFH2NVc9nmO4aflUiAU32NjYoLGjZ03lV3Ey&#10;EWO/FWbzU+mDecPKF3o3bF4+pby9GZ8egQUaw58ZLvjxB/LIdHQnqzxrJSTTZdwSJMxEsgJ2cYj5&#10;PAF2lLBYzR6A5xn/PyL/BQAA//8DAFBLAQItABQABgAIAAAAIQC2gziS/gAAAOEBAAATAAAAAAAA&#10;AAAAAAAAAAAAAABbQ29udGVudF9UeXBlc10ueG1sUEsBAi0AFAAGAAgAAAAhADj9If/WAAAAlAEA&#10;AAsAAAAAAAAAAAAAAAAALwEAAF9yZWxzLy5yZWxzUEsBAi0AFAAGAAgAAAAhAC1eSVR3AgAAWgUA&#10;AA4AAAAAAAAAAAAAAAAALgIAAGRycy9lMm9Eb2MueG1sUEsBAi0AFAAGAAgAAAAhAIoXghfiAAAA&#10;DAEAAA8AAAAAAAAAAAAAAAAA0QQAAGRycy9kb3ducmV2LnhtbFBLBQYAAAAABAAEAPMAAADgBQAA&#10;AAA=&#10;">
                <v:textbox style="mso-fit-shape-to-text:t" inset="0,0,0,0">
                  <w:txbxContent>
                    <w:p w:rsidR="00A828E3" w:rsidRDefault="00580839">
                      <w:pPr>
                        <w:pStyle w:val="Huisstijl-Afzendgegevens"/>
                        <w:rPr>
                          <w:szCs w:val="13"/>
                        </w:rPr>
                      </w:pPr>
                      <w:r>
                        <w:rPr>
                          <w:szCs w:val="13"/>
                        </w:rPr>
                        <w:t>S. Koopmans</w:t>
                      </w:r>
                    </w:p>
                    <w:p w:rsidR="00580839" w:rsidRDefault="00580839">
                      <w:pPr>
                        <w:pStyle w:val="Huisstijl-Afzendgegevens"/>
                        <w:rPr>
                          <w:szCs w:val="13"/>
                        </w:rPr>
                      </w:pPr>
                    </w:p>
                  </w:txbxContent>
                </v:textbox>
                <w10:wrap anchorx="page" anchory="page"/>
              </v:shape>
            </w:pict>
          </mc:Fallback>
        </mc:AlternateContent>
      </w:r>
    </w:p>
    <w:p w:rsidR="00A828E3" w:rsidRDefault="00A828E3">
      <w:pPr>
        <w:pStyle w:val="PlatteTekst"/>
        <w:sectPr w:rsidR="00A828E3">
          <w:headerReference w:type="default" r:id="rId10"/>
          <w:footerReference w:type="default" r:id="rId11"/>
          <w:type w:val="continuous"/>
          <w:pgSz w:w="11907" w:h="16840" w:code="9"/>
          <w:pgMar w:top="-2410" w:right="1361" w:bottom="1418" w:left="2211" w:header="2370" w:footer="992" w:gutter="0"/>
          <w:cols w:space="708"/>
          <w:docGrid w:type="lines" w:linePitch="284"/>
        </w:sectPr>
      </w:pPr>
    </w:p>
    <w:p w:rsidR="00A828E3" w:rsidRDefault="003C2832">
      <w:pPr>
        <w:rPr>
          <w:szCs w:val="17"/>
        </w:rPr>
      </w:pPr>
      <w:r>
        <w:rPr>
          <w:noProof/>
          <w:lang w:eastAsia="nl-NL"/>
        </w:rPr>
        <w:lastRenderedPageBreak/>
        <mc:AlternateContent>
          <mc:Choice Requires="wps">
            <w:drawing>
              <wp:anchor distT="0" distB="269875" distL="114300" distR="114300" simplePos="0" relativeHeight="251664384" behindDoc="0" locked="0" layoutInCell="1" allowOverlap="1" wp14:editId="113897FE" wp14:anchorId="5D39E5FA">
                <wp:simplePos x="0" y="0"/>
                <wp:positionH relativeFrom="page">
                  <wp:posOffset>600075</wp:posOffset>
                </wp:positionH>
                <wp:positionV relativeFrom="page">
                  <wp:posOffset>2000250</wp:posOffset>
                </wp:positionV>
                <wp:extent cx="4048125" cy="1666875"/>
                <wp:effectExtent l="0" t="0" r="9525" b="9525"/>
                <wp:wrapTopAndBottom/>
                <wp:docPr id="8" name="Tekstvak 8"/>
                <wp:cNvGraphicFramePr/>
                <a:graphic xmlns:a="http://schemas.openxmlformats.org/drawingml/2006/main">
                  <a:graphicData uri="http://schemas.microsoft.com/office/word/2010/wordprocessingShape">
                    <wps:wsp>
                      <wps:cNvSpPr txBox="1"/>
                      <wps:spPr>
                        <a:xfrm>
                          <a:off x="0" y="0"/>
                          <a:ext cx="4048125"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P="00580839" w:rsidRDefault="0000060B">
                            <w:pPr>
                              <w:pStyle w:val="Huisstijl-Agendatitel"/>
                              <w:tabs>
                                <w:tab w:val="right" w:pos="1264"/>
                                <w:tab w:val="right" w:pos="1344"/>
                              </w:tabs>
                              <w:ind w:left="1418" w:hanging="1418"/>
                            </w:pPr>
                            <w:r>
                              <w:tab/>
                            </w:r>
                            <w:r w:rsidR="00580839">
                              <w:tab/>
                            </w:r>
                            <w:r w:rsidRPr="00580839" w:rsidR="00580839">
                              <w:t>Derde voortgangsv</w:t>
                            </w:r>
                            <w:r w:rsidR="00580839">
                              <w:t xml:space="preserve">erslag Rapporteurschap Europese </w:t>
                            </w:r>
                            <w:r w:rsidRPr="00580839" w:rsidR="00580839">
                              <w:t>Kiesakte</w:t>
                            </w:r>
                          </w:p>
                          <w:p w:rsidR="00A828E3" w:rsidRDefault="00A828E3">
                            <w:pPr>
                              <w:pStyle w:val="Huisstijl-Agendatitel"/>
                              <w:ind w:left="0" w:firstLine="0"/>
                            </w:pPr>
                          </w:p>
                          <w:p w:rsidR="00A828E3" w:rsidRDefault="0000060B">
                            <w:pPr>
                              <w:pStyle w:val="Huisstijl-Notitiegegevens"/>
                            </w:pPr>
                            <w:r>
                              <w:tab/>
                              <w:t>aan</w:t>
                            </w:r>
                            <w:r>
                              <w:tab/>
                            </w:r>
                            <w:r w:rsidR="00F1348E">
                              <w:t>de vaste commissie voor Binnenlandse Zaken</w:t>
                            </w:r>
                          </w:p>
                          <w:p w:rsidR="00A828E3" w:rsidRDefault="0000060B">
                            <w:pPr>
                              <w:pStyle w:val="Huisstijl-Notitiegegevens"/>
                            </w:pPr>
                            <w:r>
                              <w:tab/>
                              <w:t>in afschrift aan</w:t>
                            </w:r>
                            <w:r>
                              <w:tab/>
                            </w:r>
                            <w:r w:rsidR="00FF05FF">
                              <w:t>de vaste commissie voor EU-zaken</w:t>
                            </w:r>
                          </w:p>
                          <w:p w:rsidR="00A828E3" w:rsidRDefault="000F34AF">
                            <w:pPr>
                              <w:pStyle w:val="Huisstijl-Notitiegegevens"/>
                            </w:pPr>
                            <w:r>
                              <w:tab/>
                              <w:t>van</w:t>
                            </w:r>
                            <w:r>
                              <w:tab/>
                              <w:t>de rapporteur Europese Kiesakte</w:t>
                            </w: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8-01-17T00:00:00Z">
                                  <w:dateFormat w:val="d MMMM YYYY"/>
                                  <w:lid w:val="nl-NL"/>
                                  <w:storeMappedDataAs w:val="dateTime"/>
                                  <w:calendar w:val="gregorian"/>
                                </w:date>
                              </w:sdtPr>
                              <w:sdtEndPr/>
                              <w:sdtContent>
                                <w:r w:rsidR="000F34AF">
                                  <w:t>17 januari 2018</w:t>
                                </w:r>
                              </w:sdtContent>
                            </w:sdt>
                          </w:p>
                          <w:p w:rsidR="00A828E3" w:rsidP="00FF05FF" w:rsidRDefault="0000060B">
                            <w:pPr>
                              <w:pStyle w:val="Huisstijl-Notitiegegevens"/>
                            </w:pPr>
                            <w:r>
                              <w:tab/>
                              <w:t>te betrekken bij</w:t>
                            </w:r>
                            <w:r>
                              <w:tab/>
                            </w:r>
                            <w:r w:rsidR="0043382C">
                              <w:t>procedurevergadering d</w:t>
                            </w:r>
                            <w:r w:rsidR="000F34AF">
                              <w:t>.</w:t>
                            </w:r>
                            <w:r w:rsidR="0043382C">
                              <w:t>d</w:t>
                            </w:r>
                            <w:r w:rsidR="000F34AF">
                              <w:t>.</w:t>
                            </w:r>
                            <w:r w:rsidR="0043382C">
                              <w:t xml:space="preserve"> </w:t>
                            </w:r>
                            <w:r w:rsidR="00580839">
                              <w:t>18 januari 2018</w:t>
                            </w:r>
                          </w:p>
                          <w:p w:rsidR="00A828E3" w:rsidRDefault="00A828E3">
                            <w:pPr>
                              <w:pStyle w:val="Huisstijl-AgendagegevensW1"/>
                            </w:pPr>
                          </w:p>
                          <w:p w:rsidR="00A828E3" w:rsidRDefault="00A828E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57.5pt;width:318.75pt;height:131.2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6rewIAAFoFAAAOAAAAZHJzL2Uyb0RvYy54bWysVE1v2zAMvQ/YfxB0X51kbRYEdYqsRYcB&#10;RVu0HXpWZCkxIomaxMTOfv0o2U6LbpcOu8i0+Ejx45HnF601bK9CrMGVfHwy4kw5CVXt1iX/8XT9&#10;acZZROEqYcCpkh9U5BeLjx/OGz9XE9iAqVRg5MTFeeNLvkH086KIcqOsiCfglSOlhmAF0m9YF1UQ&#10;DXm3ppiMRtOigVD5AFLFSLdXnZIvsn+tlcQ7raNCZkpOsWE+Qz5X6SwW52K+DsJvatmHIf4hCitq&#10;R48eXV0JFGwX6j9c2VoGiKDxRIItQOtaqpwDZTMevcnmcSO8yrlQcaI/lin+P7fydn8fWF2VnBrl&#10;hKUWPaltxL3YslmqTuPjnECPnmDYfoWWujzcR7pMSbc62PSldBjpqc6HY21Vi0zS5enodDaenHEm&#10;STeeTqezL2fJT/Fi7kPEbwosS0LJAzUv11TsbyJ20AGSXnNwXRuTG2gca0o+/Xw2ygZHDTk3LmFV&#10;pkLvJqXUhZ4lPBiVMMY9KE2lyBmki0xCdWkC2wuij5BSOczJZ7+ETihNQbzHsMe/RPUe4y6P4WVw&#10;eDS2tYOQs38TdrUdQtYdnmr+Ku8kYrtqMwcmQ2dXUB2o4QG6gYleXtfUlBsR8V4EmhDqMU093tGh&#10;DVDxoZc420D49bf7hCfikpazhiau5PHnTgTFmfnuiNJpPAchDMJqENzOXgJ1YUz7xMsskkFAM4g6&#10;gH2mZbBMr5BKOElvlRwH8RK7uadlItVymUE0hF7gjXv0MrlOTUkUe2qfRfA9D5EofAvDLIr5Gzp2&#10;2GTpYLlD0HXmaqprV8W+3jTAme39skkb4vV/Rr2sxMVvAAAA//8DAFBLAwQUAAYACAAAACEArkf3&#10;HOAAAAAKAQAADwAAAGRycy9kb3ducmV2LnhtbEyPy07DMBBF90j8gzVI7KiTlhAIcSrEY0ehLSDB&#10;zomHJMKPyHbS8PcMK9jNaI7unFuuZ6PZhD70zgpIFwkwtI1TvW0FvL48nF0CC1FaJbWzKOAbA6yr&#10;46NSFsod7A6nfWwZhdhQSAFdjEPBeWg6NDIs3ICWbp/OGxlp9S1XXh4o3Gi+TJILbmRv6UMnB7zt&#10;sPnaj0aAfg/+sU7ix3TXbuL2mY9v9+mTEKcn8801sIhz/IPhV5/UoSKn2o1WBaYFXJ1nRApYpRl1&#10;IiBfLWmoBWR5ngGvSv6/QvUDAAD//wMAUEsBAi0AFAAGAAgAAAAhALaDOJL+AAAA4QEAABMAAAAA&#10;AAAAAAAAAAAAAAAAAFtDb250ZW50X1R5cGVzXS54bWxQSwECLQAUAAYACAAAACEAOP0h/9YAAACU&#10;AQAACwAAAAAAAAAAAAAAAAAvAQAAX3JlbHMvLnJlbHNQSwECLQAUAAYACAAAACEAtPo+q3sCAABa&#10;BQAADgAAAAAAAAAAAAAAAAAuAgAAZHJzL2Uyb0RvYy54bWxQSwECLQAUAAYACAAAACEArkf3HOAA&#10;AAAKAQAADwAAAAAAAAAAAAAAAADVBAAAZHJzL2Rvd25yZXYueG1sUEsFBgAAAAAEAAQA8wAAAOIF&#10;AAAAAA==&#10;">
                <v:textbox inset="0,0,0,0">
                  <w:txbxContent>
                    <w:p w:rsidR="00A828E3" w:rsidP="00580839" w:rsidRDefault="0000060B">
                      <w:pPr>
                        <w:pStyle w:val="Huisstijl-Agendatitel"/>
                        <w:tabs>
                          <w:tab w:val="right" w:pos="1264"/>
                          <w:tab w:val="right" w:pos="1344"/>
                        </w:tabs>
                        <w:ind w:left="1418" w:hanging="1418"/>
                      </w:pPr>
                      <w:r>
                        <w:tab/>
                      </w:r>
                      <w:r w:rsidR="00580839">
                        <w:tab/>
                      </w:r>
                      <w:r w:rsidRPr="00580839" w:rsidR="00580839">
                        <w:t>Derde voortgangsv</w:t>
                      </w:r>
                      <w:r w:rsidR="00580839">
                        <w:t xml:space="preserve">erslag Rapporteurschap Europese </w:t>
                      </w:r>
                      <w:r w:rsidRPr="00580839" w:rsidR="00580839">
                        <w:t>Kiesakte</w:t>
                      </w:r>
                    </w:p>
                    <w:p w:rsidR="00A828E3" w:rsidRDefault="00A828E3">
                      <w:pPr>
                        <w:pStyle w:val="Huisstijl-Agendatitel"/>
                        <w:ind w:left="0" w:firstLine="0"/>
                      </w:pPr>
                    </w:p>
                    <w:p w:rsidR="00A828E3" w:rsidRDefault="0000060B">
                      <w:pPr>
                        <w:pStyle w:val="Huisstijl-Notitiegegevens"/>
                      </w:pPr>
                      <w:r>
                        <w:tab/>
                        <w:t>aan</w:t>
                      </w:r>
                      <w:r>
                        <w:tab/>
                      </w:r>
                      <w:r w:rsidR="00F1348E">
                        <w:t>de vaste commissie voor Binnenlandse Zaken</w:t>
                      </w:r>
                    </w:p>
                    <w:p w:rsidR="00A828E3" w:rsidRDefault="0000060B">
                      <w:pPr>
                        <w:pStyle w:val="Huisstijl-Notitiegegevens"/>
                      </w:pPr>
                      <w:r>
                        <w:tab/>
                        <w:t>in afschrift aan</w:t>
                      </w:r>
                      <w:r>
                        <w:tab/>
                      </w:r>
                      <w:r w:rsidR="00FF05FF">
                        <w:t>de vaste commissie voor EU-zaken</w:t>
                      </w:r>
                    </w:p>
                    <w:p w:rsidR="00A828E3" w:rsidRDefault="000F34AF">
                      <w:pPr>
                        <w:pStyle w:val="Huisstijl-Notitiegegevens"/>
                      </w:pPr>
                      <w:r>
                        <w:tab/>
                      </w:r>
                      <w:r>
                        <w:t>van</w:t>
                      </w:r>
                      <w:r>
                        <w:tab/>
                        <w:t>de rapporteur Europese Kiesakte</w:t>
                      </w:r>
                    </w:p>
                    <w:p w:rsidR="00A828E3" w:rsidRDefault="0000060B">
                      <w:pPr>
                        <w:pStyle w:val="Huisstijl-Notitiegegevens"/>
                      </w:pPr>
                      <w:r>
                        <w:tab/>
                        <w:t>datum</w:t>
                      </w:r>
                      <w:r>
                        <w:tab/>
                      </w:r>
                      <w:sdt>
                        <w:sdtPr>
                          <w:alias w:val="Memo Datum"/>
                          <w:tag w:val="Memo_Datum"/>
                          <w:id w:val="1553960696"/>
                          <w:dataBinding w:prefixMappings="xmlns:dg='http://docgen.org/date' " w:xpath="/dg:DocgenData[1]/dg:Memo_Datum[1]" w:storeItemID="{748283CE-10B1-4D14-8C95-2757D550AB91}"/>
                          <w:date w:fullDate="2018-01-17T00:00:00Z">
                            <w:dateFormat w:val="d MMMM YYYY"/>
                            <w:lid w:val="nl-NL"/>
                            <w:storeMappedDataAs w:val="dateTime"/>
                            <w:calendar w:val="gregorian"/>
                          </w:date>
                        </w:sdtPr>
                        <w:sdtEndPr/>
                        <w:sdtContent>
                          <w:r w:rsidR="000F34AF">
                            <w:t>17 januari 2018</w:t>
                          </w:r>
                        </w:sdtContent>
                      </w:sdt>
                    </w:p>
                    <w:p w:rsidR="00A828E3" w:rsidP="00FF05FF" w:rsidRDefault="0000060B">
                      <w:pPr>
                        <w:pStyle w:val="Huisstijl-Notitiegegevens"/>
                      </w:pPr>
                      <w:r>
                        <w:tab/>
                        <w:t>te betrekken bij</w:t>
                      </w:r>
                      <w:r>
                        <w:tab/>
                      </w:r>
                      <w:r w:rsidR="0043382C">
                        <w:t>procedurevergadering d</w:t>
                      </w:r>
                      <w:r w:rsidR="000F34AF">
                        <w:t>.</w:t>
                      </w:r>
                      <w:r w:rsidR="0043382C">
                        <w:t>d</w:t>
                      </w:r>
                      <w:r w:rsidR="000F34AF">
                        <w:t>.</w:t>
                      </w:r>
                      <w:r w:rsidR="0043382C">
                        <w:t xml:space="preserve"> </w:t>
                      </w:r>
                      <w:r w:rsidR="00580839">
                        <w:t>18 januari 2018</w:t>
                      </w:r>
                    </w:p>
                    <w:p w:rsidR="00A828E3" w:rsidRDefault="00A828E3">
                      <w:pPr>
                        <w:pStyle w:val="Huisstijl-AgendagegevensW1"/>
                      </w:pPr>
                    </w:p>
                    <w:p w:rsidR="00A828E3" w:rsidRDefault="00A828E3">
                      <w:pPr>
                        <w:pStyle w:val="Huisstijl-Notitiegegevens"/>
                      </w:pPr>
                    </w:p>
                  </w:txbxContent>
                </v:textbox>
                <w10:wrap type="topAndBottom" anchorx="page" anchory="page"/>
              </v:shape>
            </w:pict>
          </mc:Fallback>
        </mc:AlternateContent>
      </w:r>
    </w:p>
    <w:p w:rsidRPr="00AC7637" w:rsidR="00580839" w:rsidP="00580839" w:rsidRDefault="00580839">
      <w:pPr>
        <w:pStyle w:val="PlatteTekst"/>
        <w:jc w:val="both"/>
        <w:rPr>
          <w:sz w:val="19"/>
          <w:szCs w:val="19"/>
        </w:rPr>
      </w:pPr>
      <w:r>
        <w:rPr>
          <w:sz w:val="19"/>
          <w:szCs w:val="19"/>
        </w:rPr>
        <w:t>G</w:t>
      </w:r>
      <w:r w:rsidRPr="00AC7637">
        <w:rPr>
          <w:sz w:val="19"/>
          <w:szCs w:val="19"/>
        </w:rPr>
        <w:t xml:space="preserve">eachte </w:t>
      </w:r>
      <w:r>
        <w:rPr>
          <w:sz w:val="19"/>
          <w:szCs w:val="19"/>
        </w:rPr>
        <w:t>v</w:t>
      </w:r>
      <w:r w:rsidRPr="00AC7637">
        <w:rPr>
          <w:sz w:val="19"/>
          <w:szCs w:val="19"/>
        </w:rPr>
        <w:t>oorzitter, geachte collega’s,</w:t>
      </w:r>
    </w:p>
    <w:p w:rsidRPr="00AC7637" w:rsidR="00580839" w:rsidP="00580839" w:rsidRDefault="00580839">
      <w:pPr>
        <w:jc w:val="both"/>
        <w:rPr>
          <w:sz w:val="19"/>
          <w:szCs w:val="19"/>
        </w:rPr>
      </w:pPr>
    </w:p>
    <w:p w:rsidR="00580839" w:rsidP="00580839" w:rsidRDefault="00580839">
      <w:pPr>
        <w:jc w:val="both"/>
        <w:rPr>
          <w:sz w:val="19"/>
          <w:szCs w:val="19"/>
        </w:rPr>
      </w:pPr>
      <w:r w:rsidRPr="00AC7637">
        <w:rPr>
          <w:sz w:val="19"/>
          <w:szCs w:val="19"/>
        </w:rPr>
        <w:t xml:space="preserve">Graag bied ik u hierbij het derde voortgangsverslag aan </w:t>
      </w:r>
      <w:proofErr w:type="gramStart"/>
      <w:r w:rsidRPr="00AC7637">
        <w:rPr>
          <w:sz w:val="19"/>
          <w:szCs w:val="19"/>
        </w:rPr>
        <w:t>inzake</w:t>
      </w:r>
      <w:proofErr w:type="gramEnd"/>
      <w:r w:rsidRPr="00AC7637">
        <w:rPr>
          <w:sz w:val="19"/>
          <w:szCs w:val="19"/>
        </w:rPr>
        <w:t xml:space="preserve"> mijn rapporteurschap betreffende het voorstel vanuit het Europees Parlement aangaande de nationale modaliteiten voor de verkiezingen voor dat Parlement (de Europese Kiesakte). </w:t>
      </w:r>
    </w:p>
    <w:p w:rsidRPr="00AC7637" w:rsidR="00580839" w:rsidP="00580839" w:rsidRDefault="00580839">
      <w:pPr>
        <w:jc w:val="both"/>
        <w:rPr>
          <w:sz w:val="19"/>
          <w:szCs w:val="19"/>
        </w:rPr>
      </w:pPr>
    </w:p>
    <w:p w:rsidRPr="00AC7637" w:rsidR="00580839" w:rsidP="00580839" w:rsidRDefault="00580839">
      <w:pPr>
        <w:jc w:val="both"/>
        <w:rPr>
          <w:sz w:val="19"/>
          <w:szCs w:val="19"/>
        </w:rPr>
      </w:pPr>
      <w:r w:rsidRPr="00AC7637">
        <w:rPr>
          <w:sz w:val="19"/>
          <w:szCs w:val="19"/>
        </w:rPr>
        <w:t xml:space="preserve">Het Kamerstandpunt zoals verwoord in de motie-Taverne c.s. en in </w:t>
      </w:r>
      <w:proofErr w:type="gramStart"/>
      <w:r w:rsidRPr="00AC7637">
        <w:rPr>
          <w:sz w:val="19"/>
          <w:szCs w:val="19"/>
        </w:rPr>
        <w:t>het</w:t>
      </w:r>
      <w:proofErr w:type="gramEnd"/>
      <w:r w:rsidRPr="00AC7637">
        <w:rPr>
          <w:sz w:val="19"/>
          <w:szCs w:val="19"/>
        </w:rPr>
        <w:t xml:space="preserve"> </w:t>
      </w:r>
      <w:proofErr w:type="spellStart"/>
      <w:r w:rsidRPr="00AC7637">
        <w:rPr>
          <w:sz w:val="19"/>
          <w:szCs w:val="19"/>
        </w:rPr>
        <w:t>position</w:t>
      </w:r>
      <w:proofErr w:type="spellEnd"/>
      <w:r w:rsidRPr="00AC7637">
        <w:rPr>
          <w:sz w:val="19"/>
          <w:szCs w:val="19"/>
        </w:rPr>
        <w:t xml:space="preserve"> paper van de Kamer vormt de basis voor mijn rapporteurschap.</w:t>
      </w:r>
      <w:r w:rsidRPr="00AC7637">
        <w:rPr>
          <w:sz w:val="19"/>
          <w:szCs w:val="19"/>
          <w:vertAlign w:val="superscript"/>
        </w:rPr>
        <w:footnoteReference w:id="1"/>
      </w:r>
      <w:r w:rsidRPr="00AC7637">
        <w:rPr>
          <w:sz w:val="19"/>
          <w:szCs w:val="19"/>
        </w:rPr>
        <w:t xml:space="preserve"> Kortgezegd heeft de Kamer bezwaar tegen een verscheidenheid aan elementen van de voorgestelde Kiesakte.</w:t>
      </w:r>
    </w:p>
    <w:p w:rsidRPr="00AC7637" w:rsidR="00580839" w:rsidP="00580839" w:rsidRDefault="00580839">
      <w:pPr>
        <w:jc w:val="both"/>
        <w:rPr>
          <w:sz w:val="19"/>
          <w:szCs w:val="19"/>
        </w:rPr>
      </w:pPr>
    </w:p>
    <w:p w:rsidRPr="00AC7637" w:rsidR="00580839" w:rsidP="00580839" w:rsidRDefault="00580839">
      <w:pPr>
        <w:jc w:val="both"/>
        <w:rPr>
          <w:sz w:val="19"/>
          <w:szCs w:val="19"/>
        </w:rPr>
      </w:pPr>
      <w:r w:rsidRPr="00AC7637">
        <w:rPr>
          <w:sz w:val="19"/>
          <w:szCs w:val="19"/>
        </w:rPr>
        <w:t xml:space="preserve">Op basis van de gesprekken die ik in de afgelopen periode heb gevoerd, kan ik u </w:t>
      </w:r>
      <w:proofErr w:type="gramStart"/>
      <w:r w:rsidRPr="00AC7637">
        <w:rPr>
          <w:sz w:val="19"/>
          <w:szCs w:val="19"/>
        </w:rPr>
        <w:t>de</w:t>
      </w:r>
      <w:proofErr w:type="gramEnd"/>
      <w:r w:rsidRPr="00AC7637">
        <w:rPr>
          <w:sz w:val="19"/>
          <w:szCs w:val="19"/>
        </w:rPr>
        <w:t xml:space="preserve"> volgende stand van zaken schetsen. Zoals ik u </w:t>
      </w:r>
      <w:r>
        <w:rPr>
          <w:sz w:val="19"/>
          <w:szCs w:val="19"/>
        </w:rPr>
        <w:t xml:space="preserve">in mijn vorige verslag </w:t>
      </w:r>
      <w:r w:rsidRPr="00AC7637">
        <w:rPr>
          <w:sz w:val="19"/>
          <w:szCs w:val="19"/>
        </w:rPr>
        <w:t>bericht</w:t>
      </w:r>
      <w:r>
        <w:rPr>
          <w:sz w:val="19"/>
          <w:szCs w:val="19"/>
        </w:rPr>
        <w:t>te,</w:t>
      </w:r>
      <w:r w:rsidRPr="00AC7637">
        <w:rPr>
          <w:sz w:val="19"/>
          <w:szCs w:val="19"/>
        </w:rPr>
        <w:t xml:space="preserve"> speelt er parallel aan de on</w:t>
      </w:r>
      <w:r w:rsidR="00BC35AB">
        <w:rPr>
          <w:sz w:val="19"/>
          <w:szCs w:val="19"/>
        </w:rPr>
        <w:t>derhandelingen over de Kiesakte</w:t>
      </w:r>
      <w:r w:rsidRPr="00AC7637">
        <w:rPr>
          <w:sz w:val="19"/>
          <w:szCs w:val="19"/>
        </w:rPr>
        <w:t xml:space="preserve"> een discussie over de 73</w:t>
      </w:r>
      <w:r>
        <w:rPr>
          <w:sz w:val="19"/>
          <w:szCs w:val="19"/>
        </w:rPr>
        <w:t xml:space="preserve"> EP-</w:t>
      </w:r>
      <w:r w:rsidRPr="00AC7637">
        <w:rPr>
          <w:sz w:val="19"/>
          <w:szCs w:val="19"/>
        </w:rPr>
        <w:t>zetels die zullen opvallen met het vertrek van het Verenigd Koninkrijk uit de Europese Unie. De</w:t>
      </w:r>
      <w:r w:rsidR="00BC35AB">
        <w:rPr>
          <w:sz w:val="19"/>
          <w:szCs w:val="19"/>
        </w:rPr>
        <w:t xml:space="preserve"> Franse president Macron wil</w:t>
      </w:r>
      <w:r w:rsidRPr="00AC7637">
        <w:rPr>
          <w:sz w:val="19"/>
          <w:szCs w:val="19"/>
        </w:rPr>
        <w:t xml:space="preserve"> </w:t>
      </w:r>
      <w:r>
        <w:rPr>
          <w:sz w:val="19"/>
          <w:szCs w:val="19"/>
        </w:rPr>
        <w:t>50</w:t>
      </w:r>
      <w:r w:rsidRPr="00AC7637">
        <w:rPr>
          <w:sz w:val="19"/>
          <w:szCs w:val="19"/>
        </w:rPr>
        <w:t xml:space="preserve"> van deze zetels gebruiken voor de invoering van</w:t>
      </w:r>
      <w:r w:rsidR="00BC35AB">
        <w:rPr>
          <w:sz w:val="19"/>
          <w:szCs w:val="19"/>
        </w:rPr>
        <w:t xml:space="preserve"> een transnationaal kiesdistrict, waarvan de beschikbare zetels verdeeld zouden worden </w:t>
      </w:r>
      <w:proofErr w:type="gramStart"/>
      <w:r w:rsidR="00BC35AB">
        <w:rPr>
          <w:sz w:val="19"/>
          <w:szCs w:val="19"/>
        </w:rPr>
        <w:t>middels</w:t>
      </w:r>
      <w:proofErr w:type="gramEnd"/>
      <w:r w:rsidR="00BC35AB">
        <w:rPr>
          <w:sz w:val="19"/>
          <w:szCs w:val="19"/>
        </w:rPr>
        <w:t xml:space="preserve"> transnationale lijsten</w:t>
      </w:r>
      <w:r w:rsidR="00DE4709">
        <w:rPr>
          <w:sz w:val="19"/>
          <w:szCs w:val="19"/>
        </w:rPr>
        <w:t xml:space="preserve"> (kortgezegd: transnationale zetels)</w:t>
      </w:r>
      <w:r w:rsidRPr="00AC7637">
        <w:rPr>
          <w:sz w:val="19"/>
          <w:szCs w:val="19"/>
        </w:rPr>
        <w:t xml:space="preserve">. </w:t>
      </w:r>
      <w:r>
        <w:rPr>
          <w:sz w:val="19"/>
          <w:szCs w:val="19"/>
        </w:rPr>
        <w:t xml:space="preserve">De overige 23 zetels zouden gebruikt kunnen worden om de delegatiegrootte per lidstaat evenrediger in het EP te verdelen. </w:t>
      </w:r>
    </w:p>
    <w:p w:rsidR="00580839" w:rsidP="00580839" w:rsidRDefault="00580839">
      <w:pPr>
        <w:jc w:val="both"/>
        <w:rPr>
          <w:sz w:val="19"/>
          <w:szCs w:val="19"/>
        </w:rPr>
      </w:pPr>
    </w:p>
    <w:p w:rsidR="00BC35AB" w:rsidP="00580839" w:rsidRDefault="00580839">
      <w:pPr>
        <w:jc w:val="both"/>
        <w:rPr>
          <w:sz w:val="19"/>
          <w:szCs w:val="19"/>
        </w:rPr>
      </w:pPr>
      <w:r>
        <w:rPr>
          <w:sz w:val="19"/>
          <w:szCs w:val="19"/>
        </w:rPr>
        <w:t xml:space="preserve">Tot voor kort </w:t>
      </w:r>
      <w:r w:rsidRPr="00AC7637">
        <w:rPr>
          <w:sz w:val="19"/>
          <w:szCs w:val="19"/>
        </w:rPr>
        <w:t xml:space="preserve">waren de </w:t>
      </w:r>
      <w:r>
        <w:rPr>
          <w:sz w:val="19"/>
          <w:szCs w:val="19"/>
        </w:rPr>
        <w:t>ontwerp</w:t>
      </w:r>
      <w:r w:rsidRPr="00AC7637">
        <w:rPr>
          <w:sz w:val="19"/>
          <w:szCs w:val="19"/>
        </w:rPr>
        <w:t xml:space="preserve">kiesakte en de toekomstige samenstelling van het Europees Parlement samenhangende, maar </w:t>
      </w:r>
      <w:r>
        <w:rPr>
          <w:sz w:val="19"/>
          <w:szCs w:val="19"/>
        </w:rPr>
        <w:t xml:space="preserve">in beginsel </w:t>
      </w:r>
      <w:r w:rsidRPr="00AC7637">
        <w:rPr>
          <w:sz w:val="19"/>
          <w:szCs w:val="19"/>
        </w:rPr>
        <w:t>gescheiden dossiers. Frankrijk heeft onlangs echter voorgesteld om de dossiers aan elkaar te koppelen. In de Raadswerk</w:t>
      </w:r>
      <w:r w:rsidR="001D4CF6">
        <w:rPr>
          <w:sz w:val="19"/>
          <w:szCs w:val="19"/>
        </w:rPr>
        <w:t xml:space="preserve">groep die de Kiesakte </w:t>
      </w:r>
      <w:proofErr w:type="gramStart"/>
      <w:r w:rsidR="001D4CF6">
        <w:rPr>
          <w:sz w:val="19"/>
          <w:szCs w:val="19"/>
        </w:rPr>
        <w:t>behandelt</w:t>
      </w:r>
      <w:proofErr w:type="gramEnd"/>
      <w:r w:rsidRPr="00AC7637">
        <w:rPr>
          <w:sz w:val="19"/>
          <w:szCs w:val="19"/>
        </w:rPr>
        <w:t xml:space="preserve"> liggen </w:t>
      </w:r>
      <w:r>
        <w:rPr>
          <w:sz w:val="19"/>
          <w:szCs w:val="19"/>
        </w:rPr>
        <w:t>inmiddels gedetailleerde</w:t>
      </w:r>
      <w:r w:rsidR="00BC35AB">
        <w:rPr>
          <w:sz w:val="19"/>
          <w:szCs w:val="19"/>
        </w:rPr>
        <w:t xml:space="preserve"> maar vooralsnog vertrouwelijke</w:t>
      </w:r>
      <w:r w:rsidR="00DE4709">
        <w:rPr>
          <w:sz w:val="19"/>
          <w:szCs w:val="19"/>
        </w:rPr>
        <w:t xml:space="preserve"> teksten voor omtrent </w:t>
      </w:r>
      <w:r>
        <w:rPr>
          <w:sz w:val="19"/>
          <w:szCs w:val="19"/>
        </w:rPr>
        <w:t>transnational</w:t>
      </w:r>
      <w:r w:rsidR="00DE4709">
        <w:rPr>
          <w:sz w:val="19"/>
          <w:szCs w:val="19"/>
        </w:rPr>
        <w:t>e</w:t>
      </w:r>
      <w:r>
        <w:rPr>
          <w:sz w:val="19"/>
          <w:szCs w:val="19"/>
        </w:rPr>
        <w:t xml:space="preserve"> </w:t>
      </w:r>
      <w:r w:rsidR="00DE4709">
        <w:rPr>
          <w:sz w:val="19"/>
          <w:szCs w:val="19"/>
        </w:rPr>
        <w:t>zetels</w:t>
      </w:r>
      <w:r w:rsidR="00BC35AB">
        <w:rPr>
          <w:sz w:val="19"/>
          <w:szCs w:val="19"/>
        </w:rPr>
        <w:t xml:space="preserve">. </w:t>
      </w:r>
      <w:proofErr w:type="gramStart"/>
      <w:r w:rsidR="00BC35AB">
        <w:rPr>
          <w:sz w:val="19"/>
          <w:szCs w:val="19"/>
        </w:rPr>
        <w:t>Onderdeel van deze voorstellen is: dat de eerste zeven personen op een transnationale kieslijst van verschillende nationaliteiten zijn</w:t>
      </w:r>
      <w:r w:rsidR="00DE4709">
        <w:rPr>
          <w:sz w:val="19"/>
          <w:szCs w:val="19"/>
        </w:rPr>
        <w:t>, met niet meer dan 25% van de kandidaten komend uit één lidstaat</w:t>
      </w:r>
      <w:r w:rsidR="00BC35AB">
        <w:rPr>
          <w:sz w:val="19"/>
          <w:szCs w:val="19"/>
        </w:rPr>
        <w:t xml:space="preserve">; een kiesdrempel van 3%; </w:t>
      </w:r>
      <w:r w:rsidR="00BC35AB">
        <w:rPr>
          <w:sz w:val="19"/>
          <w:szCs w:val="19"/>
        </w:rPr>
        <w:lastRenderedPageBreak/>
        <w:t xml:space="preserve">verdeling van restzetels op basis van het hoogste gemiddelde; dat de campagne begint drie weken voor de verkiezingsdatum; een openbaar campagnebudget; toezicht door een Europese kiescommissie; en </w:t>
      </w:r>
      <w:r w:rsidR="00DE4709">
        <w:rPr>
          <w:sz w:val="19"/>
          <w:szCs w:val="19"/>
        </w:rPr>
        <w:t>geschillenbeslechting door het Europese Hof van Justitie.</w:t>
      </w:r>
      <w:r w:rsidR="00BC35AB">
        <w:rPr>
          <w:sz w:val="19"/>
          <w:szCs w:val="19"/>
        </w:rPr>
        <w:t xml:space="preserve"> </w:t>
      </w:r>
      <w:proofErr w:type="gramEnd"/>
    </w:p>
    <w:p w:rsidR="00BC35AB" w:rsidP="00580839" w:rsidRDefault="00BC35AB">
      <w:pPr>
        <w:jc w:val="both"/>
        <w:rPr>
          <w:sz w:val="19"/>
          <w:szCs w:val="19"/>
        </w:rPr>
      </w:pPr>
    </w:p>
    <w:p w:rsidR="00580839" w:rsidP="00580839" w:rsidRDefault="00580839">
      <w:pPr>
        <w:jc w:val="both"/>
        <w:rPr>
          <w:sz w:val="19"/>
          <w:szCs w:val="19"/>
        </w:rPr>
      </w:pPr>
      <w:r>
        <w:rPr>
          <w:sz w:val="19"/>
          <w:szCs w:val="19"/>
        </w:rPr>
        <w:t>Voor de d</w:t>
      </w:r>
      <w:r w:rsidR="00DE4709">
        <w:rPr>
          <w:sz w:val="19"/>
          <w:szCs w:val="19"/>
        </w:rPr>
        <w:t>aadwerkelijke invoering van transnationale zetels</w:t>
      </w:r>
      <w:r>
        <w:rPr>
          <w:sz w:val="19"/>
          <w:szCs w:val="19"/>
        </w:rPr>
        <w:t xml:space="preserve"> voorziet de Kiesakte nog in een apart te nemen Raadsbesluit. Naar het zich laat aanzien steunen Spanje en Italië deze voorstellen. Duitsland lijkt ook positief genegen te zijn. </w:t>
      </w:r>
    </w:p>
    <w:p w:rsidR="00580839" w:rsidP="00580839" w:rsidRDefault="00580839">
      <w:pPr>
        <w:jc w:val="both"/>
        <w:rPr>
          <w:sz w:val="19"/>
          <w:szCs w:val="19"/>
        </w:rPr>
      </w:pPr>
    </w:p>
    <w:p w:rsidR="00580839" w:rsidP="00580839" w:rsidRDefault="00580839">
      <w:pPr>
        <w:jc w:val="both"/>
        <w:rPr>
          <w:sz w:val="19"/>
          <w:szCs w:val="19"/>
        </w:rPr>
      </w:pPr>
      <w:r>
        <w:rPr>
          <w:sz w:val="19"/>
          <w:szCs w:val="19"/>
        </w:rPr>
        <w:t>Donald Tusk, voorzitter van de Europese Raad, heeft onlangs voorgesteld om in februari 2018 op regeringsleidersniveau te spreken over de toekomstige samenstelling van het Europees Parlement, over transnationale lijsten en over Spitzenkandidaten. Tusk wil dat de Europese Raad vervolgens in juni of juli een beslissing over deze kwesties neemt.</w:t>
      </w:r>
      <w:r>
        <w:rPr>
          <w:sz w:val="19"/>
          <w:szCs w:val="19"/>
          <w:vertAlign w:val="superscript"/>
        </w:rPr>
        <w:footnoteReference w:id="2"/>
      </w:r>
      <w:r>
        <w:rPr>
          <w:sz w:val="19"/>
          <w:szCs w:val="19"/>
        </w:rPr>
        <w:t xml:space="preserve"> Het is nog niet duidelijk wat de inhoud en gevolgen van een dergelijke beslissing zullen zijn. Mogelijk zal er een richtlijn voor de afronding van de onderhandelingen over de Kiesakte deel van uitmaken. De inhoud en strekking van </w:t>
      </w:r>
      <w:r w:rsidR="00BC35AB">
        <w:rPr>
          <w:sz w:val="19"/>
          <w:szCs w:val="19"/>
        </w:rPr>
        <w:t>een</w:t>
      </w:r>
      <w:r>
        <w:rPr>
          <w:sz w:val="19"/>
          <w:szCs w:val="19"/>
        </w:rPr>
        <w:t xml:space="preserve"> besluit</w:t>
      </w:r>
      <w:r w:rsidR="00BC35AB">
        <w:rPr>
          <w:sz w:val="19"/>
          <w:szCs w:val="19"/>
        </w:rPr>
        <w:t xml:space="preserve"> van de Europese Raad hangt</w:t>
      </w:r>
      <w:r>
        <w:rPr>
          <w:sz w:val="19"/>
          <w:szCs w:val="19"/>
        </w:rPr>
        <w:t xml:space="preserve"> onder meer af van het Europees Parlement, dat gerechtigd is een voorstel te doen aan de Europese Raad over de samenstelling van het EP.</w:t>
      </w:r>
      <w:r>
        <w:rPr>
          <w:sz w:val="19"/>
          <w:szCs w:val="19"/>
          <w:vertAlign w:val="superscript"/>
        </w:rPr>
        <w:footnoteReference w:id="3"/>
      </w:r>
      <w:r>
        <w:rPr>
          <w:sz w:val="19"/>
          <w:szCs w:val="19"/>
        </w:rPr>
        <w:t xml:space="preserve"> </w:t>
      </w:r>
    </w:p>
    <w:p w:rsidR="00580839" w:rsidP="00580839" w:rsidRDefault="00580839">
      <w:pPr>
        <w:jc w:val="both"/>
        <w:rPr>
          <w:sz w:val="19"/>
          <w:szCs w:val="19"/>
        </w:rPr>
      </w:pPr>
    </w:p>
    <w:p w:rsidR="00580839" w:rsidP="00580839" w:rsidRDefault="00580839">
      <w:pPr>
        <w:jc w:val="both"/>
        <w:rPr>
          <w:sz w:val="19"/>
          <w:szCs w:val="19"/>
        </w:rPr>
      </w:pPr>
      <w:r>
        <w:rPr>
          <w:sz w:val="19"/>
          <w:szCs w:val="19"/>
        </w:rPr>
        <w:t xml:space="preserve">Binnen het EP lopen de discussie over de Britse zetels echter uiterst moeizaam. Hoewel er een ontwerpvoorstel in november 2017 is gepresenteerd door de voorzitter van de commissie Constitutionele Zaken (AFCO), </w:t>
      </w:r>
      <w:proofErr w:type="spellStart"/>
      <w:r>
        <w:rPr>
          <w:sz w:val="19"/>
          <w:szCs w:val="19"/>
        </w:rPr>
        <w:t>Danuta</w:t>
      </w:r>
      <w:proofErr w:type="spellEnd"/>
      <w:r>
        <w:rPr>
          <w:sz w:val="19"/>
          <w:szCs w:val="19"/>
        </w:rPr>
        <w:t xml:space="preserve"> </w:t>
      </w:r>
      <w:proofErr w:type="spellStart"/>
      <w:r>
        <w:rPr>
          <w:sz w:val="19"/>
          <w:szCs w:val="19"/>
        </w:rPr>
        <w:t>Hübner</w:t>
      </w:r>
      <w:proofErr w:type="spellEnd"/>
      <w:r>
        <w:rPr>
          <w:sz w:val="19"/>
          <w:szCs w:val="19"/>
        </w:rPr>
        <w:t xml:space="preserve">, is de stemming over dit voorstel al herhaaldelijk uitgesteld. De AFCO-voorzitter heeft er in haar voorstel namelijk voor geopteerd geen bepalingen op te nemen over transnationale </w:t>
      </w:r>
      <w:r w:rsidR="00DE4709">
        <w:rPr>
          <w:sz w:val="19"/>
          <w:szCs w:val="19"/>
        </w:rPr>
        <w:t>zetels</w:t>
      </w:r>
      <w:r>
        <w:rPr>
          <w:sz w:val="19"/>
          <w:szCs w:val="19"/>
        </w:rPr>
        <w:t xml:space="preserve"> en de kwestie open te laten voor toekomstige discussies. Zij stelt zich daarbij op het standpunt dat eerst de Kiesakte moet zijn aangenomen, als rechtsbasis voor een transnationaal </w:t>
      </w:r>
      <w:r w:rsidR="00DE4709">
        <w:rPr>
          <w:sz w:val="19"/>
          <w:szCs w:val="19"/>
        </w:rPr>
        <w:t>kies</w:t>
      </w:r>
      <w:r>
        <w:rPr>
          <w:sz w:val="19"/>
          <w:szCs w:val="19"/>
        </w:rPr>
        <w:t>district, voordat er sprake kan zijn van transnationale lijsten</w:t>
      </w:r>
      <w:r w:rsidR="00DE4709">
        <w:rPr>
          <w:sz w:val="19"/>
          <w:szCs w:val="19"/>
        </w:rPr>
        <w:t xml:space="preserve"> die de transnationale zetels kunnen vullen</w:t>
      </w:r>
      <w:r>
        <w:rPr>
          <w:sz w:val="19"/>
          <w:szCs w:val="19"/>
        </w:rPr>
        <w:t xml:space="preserve">. Deze </w:t>
      </w:r>
      <w:r w:rsidR="00DE4709">
        <w:rPr>
          <w:sz w:val="19"/>
          <w:szCs w:val="19"/>
        </w:rPr>
        <w:t>benaderingswijze</w:t>
      </w:r>
      <w:r>
        <w:rPr>
          <w:sz w:val="19"/>
          <w:szCs w:val="19"/>
        </w:rPr>
        <w:t xml:space="preserve"> stuit op weerstand bij </w:t>
      </w:r>
      <w:r w:rsidR="00DE4709">
        <w:rPr>
          <w:sz w:val="19"/>
          <w:szCs w:val="19"/>
        </w:rPr>
        <w:t>enkele</w:t>
      </w:r>
      <w:r>
        <w:rPr>
          <w:sz w:val="19"/>
          <w:szCs w:val="19"/>
        </w:rPr>
        <w:t xml:space="preserve"> meer federalistisch ingestelde Europarlementariërs, aangevoerd door Guy Verhofstadt. Achter de schermen vinden nu onderhandelingen plaats tussen de EP-fracties over een oplossing voor de impasse. De planning van de Europese Raad vraagt echter om een snelle beslissing van het EP. Ik zal daarom </w:t>
      </w:r>
      <w:r w:rsidR="001D4CF6">
        <w:rPr>
          <w:sz w:val="19"/>
          <w:szCs w:val="19"/>
        </w:rPr>
        <w:t>nauw</w:t>
      </w:r>
      <w:r>
        <w:rPr>
          <w:sz w:val="19"/>
          <w:szCs w:val="19"/>
        </w:rPr>
        <w:t xml:space="preserve"> blijven volgen hoe de discussies in het EP zich ontwikkelen. </w:t>
      </w:r>
    </w:p>
    <w:p w:rsidR="00580839" w:rsidP="00580839" w:rsidRDefault="00580839">
      <w:pPr>
        <w:jc w:val="both"/>
        <w:rPr>
          <w:sz w:val="19"/>
          <w:szCs w:val="19"/>
        </w:rPr>
      </w:pPr>
    </w:p>
    <w:p w:rsidR="00580839" w:rsidP="00580839" w:rsidRDefault="00580839">
      <w:pPr>
        <w:jc w:val="both"/>
        <w:rPr>
          <w:sz w:val="19"/>
          <w:szCs w:val="19"/>
        </w:rPr>
      </w:pPr>
      <w:r>
        <w:rPr>
          <w:sz w:val="19"/>
          <w:szCs w:val="19"/>
        </w:rPr>
        <w:t xml:space="preserve">Over de inhoud van de </w:t>
      </w:r>
      <w:r w:rsidR="00DE4709">
        <w:rPr>
          <w:sz w:val="19"/>
          <w:szCs w:val="19"/>
        </w:rPr>
        <w:t xml:space="preserve"> concept-Europese </w:t>
      </w:r>
      <w:proofErr w:type="gramStart"/>
      <w:r w:rsidR="00DE4709">
        <w:rPr>
          <w:sz w:val="19"/>
          <w:szCs w:val="19"/>
        </w:rPr>
        <w:t>K</w:t>
      </w:r>
      <w:r>
        <w:rPr>
          <w:sz w:val="19"/>
          <w:szCs w:val="19"/>
        </w:rPr>
        <w:t xml:space="preserve">iesakte  </w:t>
      </w:r>
      <w:proofErr w:type="gramEnd"/>
      <w:r>
        <w:rPr>
          <w:sz w:val="19"/>
          <w:szCs w:val="19"/>
        </w:rPr>
        <w:t>zelf</w:t>
      </w:r>
      <w:r w:rsidR="00DE4709">
        <w:rPr>
          <w:sz w:val="19"/>
          <w:szCs w:val="19"/>
        </w:rPr>
        <w:t xml:space="preserve"> (dus los van het Franse voorstel)</w:t>
      </w:r>
      <w:r>
        <w:rPr>
          <w:sz w:val="19"/>
          <w:szCs w:val="19"/>
        </w:rPr>
        <w:t xml:space="preserve">, kan ik u informeren dat de elementen waar wij als Kamer tegen ageren, </w:t>
      </w:r>
      <w:r>
        <w:rPr>
          <w:sz w:val="19"/>
          <w:szCs w:val="19"/>
        </w:rPr>
        <w:lastRenderedPageBreak/>
        <w:t xml:space="preserve">voor het grootste deel door de lidstaten uit de tekst zijn gehaald. Onder meer bepalingen over logo’s op stembiljetten, gender en data voor verkiezingen zijn geschrapt of facultatief geworden. De beoogde kiesdrempel zal Nederland niet raken, waarbij er </w:t>
      </w:r>
      <w:r w:rsidR="00DE4709">
        <w:rPr>
          <w:sz w:val="19"/>
          <w:szCs w:val="19"/>
        </w:rPr>
        <w:t xml:space="preserve">– naar het zich nu laat aanzien - </w:t>
      </w:r>
      <w:r>
        <w:rPr>
          <w:sz w:val="19"/>
          <w:szCs w:val="19"/>
        </w:rPr>
        <w:t xml:space="preserve">een ruime marge is opgenomen die er voor zorgt dat </w:t>
      </w:r>
      <w:r w:rsidR="00DE4709">
        <w:rPr>
          <w:sz w:val="19"/>
          <w:szCs w:val="19"/>
        </w:rPr>
        <w:t xml:space="preserve">ook als </w:t>
      </w:r>
      <w:r>
        <w:rPr>
          <w:sz w:val="19"/>
          <w:szCs w:val="19"/>
        </w:rPr>
        <w:t xml:space="preserve">Nederland </w:t>
      </w:r>
      <w:r w:rsidR="00DE4709">
        <w:rPr>
          <w:sz w:val="19"/>
          <w:szCs w:val="19"/>
        </w:rPr>
        <w:t xml:space="preserve">er zetels bij krijgt zij hierdoor niet wordt geraakt. </w:t>
      </w:r>
    </w:p>
    <w:p w:rsidR="00DE4709" w:rsidP="00580839" w:rsidRDefault="00DE4709">
      <w:pPr>
        <w:jc w:val="both"/>
        <w:rPr>
          <w:sz w:val="19"/>
          <w:szCs w:val="19"/>
        </w:rPr>
      </w:pPr>
    </w:p>
    <w:p w:rsidRPr="00AC7637" w:rsidR="00580839" w:rsidP="00580839" w:rsidRDefault="00580839">
      <w:pPr>
        <w:jc w:val="both"/>
        <w:rPr>
          <w:sz w:val="19"/>
          <w:szCs w:val="19"/>
        </w:rPr>
      </w:pPr>
      <w:r>
        <w:rPr>
          <w:sz w:val="19"/>
          <w:szCs w:val="19"/>
        </w:rPr>
        <w:t xml:space="preserve">De Franse voorstellen tot vervlechting van het Kiesaktedossier en de omgang met de Britse zetels na de </w:t>
      </w:r>
      <w:proofErr w:type="spellStart"/>
      <w:r>
        <w:rPr>
          <w:sz w:val="19"/>
          <w:szCs w:val="19"/>
        </w:rPr>
        <w:t>Brexit</w:t>
      </w:r>
      <w:proofErr w:type="spellEnd"/>
      <w:r>
        <w:rPr>
          <w:sz w:val="19"/>
          <w:szCs w:val="19"/>
        </w:rPr>
        <w:t xml:space="preserve">, compliceren dit dossier aanzienlijk. </w:t>
      </w:r>
      <w:r w:rsidR="00DE4709">
        <w:rPr>
          <w:sz w:val="19"/>
          <w:szCs w:val="19"/>
        </w:rPr>
        <w:t>Maar d</w:t>
      </w:r>
      <w:r>
        <w:rPr>
          <w:sz w:val="19"/>
          <w:szCs w:val="19"/>
        </w:rPr>
        <w:t>e agenda van</w:t>
      </w:r>
      <w:r w:rsidR="00DE4709">
        <w:rPr>
          <w:sz w:val="19"/>
          <w:szCs w:val="19"/>
        </w:rPr>
        <w:t xml:space="preserve"> de heer</w:t>
      </w:r>
      <w:r>
        <w:rPr>
          <w:sz w:val="19"/>
          <w:szCs w:val="19"/>
        </w:rPr>
        <w:t xml:space="preserve"> Tusk om op dat laatste dossier in de komende maanden een akkoord te bereiken, kan de besluitvorming over de Kiesakte in een stroomversnelling brengen. Om goed </w:t>
      </w:r>
      <w:r w:rsidR="00DE4709">
        <w:rPr>
          <w:sz w:val="19"/>
          <w:szCs w:val="19"/>
        </w:rPr>
        <w:t>betrokken te blijven</w:t>
      </w:r>
      <w:r>
        <w:rPr>
          <w:sz w:val="19"/>
          <w:szCs w:val="19"/>
        </w:rPr>
        <w:t xml:space="preserve"> en het Kamerstandpunt uit te dragen, verzoek ik u </w:t>
      </w:r>
      <w:r w:rsidR="00DE4709">
        <w:rPr>
          <w:sz w:val="19"/>
          <w:szCs w:val="19"/>
        </w:rPr>
        <w:t xml:space="preserve">mijn mandaat te kunnen voorzetten en daarbij </w:t>
      </w:r>
      <w:r w:rsidR="00371582">
        <w:rPr>
          <w:sz w:val="19"/>
          <w:szCs w:val="19"/>
        </w:rPr>
        <w:t xml:space="preserve">namens uw commissie </w:t>
      </w:r>
      <w:r>
        <w:rPr>
          <w:sz w:val="19"/>
          <w:szCs w:val="19"/>
        </w:rPr>
        <w:t>op korte termijn naar Brussel af te reizen</w:t>
      </w:r>
      <w:r w:rsidR="00DE4709">
        <w:rPr>
          <w:sz w:val="19"/>
          <w:szCs w:val="19"/>
        </w:rPr>
        <w:t xml:space="preserve"> </w:t>
      </w:r>
      <w:proofErr w:type="gramStart"/>
      <w:r w:rsidR="00DE4709">
        <w:rPr>
          <w:sz w:val="19"/>
          <w:szCs w:val="19"/>
        </w:rPr>
        <w:t>teneinde</w:t>
      </w:r>
      <w:proofErr w:type="gramEnd"/>
      <w:r>
        <w:rPr>
          <w:sz w:val="19"/>
          <w:szCs w:val="19"/>
        </w:rPr>
        <w:t xml:space="preserve"> mij met </w:t>
      </w:r>
      <w:r w:rsidR="00DE4709">
        <w:rPr>
          <w:sz w:val="19"/>
          <w:szCs w:val="19"/>
        </w:rPr>
        <w:t xml:space="preserve">relevante gesprekspartners </w:t>
      </w:r>
      <w:r>
        <w:rPr>
          <w:sz w:val="19"/>
          <w:szCs w:val="19"/>
        </w:rPr>
        <w:t>te verstaan en het Kamerstandpunt uit te dragen. Ik zal daar uiteraard aan u over terug rapporteren.</w:t>
      </w:r>
    </w:p>
    <w:p w:rsidRPr="00AC7637" w:rsidR="00580839" w:rsidP="00580839" w:rsidRDefault="00580839">
      <w:pPr>
        <w:jc w:val="both"/>
        <w:rPr>
          <w:sz w:val="19"/>
          <w:szCs w:val="19"/>
        </w:rPr>
      </w:pPr>
    </w:p>
    <w:p w:rsidRPr="00AC7637" w:rsidR="00580839" w:rsidP="00580839" w:rsidRDefault="00580839">
      <w:pPr>
        <w:jc w:val="both"/>
        <w:rPr>
          <w:sz w:val="19"/>
          <w:szCs w:val="19"/>
        </w:rPr>
      </w:pPr>
      <w:r w:rsidRPr="00AC7637">
        <w:rPr>
          <w:sz w:val="19"/>
          <w:szCs w:val="19"/>
        </w:rPr>
        <w:t>Hoogachtend en met vriendelijke groet,</w:t>
      </w:r>
    </w:p>
    <w:p w:rsidRPr="00AC7637" w:rsidR="00580839" w:rsidP="00580839" w:rsidRDefault="00580839">
      <w:pPr>
        <w:jc w:val="both"/>
        <w:rPr>
          <w:sz w:val="19"/>
          <w:szCs w:val="19"/>
        </w:rPr>
      </w:pPr>
    </w:p>
    <w:p w:rsidRPr="00AC7637" w:rsidR="00580839" w:rsidP="00580839" w:rsidRDefault="00580839">
      <w:pPr>
        <w:jc w:val="both"/>
        <w:rPr>
          <w:sz w:val="19"/>
          <w:szCs w:val="19"/>
        </w:rPr>
      </w:pPr>
    </w:p>
    <w:p w:rsidRPr="00AC7637" w:rsidR="00580839" w:rsidP="00580839" w:rsidRDefault="00580839">
      <w:pPr>
        <w:jc w:val="both"/>
        <w:rPr>
          <w:sz w:val="19"/>
          <w:szCs w:val="19"/>
        </w:rPr>
      </w:pPr>
    </w:p>
    <w:p w:rsidRPr="00AC7637" w:rsidR="00580839" w:rsidP="00580839" w:rsidRDefault="00580839">
      <w:pPr>
        <w:jc w:val="both"/>
        <w:rPr>
          <w:sz w:val="19"/>
          <w:szCs w:val="19"/>
        </w:rPr>
      </w:pPr>
      <w:r w:rsidRPr="00AC7637">
        <w:rPr>
          <w:sz w:val="19"/>
          <w:szCs w:val="19"/>
        </w:rPr>
        <w:t>Sven Koopmans</w:t>
      </w:r>
    </w:p>
    <w:p w:rsidR="00580839" w:rsidP="00580839" w:rsidRDefault="00580839">
      <w:pPr>
        <w:jc w:val="both"/>
        <w:rPr>
          <w:sz w:val="19"/>
          <w:szCs w:val="19"/>
        </w:rPr>
      </w:pPr>
      <w:r>
        <w:rPr>
          <w:sz w:val="19"/>
          <w:szCs w:val="19"/>
        </w:rPr>
        <w:t>Rapporteur Europese Kiesakte</w:t>
      </w:r>
    </w:p>
    <w:p w:rsidR="00580839" w:rsidP="00580839" w:rsidRDefault="00580839"/>
    <w:p w:rsidR="005E36B9" w:rsidP="00EE75A5" w:rsidRDefault="005E36B9"/>
    <w:sectPr w:rsidR="005E36B9">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65" w:rsidRDefault="007E4665">
      <w:r>
        <w:separator/>
      </w:r>
    </w:p>
  </w:endnote>
  <w:endnote w:type="continuationSeparator" w:id="0">
    <w:p w:rsidR="007E4665" w:rsidRDefault="007E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2064" behindDoc="0" locked="1" layoutInCell="1" allowOverlap="1" wp14:anchorId="4B73D969" wp14:editId="36686D75">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2F722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2F7227">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5F3BF2F3" wp14:editId="19E43F21">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1C14DB" w:rsidRDefault="001C14DB"/>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4112" behindDoc="0" locked="1" layoutInCell="1" allowOverlap="1" wp14:anchorId="1D534876" wp14:editId="1F0F91D7">
              <wp:simplePos x="0" y="0"/>
              <wp:positionH relativeFrom="page">
                <wp:posOffset>2952115</wp:posOffset>
              </wp:positionH>
              <wp:positionV relativeFrom="page">
                <wp:posOffset>10333355</wp:posOffset>
              </wp:positionV>
              <wp:extent cx="1170000" cy="126000"/>
              <wp:effectExtent l="0" t="0" r="11430"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2F722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SFAIAAEUEAAAOAAAAZHJzL2Uyb0RvYy54bWysU1Fv0zAQfkfiP1h+p2mLGFPUdBodRUiD&#10;IW38AMdxEgvbZ85uk/HrOTtpN+BtIg/WOb777u777jZXozXsqDBocBVfLZacKSeh0a6r+PeH/ZtL&#10;zkIUrhEGnKr4owr8avv61WbwpVpDD6ZRyAjEhXLwFe9j9GVRBNkrK8ICvHL02AJaEemKXdGgGAjd&#10;mmK9XF4UA2DjEaQKgf7eTI98m/HbVsl417ZBRWYqTrXFfGI+63QW240oOxS+13IuQ7ygCiu0o6Rn&#10;qBsRBTug/gfKaokQoI0LCbaAttVS5R6om9Xyr27ue+FV7oXICf5MU/h/sPLr8Rsy3VT8LWdOWJLo&#10;QY2RfYCRrd8legYfSvK69+QXR/pPMudWg78F+SMwB7teuE5dI8LQK9FQeasUWTwLnXBCAqmHL9BQ&#10;HnGIkIHGFm3ijthghE4yPZ6lSbXIlHL1fkkfZ5LeVuuLZKcUojxFewzxkwLLklFxJOkzujjehji5&#10;nlxSsgBGN3ttTL5gV+8MsqOgMdnnb0b/w804NqTKXhpvdaRhN9pW/DJ1M49f4uyja6hGUUahzWRT&#10;a8bNJCbeJgbjWI+zXOSfCK6heSRWEabZpl0kowf8xdlAc13x8PMgUHFmPjtSJi3BycCTUZ8M4SSF&#10;VjxyNpm7OC3LwaPuekKetHdwTeq1OhP7VMVcLs1qlmbeq7QMz+/Z62n7t78B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4d/t0hQCAABFBAAADgAAAAAAAAAAAAAAAAAuAgAAZHJzL2Uyb0RvYy54bWxQSwECLQAUAAYA&#10;CAAAACEAgDCuZuEAAAANAQAADwAAAAAAAAAAAAAAAABuBAAAZHJzL2Rvd25yZXYueG1sUEsFBgAA&#10;AAAEAAQA8wAAAHwFA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2F7227">
                      <w:rPr>
                        <w:noProof/>
                      </w:rPr>
                      <w:t>2</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35A96B6" wp14:editId="35548109">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1C14DB" w:rsidRDefault="001C14D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65" w:rsidRDefault="007E4665">
      <w:r>
        <w:separator/>
      </w:r>
    </w:p>
  </w:footnote>
  <w:footnote w:type="continuationSeparator" w:id="0">
    <w:p w:rsidR="007E4665" w:rsidRDefault="007E4665">
      <w:r>
        <w:continuationSeparator/>
      </w:r>
    </w:p>
  </w:footnote>
  <w:footnote w:id="1">
    <w:p w:rsidR="00580839" w:rsidRDefault="00580839" w:rsidP="00580839">
      <w:pPr>
        <w:pStyle w:val="Voetnoottekst"/>
      </w:pPr>
      <w:r>
        <w:rPr>
          <w:sz w:val="19"/>
          <w:szCs w:val="19"/>
          <w:vertAlign w:val="superscript"/>
        </w:rPr>
        <w:footnoteRef/>
      </w:r>
      <w:r>
        <w:rPr>
          <w:rFonts w:eastAsia="Arial Unicode MS" w:cs="Arial Unicode MS"/>
          <w:sz w:val="18"/>
          <w:szCs w:val="18"/>
        </w:rPr>
        <w:t xml:space="preserve"> Kamerstuk 34 361, nr. 3 en 2016Z06405</w:t>
      </w:r>
    </w:p>
  </w:footnote>
  <w:footnote w:id="2">
    <w:p w:rsidR="00580839" w:rsidRPr="00580839" w:rsidRDefault="00580839" w:rsidP="00580839">
      <w:pPr>
        <w:pStyle w:val="Voetnoottekst"/>
        <w:rPr>
          <w:rFonts w:ascii="Verdana" w:hAnsi="Verdana"/>
          <w:sz w:val="18"/>
          <w:szCs w:val="18"/>
        </w:rPr>
      </w:pPr>
      <w:r w:rsidRPr="00580839">
        <w:rPr>
          <w:rFonts w:ascii="Verdana" w:hAnsi="Verdana"/>
          <w:sz w:val="18"/>
          <w:szCs w:val="18"/>
          <w:vertAlign w:val="superscript"/>
        </w:rPr>
        <w:footnoteRef/>
      </w:r>
      <w:r w:rsidRPr="00580839">
        <w:rPr>
          <w:rFonts w:ascii="Verdana" w:eastAsia="Arial Unicode MS" w:hAnsi="Verdana" w:cs="Arial Unicode MS"/>
          <w:sz w:val="18"/>
          <w:szCs w:val="18"/>
        </w:rPr>
        <w:t xml:space="preserve"> Formele bijeenkomsten van de Europese Raad worden in de Kamer altijd voorbereid middels </w:t>
      </w:r>
      <w:proofErr w:type="gramStart"/>
      <w:r w:rsidRPr="00580839">
        <w:rPr>
          <w:rFonts w:ascii="Verdana" w:eastAsia="Arial Unicode MS" w:hAnsi="Verdana" w:cs="Arial Unicode MS"/>
          <w:sz w:val="18"/>
          <w:szCs w:val="18"/>
        </w:rPr>
        <w:t>plenaire</w:t>
      </w:r>
      <w:proofErr w:type="gramEnd"/>
      <w:r w:rsidRPr="00580839">
        <w:rPr>
          <w:rFonts w:ascii="Verdana" w:eastAsia="Arial Unicode MS" w:hAnsi="Verdana" w:cs="Arial Unicode MS"/>
          <w:sz w:val="18"/>
          <w:szCs w:val="18"/>
        </w:rPr>
        <w:t xml:space="preserve"> debatten. Voor informele bijeenkomsten van de Europese Raad, zoals de bijeenkomst in februari, zal een </w:t>
      </w:r>
      <w:proofErr w:type="gramStart"/>
      <w:r w:rsidRPr="00580839">
        <w:rPr>
          <w:rFonts w:ascii="Verdana" w:eastAsia="Arial Unicode MS" w:hAnsi="Verdana" w:cs="Arial Unicode MS"/>
          <w:sz w:val="18"/>
          <w:szCs w:val="18"/>
        </w:rPr>
        <w:t>plenair</w:t>
      </w:r>
      <w:proofErr w:type="gramEnd"/>
      <w:r w:rsidRPr="00580839">
        <w:rPr>
          <w:rFonts w:ascii="Verdana" w:eastAsia="Arial Unicode MS" w:hAnsi="Verdana" w:cs="Arial Unicode MS"/>
          <w:sz w:val="18"/>
          <w:szCs w:val="18"/>
        </w:rPr>
        <w:t xml:space="preserve"> debat moeten worden aangevraagd.  </w:t>
      </w:r>
    </w:p>
  </w:footnote>
  <w:footnote w:id="3">
    <w:p w:rsidR="00580839" w:rsidRPr="00580839" w:rsidRDefault="00580839" w:rsidP="00580839">
      <w:pPr>
        <w:pStyle w:val="Voetnoottekst"/>
        <w:rPr>
          <w:rFonts w:ascii="Verdana" w:hAnsi="Verdana"/>
          <w:sz w:val="18"/>
          <w:szCs w:val="18"/>
        </w:rPr>
      </w:pPr>
      <w:r w:rsidRPr="00580839">
        <w:rPr>
          <w:rFonts w:ascii="Verdana" w:hAnsi="Verdana"/>
          <w:sz w:val="18"/>
          <w:szCs w:val="18"/>
          <w:vertAlign w:val="superscript"/>
        </w:rPr>
        <w:footnoteRef/>
      </w:r>
      <w:r w:rsidRPr="00580839">
        <w:rPr>
          <w:rFonts w:ascii="Verdana" w:eastAsia="Arial Unicode MS" w:hAnsi="Verdana" w:cs="Arial Unicode MS"/>
          <w:sz w:val="18"/>
          <w:szCs w:val="18"/>
        </w:rPr>
        <w:t xml:space="preserve"> Zie artikel 14 lid 2 EU-verdrag.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w:drawing>
        <wp:anchor distT="0" distB="0" distL="114300" distR="114300" simplePos="0" relativeHeight="251668992" behindDoc="1" locked="0" layoutInCell="1" allowOverlap="1" wp14:anchorId="612BDE0F" wp14:editId="6AF2BFCF">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7DB56AA5" wp14:editId="33C94549">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mc:AlternateContent>
        <mc:Choice Requires="wps">
          <w:drawing>
            <wp:anchor distT="0" distB="0" distL="114300" distR="114300" simplePos="0" relativeHeight="251666944" behindDoc="0" locked="0" layoutInCell="1" allowOverlap="1" wp14:anchorId="00AAFD2A" wp14:editId="3ABEF73F">
              <wp:simplePos x="0" y="0"/>
              <wp:positionH relativeFrom="page">
                <wp:posOffset>314325</wp:posOffset>
              </wp:positionH>
              <wp:positionV relativeFrom="page">
                <wp:posOffset>1428750</wp:posOffset>
              </wp:positionV>
              <wp:extent cx="6143625" cy="561975"/>
              <wp:effectExtent l="0" t="0" r="9525" b="762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8E3" w:rsidRDefault="0000060B">
                          <w:pPr>
                            <w:pStyle w:val="Huisstijl-Gegevens"/>
                            <w:tabs>
                              <w:tab w:val="right" w:pos="1540"/>
                              <w:tab w:val="left" w:pos="1701"/>
                            </w:tabs>
                          </w:pPr>
                          <w:r>
                            <w:tab/>
                            <w:t>betreft</w:t>
                          </w:r>
                          <w:r>
                            <w:tab/>
                          </w:r>
                          <w:r w:rsidR="004E426E" w:rsidRPr="004E426E">
                            <w:t xml:space="preserve"> </w:t>
                          </w:r>
                          <w:r w:rsidR="00580839" w:rsidRPr="00580839">
                            <w:t>Derde voortgangsv</w:t>
                          </w:r>
                          <w:r w:rsidR="00580839">
                            <w:t xml:space="preserve">erslag Rapporteurschap Europese </w:t>
                          </w:r>
                          <w:r w:rsidR="00580839" w:rsidRPr="00580839">
                            <w:t>Kiesakte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31" type="#_x0000_t202" style="position:absolute;margin-left:24.7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2eAIAAFkFAAAOAAAAZHJzL2Uyb0RvYy54bWysVN9P2zAQfp+0/8Hy+0hb1m6LSFEHYpqE&#10;AA0mnl3HphG2z7OvTbq/nrOTFMT2wrQX53L33fl+fOeT084atlMhNuAqPj2acKachLpxDxX/eXfx&#10;4TNnEYWrhQGnKr5XkZ8u3787aX2pZrABU6vAKIiLZesrvkH0ZVFEuVFWxCPwypFRQ7AC6Tc8FHUQ&#10;LUW3pphNJouihVD7AFLFSNrz3siXOb7WSuK11lEhMxWn3DCfIZ/rdBbLE1E+BOE3jRzSEP+QhRWN&#10;o0sPoc4FCrYNzR+hbCMDRNB4JMEWoHUjVa6BqplOXlVzuxFe5VqoOdEf2hT/X1h5tbsJrKlpdpw5&#10;YWlEd+ox4k48smnqTutjSaBbTzDsvkKXkIM+kjIV3elg05fKYWSnPu8PvVUdMknKxfTj8WI250yS&#10;bb6Yfvk0T2GKZ28fIn5TYFkSKh5odrmlYncZsYeOkHSZg4vGGNKL0jjW0g3H80l2OFgouHEJoDIT&#10;hjCpoj7zLOHeqD7ID6WpE7mApMgcVGcmsJ0g9ggplcNce45L6ITSlMRbHAf8c1Zvce7rGG8Ghwdn&#10;2zgIufpXadePY8q6x1PPX9SdROzWXabAbBzsGuo9zTtAvy/Ry4uGhnIpIt6IQAtCI6alx2s6tAFq&#10;PgwSZxsIv/+mT3jiLVk5a2nhKh5/bUVQnJnvjhidtnMUwiisR8Ft7RnQFIillE0WySGgGUUdwN7T&#10;W7BKt5BJOEl3VRxH8Qz7tae3RKrVKoNoB73AS3frZQqdhpIodtfdi+AHHiIx+ArGVRTlKzr22MwX&#10;v9oikTJzNfW17+LQb9rfzPbhrUkPxMv/jHp+EZdPAAAA//8DAFBLAwQUAAYACAAAACEAaCHJiOAA&#10;AAALAQAADwAAAGRycy9kb3ducmV2LnhtbEyPwU7DMBBE70j8g7VI3KidlEAJcSqEoAc4kaKKoxs7&#10;cSBeR7GbBr6e7Qluu9qZ2TfFenY9m8wYOo8SkoUAZrD2usNWwvv2+WoFLESFWvUejYRvE2Bdnp8V&#10;Ktf+iG9mqmLLKARDriTYGIec81Bb41RY+MEg3Ro/OhVpHVuuR3WkcNfzVIgb7lSH9MGqwTxaU39V&#10;B0cYu1fhNj+N/XAvqgmV3U6bp08pLy/mh3tg0czxTwwnfPJASUx7f0AdWC/h+i4jpYQ0zajTSSCS&#10;W5r2EpbJMgNeFvx/h/IXAAD//wMAUEsBAi0AFAAGAAgAAAAhALaDOJL+AAAA4QEAABMAAAAAAAAA&#10;AAAAAAAAAAAAAFtDb250ZW50X1R5cGVzXS54bWxQSwECLQAUAAYACAAAACEAOP0h/9YAAACUAQAA&#10;CwAAAAAAAAAAAAAAAAAvAQAAX3JlbHMvLnJlbHNQSwECLQAUAAYACAAAACEAzv9TdngCAABZBQAA&#10;DgAAAAAAAAAAAAAAAAAuAgAAZHJzL2Uyb0RvYy54bWxQSwECLQAUAAYACAAAACEAaCHJiOAAAAAL&#10;AQAADwAAAAAAAAAAAAAAAADSBAAAZHJzL2Rvd25yZXYueG1sUEsFBgAAAAAEAAQA8wAAAN8FAAAA&#10;AA==&#10;" filled="f" stroked="f" strokeweight=".5pt">
              <v:textbox style="mso-fit-shape-to-text:t" inset="0,0,0,0">
                <w:txbxContent>
                  <w:p w:rsidR="00A828E3" w:rsidRDefault="0000060B">
                    <w:pPr>
                      <w:pStyle w:val="Huisstijl-Gegevens"/>
                      <w:tabs>
                        <w:tab w:val="right" w:pos="1540"/>
                        <w:tab w:val="left" w:pos="1701"/>
                      </w:tabs>
                    </w:pPr>
                    <w:r>
                      <w:tab/>
                      <w:t>betreft</w:t>
                    </w:r>
                    <w:r>
                      <w:tab/>
                    </w:r>
                    <w:r w:rsidR="004E426E" w:rsidRPr="004E426E">
                      <w:t xml:space="preserve"> </w:t>
                    </w:r>
                    <w:r w:rsidR="00580839" w:rsidRPr="00580839">
                      <w:t>Derde voortgangsv</w:t>
                    </w:r>
                    <w:r w:rsidR="00580839">
                      <w:t xml:space="preserve">erslag Rapporteurschap Europese </w:t>
                    </w:r>
                    <w:r w:rsidR="00580839" w:rsidRPr="00580839">
                      <w:t>Kiesakte</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4B1FEE33" wp14:editId="2301F651">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9A837E"/>
    <w:lvl w:ilvl="0">
      <w:start w:val="1"/>
      <w:numFmt w:val="bullet"/>
      <w:lvlText w:val=""/>
      <w:lvlJc w:val="left"/>
      <w:pPr>
        <w:tabs>
          <w:tab w:val="num" w:pos="360"/>
        </w:tabs>
        <w:ind w:left="360" w:hanging="360"/>
      </w:pPr>
      <w:rPr>
        <w:rFonts w:ascii="Symbol" w:hAnsi="Symbol" w:hint="default"/>
      </w:rPr>
    </w:lvl>
  </w:abstractNum>
  <w:abstractNum w:abstractNumId="10">
    <w:nsid w:val="05E13E99"/>
    <w:multiLevelType w:val="hybridMultilevel"/>
    <w:tmpl w:val="87BCD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4290CA3"/>
    <w:multiLevelType w:val="hybridMultilevel"/>
    <w:tmpl w:val="B846D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1DAF6FFC"/>
    <w:multiLevelType w:val="hybridMultilevel"/>
    <w:tmpl w:val="E5405264"/>
    <w:lvl w:ilvl="0" w:tplc="596AB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DB260E6"/>
    <w:multiLevelType w:val="hybridMultilevel"/>
    <w:tmpl w:val="F90C0804"/>
    <w:lvl w:ilvl="0" w:tplc="41C0E2E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29E488B"/>
    <w:multiLevelType w:val="hybridMultilevel"/>
    <w:tmpl w:val="924E4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40E9756F"/>
    <w:multiLevelType w:val="hybridMultilevel"/>
    <w:tmpl w:val="D526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61971D3"/>
    <w:multiLevelType w:val="hybridMultilevel"/>
    <w:tmpl w:val="316EA3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nsid w:val="46FE4455"/>
    <w:multiLevelType w:val="hybridMultilevel"/>
    <w:tmpl w:val="7CCAF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C02244B"/>
    <w:multiLevelType w:val="hybridMultilevel"/>
    <w:tmpl w:val="42E47B2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56C0494F"/>
    <w:multiLevelType w:val="hybridMultilevel"/>
    <w:tmpl w:val="BD1A309C"/>
    <w:lvl w:ilvl="0" w:tplc="C658AD1C">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B64164"/>
    <w:multiLevelType w:val="hybridMultilevel"/>
    <w:tmpl w:val="AA1EB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5DC792D"/>
    <w:multiLevelType w:val="hybridMultilevel"/>
    <w:tmpl w:val="F516E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E0D303B"/>
    <w:multiLevelType w:val="hybridMultilevel"/>
    <w:tmpl w:val="04E083D8"/>
    <w:lvl w:ilvl="0" w:tplc="A0C2DC4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FF426A2"/>
    <w:multiLevelType w:val="hybridMultilevel"/>
    <w:tmpl w:val="8758C60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733E6195"/>
    <w:multiLevelType w:val="hybridMultilevel"/>
    <w:tmpl w:val="C2EEB75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5F80B02"/>
    <w:multiLevelType w:val="hybridMultilevel"/>
    <w:tmpl w:val="EFF055D2"/>
    <w:lvl w:ilvl="0" w:tplc="7F1E43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9E35DBA"/>
    <w:multiLevelType w:val="hybridMultilevel"/>
    <w:tmpl w:val="EF960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4"/>
  </w:num>
  <w:num w:numId="16">
    <w:abstractNumId w:val="22"/>
  </w:num>
  <w:num w:numId="17">
    <w:abstractNumId w:val="28"/>
  </w:num>
  <w:num w:numId="18">
    <w:abstractNumId w:val="29"/>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21"/>
  </w:num>
  <w:num w:numId="24">
    <w:abstractNumId w:val="26"/>
  </w:num>
  <w:num w:numId="25">
    <w:abstractNumId w:val="10"/>
  </w:num>
  <w:num w:numId="26">
    <w:abstractNumId w:val="30"/>
  </w:num>
  <w:num w:numId="27">
    <w:abstractNumId w:val="25"/>
  </w:num>
  <w:num w:numId="28">
    <w:abstractNumId w:val="14"/>
  </w:num>
  <w:num w:numId="29">
    <w:abstractNumId w:val="23"/>
  </w:num>
  <w:num w:numId="30">
    <w:abstractNumId w:val="27"/>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37E5"/>
    <w:rsid w:val="00004383"/>
    <w:rsid w:val="00013B5B"/>
    <w:rsid w:val="00026D47"/>
    <w:rsid w:val="000423A9"/>
    <w:rsid w:val="000546B1"/>
    <w:rsid w:val="000635E6"/>
    <w:rsid w:val="000722D6"/>
    <w:rsid w:val="000868E7"/>
    <w:rsid w:val="000C44F1"/>
    <w:rsid w:val="000E69FD"/>
    <w:rsid w:val="000F27E0"/>
    <w:rsid w:val="000F34AF"/>
    <w:rsid w:val="00154EC0"/>
    <w:rsid w:val="00160D05"/>
    <w:rsid w:val="001706B1"/>
    <w:rsid w:val="001959F4"/>
    <w:rsid w:val="001C14DB"/>
    <w:rsid w:val="001C3467"/>
    <w:rsid w:val="001D4CF6"/>
    <w:rsid w:val="001F4221"/>
    <w:rsid w:val="00211391"/>
    <w:rsid w:val="00245D08"/>
    <w:rsid w:val="00292C57"/>
    <w:rsid w:val="002A1A9B"/>
    <w:rsid w:val="002D4922"/>
    <w:rsid w:val="002E5CC6"/>
    <w:rsid w:val="002F7227"/>
    <w:rsid w:val="00331729"/>
    <w:rsid w:val="00355DCC"/>
    <w:rsid w:val="00371582"/>
    <w:rsid w:val="00377E26"/>
    <w:rsid w:val="003B254F"/>
    <w:rsid w:val="003C2832"/>
    <w:rsid w:val="003D22ED"/>
    <w:rsid w:val="0041042A"/>
    <w:rsid w:val="00411808"/>
    <w:rsid w:val="0043382C"/>
    <w:rsid w:val="004521E2"/>
    <w:rsid w:val="00461756"/>
    <w:rsid w:val="0046311A"/>
    <w:rsid w:val="00473A85"/>
    <w:rsid w:val="00474A4E"/>
    <w:rsid w:val="004760D1"/>
    <w:rsid w:val="004C64F9"/>
    <w:rsid w:val="004E426E"/>
    <w:rsid w:val="00580839"/>
    <w:rsid w:val="0058398B"/>
    <w:rsid w:val="005A14F3"/>
    <w:rsid w:val="005A62B3"/>
    <w:rsid w:val="005C4AF5"/>
    <w:rsid w:val="005E36B9"/>
    <w:rsid w:val="005F1EDF"/>
    <w:rsid w:val="006475E6"/>
    <w:rsid w:val="00661ACE"/>
    <w:rsid w:val="00682002"/>
    <w:rsid w:val="006D4B9F"/>
    <w:rsid w:val="006F18C7"/>
    <w:rsid w:val="00787C51"/>
    <w:rsid w:val="00794817"/>
    <w:rsid w:val="007C2A97"/>
    <w:rsid w:val="007D3155"/>
    <w:rsid w:val="007E4665"/>
    <w:rsid w:val="007F0A23"/>
    <w:rsid w:val="00802F06"/>
    <w:rsid w:val="008047D9"/>
    <w:rsid w:val="00843FBB"/>
    <w:rsid w:val="00882B9E"/>
    <w:rsid w:val="008B5E4B"/>
    <w:rsid w:val="008C00E0"/>
    <w:rsid w:val="008C4443"/>
    <w:rsid w:val="008E7DAC"/>
    <w:rsid w:val="008F7AF1"/>
    <w:rsid w:val="00901055"/>
    <w:rsid w:val="00922C5B"/>
    <w:rsid w:val="00926095"/>
    <w:rsid w:val="00930D89"/>
    <w:rsid w:val="00935201"/>
    <w:rsid w:val="00942CDE"/>
    <w:rsid w:val="009528C1"/>
    <w:rsid w:val="0099243E"/>
    <w:rsid w:val="009A6482"/>
    <w:rsid w:val="009D0749"/>
    <w:rsid w:val="009F1C43"/>
    <w:rsid w:val="009F2CCC"/>
    <w:rsid w:val="00A009CA"/>
    <w:rsid w:val="00A828E3"/>
    <w:rsid w:val="00AB0987"/>
    <w:rsid w:val="00AF7BAC"/>
    <w:rsid w:val="00B53C93"/>
    <w:rsid w:val="00BA41EB"/>
    <w:rsid w:val="00BB716F"/>
    <w:rsid w:val="00BC1083"/>
    <w:rsid w:val="00BC35AB"/>
    <w:rsid w:val="00BC7779"/>
    <w:rsid w:val="00C14EA7"/>
    <w:rsid w:val="00C151E9"/>
    <w:rsid w:val="00C21BB0"/>
    <w:rsid w:val="00C3378C"/>
    <w:rsid w:val="00C97A62"/>
    <w:rsid w:val="00CA2071"/>
    <w:rsid w:val="00CB6D12"/>
    <w:rsid w:val="00CC0D76"/>
    <w:rsid w:val="00CC14BA"/>
    <w:rsid w:val="00D3073E"/>
    <w:rsid w:val="00D426F0"/>
    <w:rsid w:val="00D467E2"/>
    <w:rsid w:val="00DA4AAF"/>
    <w:rsid w:val="00DA5144"/>
    <w:rsid w:val="00DC0EBD"/>
    <w:rsid w:val="00DC69B0"/>
    <w:rsid w:val="00DE2897"/>
    <w:rsid w:val="00DE4709"/>
    <w:rsid w:val="00DF1626"/>
    <w:rsid w:val="00E006B7"/>
    <w:rsid w:val="00E23B52"/>
    <w:rsid w:val="00E42FB9"/>
    <w:rsid w:val="00E473AD"/>
    <w:rsid w:val="00E666D4"/>
    <w:rsid w:val="00EC1DEB"/>
    <w:rsid w:val="00EE306C"/>
    <w:rsid w:val="00EE75A5"/>
    <w:rsid w:val="00EF265E"/>
    <w:rsid w:val="00F1348E"/>
    <w:rsid w:val="00F40423"/>
    <w:rsid w:val="00F40D00"/>
    <w:rsid w:val="00F77131"/>
    <w:rsid w:val="00F9004F"/>
    <w:rsid w:val="00F9024C"/>
    <w:rsid w:val="00F9703B"/>
    <w:rsid w:val="00FC6024"/>
    <w:rsid w:val="00FF0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824</ap:Words>
  <ap:Characters>4707</ap:Characters>
  <ap:DocSecurity>4</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2018-01-17T10:52:00.0000000Z</lastPrinted>
  <dcterms:created xsi:type="dcterms:W3CDTF">2018-01-17T13:18:00.0000000Z</dcterms:created>
  <dcterms:modified xsi:type="dcterms:W3CDTF">2018-01-17T13:18:00.0000000Z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0x0101008BB7D3B098FB7D479625B104099BDADD</vt:lpwstr>
  </property>
</Properties>
</file>