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8E2" w:rsidR="00BA3023" w:rsidP="00A841E6" w:rsidRDefault="00385159" w14:paraId="49E8AC13" w14:textId="77777777">
      <w:pPr>
        <w:pStyle w:val="BodyText"/>
        <w:rPr>
          <w:rFonts w:asciiTheme="minorHAnsi" w:hAnsiTheme="minorHAnsi" w:eastAsiaTheme="minorEastAsia" w:cstheme="minorBidi"/>
          <w:b w:val="0"/>
          <w:bCs w:val="0"/>
          <w:szCs w:val="22"/>
        </w:rPr>
      </w:pPr>
      <w:bookmarkStart w:name="_GoBack" w:id="0"/>
      <w:bookmarkEnd w:id="0"/>
      <w:r w:rsidRPr="00F738E2">
        <w:rPr>
          <w:rFonts w:asciiTheme="minorHAnsi" w:hAnsiTheme="minorHAnsi" w:eastAsiaTheme="minorEastAsia" w:cstheme="minorBidi"/>
          <w:b w:val="0"/>
          <w:bCs w:val="0"/>
          <w:szCs w:val="22"/>
        </w:rPr>
        <w:t>Briefwisseling tussen het Koninkrijk der Nederlanden en de Republiek Korea houdende een Verdrag tot wijziging van de op 24 juni 1970 tussen de Regering van het Koninkrijk der Nederlanden en de Regering van de Republiek Korea tot stand gekomen Overeenkomst inzake luchtvervoer en haar Bijlage</w:t>
      </w:r>
      <w:r w:rsidRPr="00F738E2" w:rsidR="00BA3023">
        <w:rPr>
          <w:rFonts w:asciiTheme="minorHAnsi" w:hAnsiTheme="minorHAnsi" w:eastAsiaTheme="minorEastAsia" w:cstheme="minorBidi"/>
          <w:b w:val="0"/>
          <w:bCs w:val="0"/>
          <w:szCs w:val="22"/>
        </w:rPr>
        <w:t>;</w:t>
      </w:r>
      <w:r w:rsidRPr="00F738E2">
        <w:rPr>
          <w:rFonts w:asciiTheme="minorHAnsi" w:hAnsiTheme="minorHAnsi" w:eastAsiaTheme="minorEastAsia" w:cstheme="minorBidi"/>
          <w:b w:val="0"/>
          <w:bCs w:val="0"/>
          <w:szCs w:val="22"/>
        </w:rPr>
        <w:t xml:space="preserve"> ‘s-Gravenhage</w:t>
      </w:r>
      <w:r w:rsidRPr="00F738E2" w:rsidR="00BA3023">
        <w:rPr>
          <w:rFonts w:asciiTheme="minorHAnsi" w:hAnsiTheme="minorHAnsi" w:eastAsiaTheme="minorEastAsia" w:cstheme="minorBidi"/>
          <w:b w:val="0"/>
          <w:bCs w:val="0"/>
          <w:szCs w:val="22"/>
        </w:rPr>
        <w:t xml:space="preserve">, </w:t>
      </w:r>
      <w:r w:rsidRPr="00F738E2">
        <w:rPr>
          <w:rFonts w:asciiTheme="minorHAnsi" w:hAnsiTheme="minorHAnsi" w:eastAsiaTheme="minorEastAsia" w:cstheme="minorBidi"/>
          <w:b w:val="0"/>
          <w:bCs w:val="0"/>
          <w:szCs w:val="22"/>
        </w:rPr>
        <w:t xml:space="preserve">5 oktober 2017, </w:t>
      </w:r>
      <w:r w:rsidRPr="00F738E2" w:rsidR="00BA3023">
        <w:rPr>
          <w:rFonts w:asciiTheme="minorHAnsi" w:hAnsiTheme="minorHAnsi" w:eastAsiaTheme="minorEastAsia" w:cstheme="minorBidi"/>
          <w:b w:val="0"/>
          <w:bCs w:val="0"/>
          <w:szCs w:val="22"/>
        </w:rPr>
        <w:t>(</w:t>
      </w:r>
      <w:r w:rsidRPr="00F738E2" w:rsidR="00BA3023">
        <w:rPr>
          <w:rFonts w:asciiTheme="minorHAnsi" w:hAnsiTheme="minorHAnsi" w:eastAsiaTheme="minorEastAsia" w:cstheme="minorBidi"/>
          <w:b w:val="0"/>
          <w:bCs w:val="0"/>
          <w:i/>
          <w:szCs w:val="22"/>
        </w:rPr>
        <w:t>Trb.</w:t>
      </w:r>
      <w:r w:rsidRPr="00F738E2" w:rsidR="00BA3023">
        <w:rPr>
          <w:rFonts w:asciiTheme="minorHAnsi" w:hAnsiTheme="minorHAnsi" w:eastAsiaTheme="minorEastAsia" w:cstheme="minorBidi"/>
          <w:b w:val="0"/>
          <w:bCs w:val="0"/>
          <w:szCs w:val="22"/>
        </w:rPr>
        <w:t xml:space="preserve"> </w:t>
      </w:r>
      <w:r w:rsidRPr="00F738E2">
        <w:rPr>
          <w:rFonts w:asciiTheme="minorHAnsi" w:hAnsiTheme="minorHAnsi" w:eastAsiaTheme="minorEastAsia" w:cstheme="minorBidi"/>
          <w:b w:val="0"/>
          <w:bCs w:val="0"/>
          <w:szCs w:val="22"/>
        </w:rPr>
        <w:t>2017, 178</w:t>
      </w:r>
      <w:r w:rsidRPr="00F738E2" w:rsidR="00BA3023">
        <w:rPr>
          <w:rFonts w:asciiTheme="minorHAnsi" w:hAnsiTheme="minorHAnsi" w:eastAsiaTheme="minorEastAsia" w:cstheme="minorBidi"/>
          <w:b w:val="0"/>
          <w:bCs w:val="0"/>
          <w:szCs w:val="22"/>
        </w:rPr>
        <w:t>)</w:t>
      </w:r>
    </w:p>
    <w:p w:rsidRPr="00F738E2" w:rsidR="00D018E3" w:rsidP="00A841E6" w:rsidRDefault="00D018E3" w14:paraId="7E1E375B" w14:textId="77777777">
      <w:pPr>
        <w:spacing w:after="0"/>
      </w:pPr>
    </w:p>
    <w:p w:rsidR="00BA3023" w:rsidP="00A841E6" w:rsidRDefault="00BA3023" w14:paraId="683E91D2" w14:textId="77777777">
      <w:pPr>
        <w:spacing w:after="0"/>
        <w:rPr>
          <w:b/>
          <w:bCs/>
        </w:rPr>
      </w:pPr>
      <w:r w:rsidRPr="00E127C7">
        <w:rPr>
          <w:b/>
          <w:bCs/>
        </w:rPr>
        <w:t>Toelichtende nota</w:t>
      </w:r>
    </w:p>
    <w:p w:rsidRPr="00E127C7" w:rsidR="00A841E6" w:rsidP="00A841E6" w:rsidRDefault="00A841E6" w14:paraId="436D178E" w14:textId="77777777">
      <w:pPr>
        <w:spacing w:after="0"/>
        <w:rPr>
          <w:b/>
          <w:bCs/>
        </w:rPr>
      </w:pPr>
    </w:p>
    <w:p w:rsidR="00BA3023" w:rsidP="00A841E6" w:rsidRDefault="00826C58" w14:paraId="4B2D7C80" w14:textId="77777777">
      <w:pPr>
        <w:spacing w:after="0"/>
        <w:rPr>
          <w:b/>
          <w:bCs/>
        </w:rPr>
      </w:pPr>
      <w:r>
        <w:rPr>
          <w:b/>
          <w:bCs/>
        </w:rPr>
        <w:t xml:space="preserve">1. </w:t>
      </w:r>
      <w:r w:rsidRPr="00E127C7" w:rsidR="00BA3023">
        <w:rPr>
          <w:b/>
          <w:bCs/>
        </w:rPr>
        <w:t>Inleiding</w:t>
      </w:r>
    </w:p>
    <w:p w:rsidRPr="00E127C7" w:rsidR="00A841E6" w:rsidP="00A841E6" w:rsidRDefault="00A841E6" w14:paraId="2B0E1324" w14:textId="77777777">
      <w:pPr>
        <w:spacing w:after="0"/>
        <w:rPr>
          <w:b/>
          <w:bCs/>
        </w:rPr>
      </w:pPr>
    </w:p>
    <w:p w:rsidR="009A47B4" w:rsidP="00A841E6" w:rsidRDefault="00BA3023" w14:paraId="56012158" w14:textId="77777777">
      <w:pPr>
        <w:spacing w:after="0"/>
      </w:pPr>
      <w:r w:rsidRPr="00E127C7">
        <w:t xml:space="preserve">Op </w:t>
      </w:r>
      <w:r w:rsidRPr="00E127C7" w:rsidR="009A47B4">
        <w:t xml:space="preserve">12 en 13 september 2002 vonden te Seoel en op 22 en 23 september 2015 vonden te </w:t>
      </w:r>
      <w:r w:rsidR="005D0392">
        <w:t>’s-Gravenhage</w:t>
      </w:r>
      <w:r w:rsidRPr="00E127C7" w:rsidR="009A47B4">
        <w:t xml:space="preserve"> bilaterale onderhandelingen plaats tussen de luchtvaartautoriteiten van </w:t>
      </w:r>
      <w:r w:rsidR="004F0190">
        <w:t xml:space="preserve">Nederland en </w:t>
      </w:r>
      <w:r w:rsidRPr="00E127C7" w:rsidR="009A47B4">
        <w:t>de Republiek Korea.</w:t>
      </w:r>
      <w:r w:rsidRPr="00E127C7">
        <w:t xml:space="preserve"> Deze besprekingen hebben ger</w:t>
      </w:r>
      <w:r w:rsidRPr="00E127C7" w:rsidR="009A47B4">
        <w:t xml:space="preserve">esulteerd in </w:t>
      </w:r>
      <w:r w:rsidR="00771F72">
        <w:t>aanpassing</w:t>
      </w:r>
      <w:r w:rsidRPr="00E127C7" w:rsidR="009A47B4">
        <w:t xml:space="preserve"> van de</w:t>
      </w:r>
      <w:r w:rsidRPr="00E127C7">
        <w:t xml:space="preserve"> op </w:t>
      </w:r>
      <w:r w:rsidRPr="00E127C7" w:rsidR="009A47B4">
        <w:t>24 juni 1970 tot stand gekomen Overeenkomst inzake luchtvervoer tussen de Regering van het Koninkrijk der Nederlanden en de Regering van de Republiek Korea</w:t>
      </w:r>
      <w:r w:rsidR="005D0392">
        <w:t xml:space="preserve">, met </w:t>
      </w:r>
      <w:r w:rsidR="00721C4C">
        <w:t>B</w:t>
      </w:r>
      <w:r w:rsidR="005D0392">
        <w:t>ijlage</w:t>
      </w:r>
      <w:r w:rsidRPr="00E127C7" w:rsidR="009A47B4">
        <w:t xml:space="preserve"> (</w:t>
      </w:r>
      <w:r w:rsidRPr="004F0190" w:rsidR="009A47B4">
        <w:rPr>
          <w:i/>
        </w:rPr>
        <w:t>Trb.</w:t>
      </w:r>
      <w:r w:rsidRPr="00E127C7" w:rsidR="009A47B4">
        <w:t xml:space="preserve"> 1970, 161) (hierna: de “Overeenkomst”)</w:t>
      </w:r>
      <w:r w:rsidR="004F0190">
        <w:t>,</w:t>
      </w:r>
      <w:r w:rsidR="00D018E3">
        <w:t xml:space="preserve"> zoals </w:t>
      </w:r>
      <w:r w:rsidR="004B0F03">
        <w:t xml:space="preserve">eerder </w:t>
      </w:r>
      <w:r w:rsidR="00D018E3">
        <w:t>gewijzigd bij briefwisseling van 13 april 1995 (</w:t>
      </w:r>
      <w:r w:rsidRPr="004F0190" w:rsidR="00D018E3">
        <w:rPr>
          <w:i/>
        </w:rPr>
        <w:t>Trb.</w:t>
      </w:r>
      <w:r w:rsidR="00D018E3">
        <w:t xml:space="preserve"> 1995, 116)</w:t>
      </w:r>
      <w:r w:rsidRPr="00E127C7" w:rsidR="009A47B4">
        <w:t>.</w:t>
      </w:r>
      <w:r w:rsidR="00D018E3">
        <w:t xml:space="preserve"> De Overeenkomst trad in werking op 30 december 1970 voor het Europese deel van Nederland</w:t>
      </w:r>
      <w:r w:rsidR="004F0190">
        <w:t xml:space="preserve"> en d</w:t>
      </w:r>
      <w:r w:rsidR="00826C58">
        <w:t xml:space="preserve">e wijziging van 13 april 1995 </w:t>
      </w:r>
      <w:r w:rsidR="00D018E3">
        <w:t xml:space="preserve">trad </w:t>
      </w:r>
      <w:r w:rsidR="00826C58">
        <w:t>in werking op 19 september 1995</w:t>
      </w:r>
      <w:r w:rsidR="005D0392">
        <w:t>,</w:t>
      </w:r>
      <w:r w:rsidR="00826C58">
        <w:t xml:space="preserve"> </w:t>
      </w:r>
      <w:r w:rsidR="00D018E3">
        <w:t xml:space="preserve">eveneens voor het Europese deel van Nederland. </w:t>
      </w:r>
    </w:p>
    <w:p w:rsidRPr="00E127C7" w:rsidR="007A1ACC" w:rsidP="00A841E6" w:rsidRDefault="007A1ACC" w14:paraId="046921F0" w14:textId="77777777">
      <w:pPr>
        <w:spacing w:after="0"/>
      </w:pPr>
    </w:p>
    <w:p w:rsidR="009A47B4" w:rsidP="00A841E6" w:rsidRDefault="009A47B4" w14:paraId="5047960E" w14:textId="77777777">
      <w:pPr>
        <w:spacing w:after="0"/>
      </w:pPr>
      <w:r w:rsidRPr="00E127C7">
        <w:t xml:space="preserve">Om te voldoen aan </w:t>
      </w:r>
      <w:bookmarkStart w:name="OLE_LINK1" w:id="1"/>
      <w:r w:rsidRPr="00E127C7">
        <w:t xml:space="preserve">de uitspraak van het Europese Hof van Justitie van 5 november 2002 in de zogenaamde “Open Skies” zaken, is op 29 april 2004 Verordening (EG) Nr. 847/2004 van het Europees Parlement en de Raad </w:t>
      </w:r>
      <w:bookmarkEnd w:id="1"/>
      <w:r w:rsidRPr="00E127C7">
        <w:t>inzake onderhandelingen over en de uitvoering van overeenkomsten inzake luchtdiensten tussen lidstaten en derde landen (</w:t>
      </w:r>
      <w:r w:rsidRPr="00E127C7">
        <w:rPr>
          <w:i/>
        </w:rPr>
        <w:t xml:space="preserve">PbEU </w:t>
      </w:r>
      <w:r w:rsidRPr="00E127C7">
        <w:t xml:space="preserve">2004, L 157) vastgesteld. Omdat de Overeenkomst niet verenigbaar was met het recht van de Europese Unie waren wijzigingen noodzakelijk. De betreffende </w:t>
      </w:r>
      <w:r w:rsidR="00C02AB7">
        <w:t>wijzigings</w:t>
      </w:r>
      <w:r w:rsidRPr="00E127C7">
        <w:t>artikelen</w:t>
      </w:r>
      <w:r w:rsidR="00771F72">
        <w:t>,</w:t>
      </w:r>
      <w:r w:rsidRPr="00E127C7">
        <w:t xml:space="preserve"> zoals nu overeengekomen</w:t>
      </w:r>
      <w:r w:rsidR="00771F72">
        <w:t>,</w:t>
      </w:r>
      <w:r w:rsidRPr="00E127C7">
        <w:t xml:space="preserve"> zijn </w:t>
      </w:r>
      <w:r w:rsidRPr="00E127C7" w:rsidR="001E4B67">
        <w:t>in</w:t>
      </w:r>
      <w:r w:rsidR="001E4B67">
        <w:t xml:space="preserve"> </w:t>
      </w:r>
      <w:r w:rsidRPr="00E127C7" w:rsidR="001E4B67">
        <w:t>lijn</w:t>
      </w:r>
      <w:r w:rsidRPr="00E127C7">
        <w:t xml:space="preserve"> met het recht van de Europese Unie (EU).</w:t>
      </w:r>
    </w:p>
    <w:p w:rsidRPr="00E127C7" w:rsidR="007A1ACC" w:rsidP="00A841E6" w:rsidRDefault="007A1ACC" w14:paraId="655474D2" w14:textId="77777777">
      <w:pPr>
        <w:spacing w:after="0"/>
      </w:pPr>
    </w:p>
    <w:p w:rsidR="00BA3023" w:rsidP="00A841E6" w:rsidRDefault="00BA3023" w14:paraId="74127F0B" w14:textId="77777777">
      <w:pPr>
        <w:spacing w:after="0"/>
      </w:pPr>
      <w:r w:rsidRPr="00E127C7">
        <w:t>Daarnaast zijn in het licht van de door beide partijen gewenste vernieuwing en expansie van de luchtvaartbetrekkingen tussen</w:t>
      </w:r>
      <w:r w:rsidR="00826C58">
        <w:t xml:space="preserve"> Nederland en</w:t>
      </w:r>
      <w:r w:rsidRPr="00E127C7">
        <w:t xml:space="preserve"> </w:t>
      </w:r>
      <w:r w:rsidRPr="00E127C7" w:rsidR="009A47B4">
        <w:t>de Republiek Korea</w:t>
      </w:r>
      <w:r w:rsidRPr="00E127C7">
        <w:t xml:space="preserve">, </w:t>
      </w:r>
      <w:r w:rsidR="00771F72">
        <w:t>enkele</w:t>
      </w:r>
      <w:r w:rsidRPr="00E127C7" w:rsidR="00771F72">
        <w:t xml:space="preserve"> </w:t>
      </w:r>
      <w:r w:rsidRPr="00E127C7">
        <w:t xml:space="preserve">andere wijzigingen van de Overeenkomst </w:t>
      </w:r>
      <w:r w:rsidR="004F0190">
        <w:t xml:space="preserve">en de </w:t>
      </w:r>
      <w:r w:rsidR="00721C4C">
        <w:t>B</w:t>
      </w:r>
      <w:r w:rsidR="004F0190">
        <w:t>ijlage</w:t>
      </w:r>
      <w:r w:rsidR="00FE1087">
        <w:t xml:space="preserve"> erbij</w:t>
      </w:r>
      <w:r w:rsidR="004F0190">
        <w:t xml:space="preserve"> </w:t>
      </w:r>
      <w:r w:rsidRPr="00E127C7">
        <w:t xml:space="preserve">voorgesteld, die artikelsgewijs zullen worden toegelicht. </w:t>
      </w:r>
    </w:p>
    <w:p w:rsidRPr="00E127C7" w:rsidR="007A1ACC" w:rsidP="00A841E6" w:rsidRDefault="007A1ACC" w14:paraId="04A0B246" w14:textId="77777777">
      <w:pPr>
        <w:spacing w:after="0"/>
      </w:pPr>
    </w:p>
    <w:p w:rsidR="00BA3023" w:rsidP="00A841E6" w:rsidRDefault="00BA3023" w14:paraId="23E3E2DA" w14:textId="77777777">
      <w:pPr>
        <w:spacing w:after="0"/>
      </w:pPr>
      <w:r w:rsidRPr="00E127C7">
        <w:t xml:space="preserve">De wijziging van de Overeenkomst </w:t>
      </w:r>
      <w:r w:rsidR="00385159">
        <w:t>is</w:t>
      </w:r>
      <w:r w:rsidRPr="00E127C7">
        <w:t xml:space="preserve"> door middel van een </w:t>
      </w:r>
      <w:r w:rsidR="00D168D2">
        <w:t>brie</w:t>
      </w:r>
      <w:r w:rsidR="005D0392">
        <w:t>f</w:t>
      </w:r>
      <w:r w:rsidRPr="00E127C7" w:rsidR="005D0392">
        <w:t xml:space="preserve">wisseling </w:t>
      </w:r>
      <w:r w:rsidRPr="00E127C7">
        <w:t>tot stand</w:t>
      </w:r>
      <w:r w:rsidR="000F32CE">
        <w:t xml:space="preserve"> </w:t>
      </w:r>
      <w:r w:rsidRPr="00E127C7">
        <w:t xml:space="preserve">gebracht. </w:t>
      </w:r>
      <w:r w:rsidR="0093207F">
        <w:t xml:space="preserve">De inleidende </w:t>
      </w:r>
      <w:r w:rsidR="005D0392">
        <w:t>brief</w:t>
      </w:r>
      <w:r w:rsidR="00E67A60">
        <w:t xml:space="preserve"> met </w:t>
      </w:r>
      <w:r w:rsidR="00771F72">
        <w:t>drie</w:t>
      </w:r>
      <w:r w:rsidR="00E67A60">
        <w:t xml:space="preserve"> </w:t>
      </w:r>
      <w:r w:rsidR="00721C4C">
        <w:t>B</w:t>
      </w:r>
      <w:r w:rsidR="00E67A60">
        <w:t>ijlagen</w:t>
      </w:r>
      <w:r w:rsidR="0093207F">
        <w:t xml:space="preserve"> van de Republiek Korea, </w:t>
      </w:r>
      <w:r w:rsidR="00C02AB7">
        <w:t>en de antwoord</w:t>
      </w:r>
      <w:r w:rsidR="00D168D2">
        <w:t>brief</w:t>
      </w:r>
      <w:r w:rsidR="00C02AB7">
        <w:t xml:space="preserve"> met </w:t>
      </w:r>
      <w:r w:rsidR="00771F72">
        <w:t>drie</w:t>
      </w:r>
      <w:r w:rsidR="00E67A60">
        <w:t xml:space="preserve"> </w:t>
      </w:r>
      <w:r w:rsidR="00721C4C">
        <w:t>B</w:t>
      </w:r>
      <w:r w:rsidR="00C02AB7">
        <w:t>ijlagen</w:t>
      </w:r>
      <w:r w:rsidR="0093207F">
        <w:t xml:space="preserve"> van Nederland </w:t>
      </w:r>
      <w:r w:rsidR="00385159">
        <w:t>vormen</w:t>
      </w:r>
      <w:r w:rsidR="00C02AB7">
        <w:t xml:space="preserve"> </w:t>
      </w:r>
      <w:r w:rsidR="005D0392">
        <w:t>tezamen een V</w:t>
      </w:r>
      <w:r w:rsidR="00C02AB7">
        <w:t xml:space="preserve">erdrag tot wijziging </w:t>
      </w:r>
      <w:r w:rsidR="00771F72">
        <w:t>(hierna: “Verdrag tot wijziging”</w:t>
      </w:r>
      <w:r w:rsidR="001E4B67">
        <w:t>)</w:t>
      </w:r>
      <w:r w:rsidR="00C02AB7">
        <w:t xml:space="preserve"> dat </w:t>
      </w:r>
      <w:r w:rsidR="0093207F">
        <w:t xml:space="preserve">ingevolge </w:t>
      </w:r>
      <w:r w:rsidR="001D34F1">
        <w:t xml:space="preserve">artikel 13, eerste lid, van de Overeenkomst juncto </w:t>
      </w:r>
      <w:r w:rsidR="0093207F">
        <w:t xml:space="preserve">de op </w:t>
      </w:r>
      <w:r w:rsidR="001D34F1">
        <w:t>éé</w:t>
      </w:r>
      <w:r w:rsidR="00D168D2">
        <w:t>n na laatste alinea van beide brieven</w:t>
      </w:r>
      <w:r w:rsidR="0093207F">
        <w:t xml:space="preserve"> </w:t>
      </w:r>
      <w:r w:rsidR="00C02AB7">
        <w:t>in werking zal treden 30 dagen na de datum waarop beide regeringen elkaar ervan in kennis hebben gesteld dat de nationale procedures voor inwerkingtreding</w:t>
      </w:r>
      <w:r w:rsidR="00E3375E">
        <w:t xml:space="preserve"> </w:t>
      </w:r>
      <w:r w:rsidR="00C02AB7">
        <w:t xml:space="preserve"> van </w:t>
      </w:r>
      <w:r w:rsidR="005D0392">
        <w:t>het V</w:t>
      </w:r>
      <w:r w:rsidR="00C02AB7">
        <w:t xml:space="preserve">erdrag tot wijziging zijn voltooid. </w:t>
      </w:r>
    </w:p>
    <w:p w:rsidR="007A1ACC" w:rsidP="00A841E6" w:rsidRDefault="007A1ACC" w14:paraId="78827A3E" w14:textId="77777777">
      <w:pPr>
        <w:spacing w:after="0"/>
      </w:pPr>
    </w:p>
    <w:p w:rsidR="004F0190" w:rsidP="00A841E6" w:rsidRDefault="004F0190" w14:paraId="40988D71" w14:textId="77777777">
      <w:pPr>
        <w:spacing w:after="0"/>
      </w:pPr>
      <w:r w:rsidRPr="00D43003">
        <w:t xml:space="preserve">Hoewel in </w:t>
      </w:r>
      <w:r w:rsidR="00FE1087">
        <w:t>de Overeenkomst</w:t>
      </w:r>
      <w:r w:rsidRPr="00D43003">
        <w:t xml:space="preserve"> </w:t>
      </w:r>
      <w:r w:rsidR="00771F72">
        <w:t xml:space="preserve">en het Verdrag tot wijziging </w:t>
      </w:r>
      <w:r w:rsidRPr="00D43003">
        <w:t xml:space="preserve">de regeringen als partijen worden genoemd, </w:t>
      </w:r>
      <w:r w:rsidR="00FE1087">
        <w:t>gelden</w:t>
      </w:r>
      <w:r w:rsidR="00BF543F">
        <w:t xml:space="preserve"> zowel de Overeenkomst als </w:t>
      </w:r>
      <w:r w:rsidR="00FE1087">
        <w:t>het Verdrag tot wijziging</w:t>
      </w:r>
      <w:r w:rsidR="00C02AB7">
        <w:t>,</w:t>
      </w:r>
      <w:r w:rsidR="00FE1087">
        <w:t xml:space="preserve"> </w:t>
      </w:r>
      <w:r>
        <w:t>tussen de Staten</w:t>
      </w:r>
      <w:r w:rsidRPr="00D43003">
        <w:t>.</w:t>
      </w:r>
    </w:p>
    <w:p w:rsidR="000C468E" w:rsidP="000C468E" w:rsidRDefault="000C468E" w14:paraId="3776F7B3" w14:textId="77777777"/>
    <w:p w:rsidR="000C468E" w:rsidRDefault="000C468E" w14:paraId="6A096B16" w14:textId="77777777">
      <w:r>
        <w:br w:type="page"/>
      </w:r>
    </w:p>
    <w:p w:rsidR="007C7FAD" w:rsidP="000C468E" w:rsidRDefault="00875C19" w14:paraId="065E1BC3" w14:textId="38BC98A6">
      <w:pPr>
        <w:spacing w:after="0"/>
      </w:pPr>
      <w:r w:rsidRPr="00BC06ED">
        <w:lastRenderedPageBreak/>
        <w:t xml:space="preserve">Het Verdrag </w:t>
      </w:r>
      <w:r>
        <w:t>tot wijziging betreft verplichtingen tussen staten</w:t>
      </w:r>
      <w:r w:rsidR="004113AA">
        <w:t xml:space="preserve"> </w:t>
      </w:r>
      <w:r w:rsidR="0094679C">
        <w:t xml:space="preserve">maar </w:t>
      </w:r>
      <w:r>
        <w:t>bevat</w:t>
      </w:r>
      <w:r w:rsidRPr="00BC06ED">
        <w:t xml:space="preserve"> naar het oordeel van de regering</w:t>
      </w:r>
      <w:r>
        <w:t xml:space="preserve"> </w:t>
      </w:r>
      <w:r w:rsidR="0012196C">
        <w:t>enkele</w:t>
      </w:r>
      <w:r>
        <w:t xml:space="preserve"> </w:t>
      </w:r>
      <w:r w:rsidRPr="00BC06ED">
        <w:t>een</w:t>
      </w:r>
      <w:r>
        <w:t xml:space="preserve"> </w:t>
      </w:r>
      <w:r w:rsidRPr="00BC06ED">
        <w:t xml:space="preserve">ieder verbindende bepalingen in de zin van de artikelen 93 en 94 </w:t>
      </w:r>
      <w:r>
        <w:t xml:space="preserve">van de </w:t>
      </w:r>
      <w:r w:rsidRPr="00BC06ED">
        <w:t xml:space="preserve">Grondwet, die aan </w:t>
      </w:r>
      <w:r>
        <w:t xml:space="preserve">de door de </w:t>
      </w:r>
      <w:r w:rsidR="004B0472">
        <w:t>Republiek Korea</w:t>
      </w:r>
      <w:r>
        <w:t xml:space="preserve"> aangewezen luchtvaartmaatschappijen </w:t>
      </w:r>
      <w:r w:rsidRPr="00BC06ED">
        <w:t>rechtstreeks rechte</w:t>
      </w:r>
      <w:r w:rsidR="00A13BF0">
        <w:t>n toekennen</w:t>
      </w:r>
      <w:r w:rsidRPr="00BC06ED">
        <w:t>.</w:t>
      </w:r>
      <w:r w:rsidR="000C79E6">
        <w:t xml:space="preserve"> </w:t>
      </w:r>
    </w:p>
    <w:p w:rsidR="0094679C" w:rsidP="000C468E" w:rsidRDefault="004B0472" w14:paraId="34CEA1DF" w14:textId="50088EB2">
      <w:pPr>
        <w:spacing w:after="0"/>
      </w:pPr>
      <w:r>
        <w:t>Het betreft a</w:t>
      </w:r>
      <w:r w:rsidR="000C79E6">
        <w:t>rtikel</w:t>
      </w:r>
      <w:r>
        <w:t xml:space="preserve"> 3, tweede lid, aanhef, onder b</w:t>
      </w:r>
      <w:r w:rsidR="000C79E6">
        <w:t xml:space="preserve"> </w:t>
      </w:r>
      <w:r>
        <w:t xml:space="preserve">(onverwijlde verlening exploitatievergunning), artikel 3, derde lid (aanvangen </w:t>
      </w:r>
      <w:r w:rsidR="0049399C">
        <w:t xml:space="preserve">exploitatie </w:t>
      </w:r>
      <w:r>
        <w:t>na ontvangst exploitati</w:t>
      </w:r>
      <w:r w:rsidR="0094679C">
        <w:t xml:space="preserve">evergunning) </w:t>
      </w:r>
      <w:r w:rsidR="004113AA">
        <w:t>en</w:t>
      </w:r>
      <w:r w:rsidR="0049399C">
        <w:t xml:space="preserve"> de te exploiteren routes als vervat in de Bijlage.</w:t>
      </w:r>
    </w:p>
    <w:p w:rsidR="00BF0C15" w:rsidP="000C468E" w:rsidRDefault="00BF0C15" w14:paraId="35F4D391" w14:textId="77777777">
      <w:pPr>
        <w:spacing w:after="0"/>
        <w:rPr>
          <w:b/>
        </w:rPr>
      </w:pPr>
    </w:p>
    <w:p w:rsidR="009F32B8" w:rsidP="000C468E" w:rsidRDefault="009F32B8" w14:paraId="0C654050" w14:textId="77777777">
      <w:pPr>
        <w:spacing w:after="0"/>
        <w:rPr>
          <w:b/>
        </w:rPr>
      </w:pPr>
      <w:r w:rsidRPr="00F7384F">
        <w:rPr>
          <w:b/>
        </w:rPr>
        <w:t>2. Reikwijdte</w:t>
      </w:r>
    </w:p>
    <w:p w:rsidRPr="00F7384F" w:rsidR="00A841E6" w:rsidP="000C468E" w:rsidRDefault="00A841E6" w14:paraId="2361005A" w14:textId="77777777">
      <w:pPr>
        <w:spacing w:after="0"/>
        <w:rPr>
          <w:b/>
        </w:rPr>
      </w:pPr>
    </w:p>
    <w:p w:rsidR="009F32B8" w:rsidP="000C468E" w:rsidRDefault="009F32B8" w14:paraId="5B573484" w14:textId="77777777">
      <w:pPr>
        <w:spacing w:after="0"/>
      </w:pPr>
      <w:r>
        <w:t xml:space="preserve">Omdat de relevante markt van luchtvervoer ingevolge artikel 17, tweede lid, van de Overeenkomst uitsluitend bestreken wordt door het Europese deel van Nederland enerzijds en de Republiek Korea anderzijds, wordt de reikwijdte van </w:t>
      </w:r>
      <w:r w:rsidR="00FE1087">
        <w:t>het Verdrag tot</w:t>
      </w:r>
      <w:r>
        <w:t xml:space="preserve"> wijziging eveneens beperkt tot het Europese deel van Nederland.</w:t>
      </w:r>
      <w:r w:rsidR="00771F72">
        <w:t xml:space="preserve"> </w:t>
      </w:r>
      <w:r w:rsidRPr="00BD47F0" w:rsidR="00771F72">
        <w:t>Uitbreiding tot het Caribische deel van Nederland is daarom op dit moment ook niet aan de orde geweest.</w:t>
      </w:r>
      <w:r>
        <w:t xml:space="preserve"> Praktisch gezien heeft dit tot gevolg dat het Koninkrijk op grond van artikel 3 van de Overeenkomst </w:t>
      </w:r>
      <w:r w:rsidR="00FE1087">
        <w:t xml:space="preserve">en artikel 3 en 3bis van het Verdrag tot wijziging van de Overeenkomst </w:t>
      </w:r>
      <w:r w:rsidR="005D0392">
        <w:t xml:space="preserve">slechts </w:t>
      </w:r>
      <w:r>
        <w:t>Europese luchtvaartmaatschappijen kan aanwijzen die gevestigd zijn in het Europese deel van Nederland.</w:t>
      </w:r>
    </w:p>
    <w:p w:rsidRPr="00E127C7" w:rsidR="00A841E6" w:rsidP="00A841E6" w:rsidRDefault="00A841E6" w14:paraId="3B869228" w14:textId="77777777">
      <w:pPr>
        <w:spacing w:after="0"/>
      </w:pPr>
    </w:p>
    <w:p w:rsidR="00147B84" w:rsidP="00A841E6" w:rsidRDefault="009F32B8" w14:paraId="34A1D915" w14:textId="77777777">
      <w:pPr>
        <w:spacing w:after="0"/>
        <w:rPr>
          <w:b/>
          <w:bCs/>
        </w:rPr>
      </w:pPr>
      <w:r>
        <w:rPr>
          <w:b/>
          <w:bCs/>
        </w:rPr>
        <w:t xml:space="preserve">3. </w:t>
      </w:r>
      <w:r w:rsidRPr="00E127C7" w:rsidR="00147B84">
        <w:rPr>
          <w:b/>
          <w:bCs/>
        </w:rPr>
        <w:t xml:space="preserve">Artikelsgewijze toelichting  </w:t>
      </w:r>
    </w:p>
    <w:p w:rsidRPr="00E127C7" w:rsidR="00A841E6" w:rsidP="00A841E6" w:rsidRDefault="00A841E6" w14:paraId="4011B838" w14:textId="77777777">
      <w:pPr>
        <w:spacing w:after="0"/>
        <w:rPr>
          <w:b/>
          <w:bCs/>
        </w:rPr>
      </w:pPr>
    </w:p>
    <w:p w:rsidR="00C5112D" w:rsidP="00A841E6" w:rsidRDefault="00C5112D" w14:paraId="02D52207" w14:textId="77777777">
      <w:pPr>
        <w:spacing w:after="0"/>
        <w:rPr>
          <w:bCs/>
          <w:i/>
          <w:iCs/>
        </w:rPr>
      </w:pPr>
      <w:r w:rsidRPr="00C5112D">
        <w:rPr>
          <w:i/>
        </w:rPr>
        <w:t xml:space="preserve">Artikel 3 </w:t>
      </w:r>
      <w:r w:rsidR="00BF543F">
        <w:rPr>
          <w:i/>
        </w:rPr>
        <w:t xml:space="preserve">van het Verdrag tot wijziging </w:t>
      </w:r>
      <w:r w:rsidRPr="00C5112D">
        <w:rPr>
          <w:i/>
        </w:rPr>
        <w:t>(</w:t>
      </w:r>
      <w:r w:rsidRPr="00C5112D">
        <w:rPr>
          <w:bCs/>
          <w:i/>
          <w:iCs/>
        </w:rPr>
        <w:t xml:space="preserve">ex </w:t>
      </w:r>
      <w:r w:rsidR="00BF543F">
        <w:rPr>
          <w:bCs/>
          <w:i/>
          <w:iCs/>
        </w:rPr>
        <w:t xml:space="preserve">artikel </w:t>
      </w:r>
      <w:r w:rsidRPr="00C5112D">
        <w:rPr>
          <w:bCs/>
          <w:i/>
          <w:iCs/>
        </w:rPr>
        <w:t xml:space="preserve">3 van de Overeenkomst) en </w:t>
      </w:r>
      <w:r w:rsidR="00054E2E">
        <w:rPr>
          <w:bCs/>
          <w:i/>
          <w:iCs/>
        </w:rPr>
        <w:t>a</w:t>
      </w:r>
      <w:r w:rsidR="00BF543F">
        <w:rPr>
          <w:bCs/>
          <w:i/>
          <w:iCs/>
        </w:rPr>
        <w:t xml:space="preserve">rtikel </w:t>
      </w:r>
      <w:r w:rsidRPr="00C5112D">
        <w:rPr>
          <w:bCs/>
          <w:i/>
          <w:iCs/>
        </w:rPr>
        <w:t xml:space="preserve">3bis </w:t>
      </w:r>
      <w:r w:rsidR="00BF543F">
        <w:rPr>
          <w:bCs/>
          <w:i/>
          <w:iCs/>
        </w:rPr>
        <w:t xml:space="preserve">van het Verdrag tot wijziging </w:t>
      </w:r>
      <w:r w:rsidRPr="00C5112D">
        <w:rPr>
          <w:bCs/>
          <w:i/>
          <w:iCs/>
        </w:rPr>
        <w:t xml:space="preserve">(nieuw)       </w:t>
      </w:r>
    </w:p>
    <w:p w:rsidRPr="00C5112D" w:rsidR="007A1ACC" w:rsidP="00A841E6" w:rsidRDefault="007A1ACC" w14:paraId="45870650" w14:textId="77777777">
      <w:pPr>
        <w:spacing w:after="0"/>
        <w:rPr>
          <w:i/>
        </w:rPr>
      </w:pPr>
    </w:p>
    <w:p w:rsidR="00B43516" w:rsidP="00A841E6" w:rsidRDefault="00BD47F0" w14:paraId="680A0580" w14:textId="77777777">
      <w:pPr>
        <w:spacing w:after="0"/>
      </w:pPr>
      <w:r>
        <w:t>Zowel</w:t>
      </w:r>
      <w:r w:rsidRPr="00E127C7">
        <w:t xml:space="preserve"> </w:t>
      </w:r>
      <w:r w:rsidR="00FE1087">
        <w:t xml:space="preserve">artikel 3 van </w:t>
      </w:r>
      <w:r w:rsidRPr="00E127C7" w:rsidR="00B43516">
        <w:t>de Overeenkomst</w:t>
      </w:r>
      <w:r w:rsidR="002F0BCD">
        <w:t xml:space="preserve"> als </w:t>
      </w:r>
      <w:r>
        <w:t>artikel 3 van het Verdrag tot wijziging</w:t>
      </w:r>
      <w:r w:rsidRPr="00E127C7" w:rsidR="00B43516">
        <w:t xml:space="preserve"> </w:t>
      </w:r>
      <w:r w:rsidR="002F0BCD">
        <w:t xml:space="preserve">kent </w:t>
      </w:r>
      <w:r w:rsidRPr="00E127C7" w:rsidR="00B43516">
        <w:t xml:space="preserve">de mogelijkheid van meervoudige aanwijzing. Dit betekent dat er in beginsel geen beperkingen bestaan ten aanzien van het aantal luchtvaartmaatschappijen dat kan worden aangewezen en onder </w:t>
      </w:r>
      <w:r w:rsidR="00733664">
        <w:t>de O</w:t>
      </w:r>
      <w:r w:rsidR="000F32CE">
        <w:t xml:space="preserve">vereenkomst </w:t>
      </w:r>
      <w:r w:rsidR="00FE1087">
        <w:t xml:space="preserve">en het Verdrag tot wijziging </w:t>
      </w:r>
      <w:r w:rsidR="000F32CE">
        <w:t>lucht</w:t>
      </w:r>
      <w:r w:rsidRPr="00E127C7" w:rsidR="00B43516">
        <w:t>vervoer mag verrichten.</w:t>
      </w:r>
      <w:r w:rsidR="00F252B5">
        <w:t xml:space="preserve"> </w:t>
      </w:r>
      <w:r w:rsidRPr="001D34F1" w:rsidR="00AD31C4">
        <w:t xml:space="preserve">In artikel 3 van het Verdrag tot wijziging </w:t>
      </w:r>
      <w:r w:rsidRPr="001D34F1" w:rsidR="002F0BCD">
        <w:t>is</w:t>
      </w:r>
      <w:r w:rsidRPr="001D34F1" w:rsidR="00AD31C4">
        <w:t xml:space="preserve"> toegevoegd dat dit geldt voor routes aangegeven in de Bijlage bij het Verdrag tot wijziging en tevens dat een eerder aangewezen luchtvaartmaatschappij kan worden vervangen door een andere luchtvaartmaatschappij.</w:t>
      </w:r>
    </w:p>
    <w:p w:rsidRPr="00E127C7" w:rsidR="007A1ACC" w:rsidP="00A841E6" w:rsidRDefault="007A1ACC" w14:paraId="6381F98E" w14:textId="77777777">
      <w:pPr>
        <w:spacing w:after="0"/>
      </w:pPr>
    </w:p>
    <w:p w:rsidR="000E2A07" w:rsidP="00A841E6" w:rsidRDefault="00147B84" w14:paraId="0C4FB8AC" w14:textId="77777777">
      <w:pPr>
        <w:spacing w:after="0"/>
      </w:pPr>
      <w:r w:rsidRPr="00E127C7">
        <w:t>Daarnaast is artikel 3</w:t>
      </w:r>
      <w:r w:rsidR="0011082E">
        <w:t xml:space="preserve"> van het Verdrag tot wijziging</w:t>
      </w:r>
      <w:r w:rsidRPr="00E127C7">
        <w:t xml:space="preserve">, conform de eerdergenoemde uitspraak van het Europese Hof van Justitie, zodanig aangepast dat ook </w:t>
      </w:r>
      <w:r w:rsidRPr="00FE1087">
        <w:t>in Nederland gevestigde</w:t>
      </w:r>
      <w:r w:rsidRPr="00E127C7">
        <w:t xml:space="preserve"> luchtvaartmaatschappijen van andere EU</w:t>
      </w:r>
      <w:r w:rsidR="000F32CE">
        <w:t>-</w:t>
      </w:r>
      <w:r w:rsidR="0011082E">
        <w:t>l</w:t>
      </w:r>
      <w:r w:rsidRPr="00E127C7">
        <w:t xml:space="preserve">idstaten door Nederland kunnen worden aangewezen (artikel 3) of, waar nodig, de aanwijzing </w:t>
      </w:r>
      <w:r w:rsidR="0011082E">
        <w:t xml:space="preserve">van luchtvaartmaatschappijen </w:t>
      </w:r>
      <w:r w:rsidRPr="00E127C7">
        <w:t xml:space="preserve">kan worden </w:t>
      </w:r>
      <w:r w:rsidRPr="00E127C7" w:rsidR="000E2A07">
        <w:t xml:space="preserve">geweigerd, </w:t>
      </w:r>
      <w:r w:rsidRPr="00E127C7">
        <w:t xml:space="preserve">ingetrokken, geschorst of beperkt, bijvoorbeeld als niet (langer) aan de vereisten voor eigendom wordt voldaan of de operaties niet (langer) overeenkomstig </w:t>
      </w:r>
      <w:r w:rsidRPr="00E127C7" w:rsidR="000E2A07">
        <w:t xml:space="preserve">de </w:t>
      </w:r>
      <w:r w:rsidRPr="00E127C7">
        <w:t>standaarden van de Internationale Organisatie voor Burgerluchtvaart (hierna: ICAO) plaatsvind</w:t>
      </w:r>
      <w:r w:rsidR="000F32CE">
        <w:t>en</w:t>
      </w:r>
      <w:r w:rsidRPr="00E127C7">
        <w:t xml:space="preserve"> </w:t>
      </w:r>
      <w:r w:rsidRPr="00E127C7" w:rsidR="000E2A07">
        <w:t>(artikel 3bis</w:t>
      </w:r>
      <w:r w:rsidRPr="00E127C7">
        <w:t>).</w:t>
      </w:r>
    </w:p>
    <w:p w:rsidRPr="00E127C7" w:rsidR="007A1ACC" w:rsidP="00A841E6" w:rsidRDefault="007A1ACC" w14:paraId="696C4A2A" w14:textId="77777777">
      <w:pPr>
        <w:spacing w:after="0"/>
      </w:pPr>
    </w:p>
    <w:p w:rsidR="001954A6" w:rsidP="00A841E6" w:rsidRDefault="0011082E" w14:paraId="7A66297C" w14:textId="77777777">
      <w:pPr>
        <w:spacing w:after="0"/>
        <w:rPr>
          <w:rFonts w:cs="Arial"/>
        </w:rPr>
      </w:pPr>
      <w:r>
        <w:rPr>
          <w:rFonts w:eastAsia="Calibri" w:cs="Arial"/>
        </w:rPr>
        <w:t>Tevens</w:t>
      </w:r>
      <w:r w:rsidRPr="00E127C7">
        <w:rPr>
          <w:rFonts w:eastAsia="Calibri" w:cs="Arial"/>
        </w:rPr>
        <w:t xml:space="preserve"> </w:t>
      </w:r>
      <w:r w:rsidRPr="00E127C7" w:rsidR="000E2A07">
        <w:rPr>
          <w:rFonts w:eastAsia="Calibri" w:cs="Arial"/>
        </w:rPr>
        <w:t xml:space="preserve">is een zogenaamde </w:t>
      </w:r>
      <w:r w:rsidRPr="00E127C7" w:rsidR="000E2A07">
        <w:rPr>
          <w:rFonts w:cs="Arial"/>
        </w:rPr>
        <w:t>“</w:t>
      </w:r>
      <w:r w:rsidRPr="001D34F1" w:rsidR="00AD31C4">
        <w:rPr>
          <w:rFonts w:cs="Arial"/>
          <w:i/>
        </w:rPr>
        <w:t>free-rider</w:t>
      </w:r>
      <w:r w:rsidRPr="00E127C7" w:rsidR="000E2A07">
        <w:rPr>
          <w:rFonts w:cs="Arial"/>
        </w:rPr>
        <w:t>” clausule (artikel 3bis</w:t>
      </w:r>
      <w:r w:rsidRPr="00E127C7" w:rsidR="000E2A07">
        <w:rPr>
          <w:rFonts w:eastAsia="Calibri" w:cs="Arial"/>
        </w:rPr>
        <w:t xml:space="preserve"> (1)a (</w:t>
      </w:r>
      <w:r w:rsidRPr="00E127C7" w:rsidR="000E2A07">
        <w:rPr>
          <w:rFonts w:cs="Arial"/>
        </w:rPr>
        <w:t xml:space="preserve">v en </w:t>
      </w:r>
      <w:r w:rsidRPr="00E127C7" w:rsidR="000E2A07">
        <w:rPr>
          <w:rFonts w:eastAsia="Calibri" w:cs="Arial"/>
        </w:rPr>
        <w:t>v</w:t>
      </w:r>
      <w:r w:rsidRPr="00E127C7" w:rsidR="000E2A07">
        <w:rPr>
          <w:rFonts w:cs="Arial"/>
        </w:rPr>
        <w:t>i</w:t>
      </w:r>
      <w:r w:rsidRPr="00E127C7" w:rsidR="000E2A07">
        <w:rPr>
          <w:rFonts w:eastAsia="Calibri" w:cs="Arial"/>
        </w:rPr>
        <w:t xml:space="preserve">) opgenomen om te waarborgen dat door een luchtvaartmaatschappij uit de Europese Unie die al onder een ander luchtvaartverdrag aangewezen is, niet meer rechten worden verkregen via onderhavige Overeenkomst, indien deze </w:t>
      </w:r>
      <w:r>
        <w:rPr>
          <w:rFonts w:eastAsia="Calibri" w:cs="Arial"/>
        </w:rPr>
        <w:t xml:space="preserve">luchtvaartmaatschappij </w:t>
      </w:r>
      <w:r w:rsidRPr="00E127C7" w:rsidR="000E2A07">
        <w:rPr>
          <w:rFonts w:eastAsia="Calibri" w:cs="Arial"/>
        </w:rPr>
        <w:t xml:space="preserve">opereert op een route met een punt in </w:t>
      </w:r>
      <w:r>
        <w:rPr>
          <w:rFonts w:eastAsia="Calibri" w:cs="Arial"/>
        </w:rPr>
        <w:t>die</w:t>
      </w:r>
      <w:r w:rsidRPr="00E127C7">
        <w:rPr>
          <w:rFonts w:eastAsia="Calibri" w:cs="Arial"/>
        </w:rPr>
        <w:t xml:space="preserve"> </w:t>
      </w:r>
      <w:r w:rsidRPr="00E127C7" w:rsidR="000E2A07">
        <w:rPr>
          <w:rFonts w:eastAsia="Calibri" w:cs="Arial"/>
        </w:rPr>
        <w:t>andere EU</w:t>
      </w:r>
      <w:r w:rsidR="000F32CE">
        <w:rPr>
          <w:rFonts w:eastAsia="Calibri" w:cs="Arial"/>
        </w:rPr>
        <w:t>-</w:t>
      </w:r>
      <w:r w:rsidRPr="00E127C7" w:rsidR="000E2A07">
        <w:rPr>
          <w:rFonts w:eastAsia="Calibri" w:cs="Arial"/>
        </w:rPr>
        <w:t>lidstaat</w:t>
      </w:r>
      <w:r w:rsidRPr="00E127C7" w:rsidR="000E2A07">
        <w:rPr>
          <w:rFonts w:cs="Arial"/>
        </w:rPr>
        <w:t xml:space="preserve">. </w:t>
      </w:r>
      <w:r w:rsidRPr="00E127C7" w:rsidR="001954A6">
        <w:rPr>
          <w:rFonts w:cs="Arial"/>
        </w:rPr>
        <w:t xml:space="preserve">Ook door Nederland aangewezen luchtvaartmaatschappijen met een </w:t>
      </w:r>
      <w:r w:rsidRPr="001D34F1" w:rsidR="00AD31C4">
        <w:rPr>
          <w:rFonts w:cs="Arial"/>
          <w:i/>
        </w:rPr>
        <w:t xml:space="preserve">air </w:t>
      </w:r>
      <w:r w:rsidRPr="001D34F1" w:rsidR="00AD31C4">
        <w:rPr>
          <w:rFonts w:cs="Arial"/>
          <w:i/>
        </w:rPr>
        <w:lastRenderedPageBreak/>
        <w:t>operator’s certificate</w:t>
      </w:r>
      <w:r w:rsidRPr="00E127C7" w:rsidR="001954A6">
        <w:rPr>
          <w:rFonts w:cs="Arial"/>
        </w:rPr>
        <w:t xml:space="preserve"> (AOC) van een EU</w:t>
      </w:r>
      <w:r w:rsidR="000F32CE">
        <w:rPr>
          <w:rFonts w:cs="Arial"/>
        </w:rPr>
        <w:t>-</w:t>
      </w:r>
      <w:r w:rsidRPr="00E127C7" w:rsidR="001954A6">
        <w:rPr>
          <w:rFonts w:cs="Arial"/>
        </w:rPr>
        <w:t xml:space="preserve">lidstaat die geen luchtvaartovereenkomst met de Republiek Korea heeft gesloten </w:t>
      </w:r>
      <w:r>
        <w:rPr>
          <w:rFonts w:cs="Arial"/>
        </w:rPr>
        <w:t>en</w:t>
      </w:r>
      <w:r w:rsidRPr="00E127C7" w:rsidR="001954A6">
        <w:rPr>
          <w:rFonts w:cs="Arial"/>
        </w:rPr>
        <w:t xml:space="preserve"> rechten heeft geweigerd aan een door de Republiek Korea aangewezen </w:t>
      </w:r>
      <w:r w:rsidR="00FE1087">
        <w:rPr>
          <w:rFonts w:cs="Arial"/>
        </w:rPr>
        <w:t>luchtvaart</w:t>
      </w:r>
      <w:r w:rsidRPr="00E127C7" w:rsidR="001954A6">
        <w:rPr>
          <w:rFonts w:cs="Arial"/>
        </w:rPr>
        <w:t>maatschappij kunnen worden geweigerd.</w:t>
      </w:r>
    </w:p>
    <w:p w:rsidRPr="00E127C7" w:rsidR="00054E2E" w:rsidP="00A841E6" w:rsidRDefault="00054E2E" w14:paraId="3C528065" w14:textId="77777777">
      <w:pPr>
        <w:spacing w:after="0"/>
      </w:pPr>
    </w:p>
    <w:p w:rsidR="00147B84" w:rsidP="000C468E" w:rsidRDefault="001954A6" w14:paraId="44147064" w14:textId="77777777">
      <w:pPr>
        <w:pStyle w:val="Heading1"/>
        <w:spacing w:line="360" w:lineRule="auto"/>
        <w:rPr>
          <w:rFonts w:asciiTheme="minorHAnsi" w:hAnsiTheme="minorHAnsi"/>
          <w:szCs w:val="22"/>
        </w:rPr>
      </w:pPr>
      <w:r w:rsidRPr="00E127C7">
        <w:rPr>
          <w:rFonts w:asciiTheme="minorHAnsi" w:hAnsiTheme="minorHAnsi"/>
          <w:szCs w:val="22"/>
        </w:rPr>
        <w:t>Artikel 11bis</w:t>
      </w:r>
      <w:r w:rsidRPr="00E127C7" w:rsidR="00F348C9">
        <w:rPr>
          <w:rFonts w:asciiTheme="minorHAnsi" w:hAnsiTheme="minorHAnsi"/>
          <w:szCs w:val="22"/>
        </w:rPr>
        <w:t xml:space="preserve"> </w:t>
      </w:r>
      <w:r w:rsidR="00BF543F">
        <w:rPr>
          <w:rFonts w:asciiTheme="minorHAnsi" w:hAnsiTheme="minorHAnsi"/>
          <w:szCs w:val="22"/>
        </w:rPr>
        <w:t xml:space="preserve">van het Verdrag tot wijziging </w:t>
      </w:r>
      <w:r w:rsidRPr="00E127C7" w:rsidR="00F348C9">
        <w:rPr>
          <w:rFonts w:asciiTheme="minorHAnsi" w:hAnsiTheme="minorHAnsi"/>
          <w:szCs w:val="22"/>
        </w:rPr>
        <w:t>(nieuw)</w:t>
      </w:r>
    </w:p>
    <w:p w:rsidRPr="007A1ACC" w:rsidR="007A1ACC" w:rsidP="000C468E" w:rsidRDefault="007A1ACC" w14:paraId="5F289407" w14:textId="77777777">
      <w:pPr>
        <w:spacing w:after="0"/>
      </w:pPr>
    </w:p>
    <w:p w:rsidR="00B43516" w:rsidP="000C468E" w:rsidRDefault="00B43516" w14:paraId="32C3B95E" w14:textId="77777777">
      <w:pPr>
        <w:spacing w:after="0"/>
      </w:pPr>
      <w:r w:rsidRPr="00E127C7">
        <w:t xml:space="preserve">Dit nieuwe artikel 11bis ziet toe op de naleving van door de ICAO uitgevaardigde standaarden voor luchtvaartveiligheid (de zogenoemde minimumnormen). Naast de primaire verantwoordelijkheid die wordt toegekend aan de </w:t>
      </w:r>
      <w:r w:rsidR="0011082E">
        <w:t>p</w:t>
      </w:r>
      <w:r w:rsidRPr="00E127C7">
        <w:t xml:space="preserve">artij die de betrokken luchtvaartmaatschappij heeft aangewezen, bieden de bepalingen uit dit artikel ook mogelijkheden inspecties uit te voeren als een vliegtuig van de andere </w:t>
      </w:r>
      <w:r w:rsidR="0011082E">
        <w:t>p</w:t>
      </w:r>
      <w:r w:rsidRPr="00E127C7">
        <w:t>artij landt op een luchthaven (</w:t>
      </w:r>
      <w:r w:rsidR="00733664">
        <w:t>zogen</w:t>
      </w:r>
      <w:r w:rsidR="0011082E">
        <w:t>aa</w:t>
      </w:r>
      <w:r w:rsidR="00733664">
        <w:t>mde</w:t>
      </w:r>
      <w:r w:rsidRPr="00E127C7">
        <w:t xml:space="preserve"> platform inspecties). Indien niet of onvoldoende wordt voldaan aan de geldende ICAO-standaarden kan een van beide </w:t>
      </w:r>
      <w:r w:rsidR="0011082E">
        <w:t>p</w:t>
      </w:r>
      <w:r w:rsidRPr="00E127C7">
        <w:t xml:space="preserve">artijen vragen om consultaties en kunnen als </w:t>
      </w:r>
      <w:r w:rsidRPr="00E127C7">
        <w:rPr>
          <w:i/>
        </w:rPr>
        <w:t>ultimum remedium</w:t>
      </w:r>
      <w:r w:rsidRPr="00E127C7">
        <w:t xml:space="preserve"> de rechten van de </w:t>
      </w:r>
      <w:r w:rsidR="0011082E">
        <w:t>betreffende</w:t>
      </w:r>
      <w:r w:rsidRPr="00E127C7" w:rsidR="0011082E">
        <w:t xml:space="preserve"> </w:t>
      </w:r>
      <w:r w:rsidRPr="00E127C7">
        <w:t>luchtvaartmaatschappij worden gewijzigd, opgeschort of verboden</w:t>
      </w:r>
      <w:r w:rsidR="0011082E">
        <w:t>,</w:t>
      </w:r>
      <w:r w:rsidRPr="00E127C7">
        <w:t xml:space="preserve"> totdat de geconstateerde tekortkomingen in het toezicht van de luchtvaartautoriteit zijn verholpen. </w:t>
      </w:r>
    </w:p>
    <w:p w:rsidRPr="00E127C7" w:rsidR="000C468E" w:rsidP="000C468E" w:rsidRDefault="000C468E" w14:paraId="19AB2969" w14:textId="77777777">
      <w:pPr>
        <w:spacing w:after="0"/>
      </w:pPr>
    </w:p>
    <w:p w:rsidR="00E127C7" w:rsidP="000C468E" w:rsidRDefault="00F348C9" w14:paraId="566067F3" w14:textId="77777777">
      <w:pPr>
        <w:spacing w:after="0"/>
        <w:rPr>
          <w:rFonts w:eastAsia="Calibri" w:cs="Times New Roman"/>
        </w:rPr>
      </w:pPr>
      <w:r w:rsidRPr="00E127C7">
        <w:rPr>
          <w:rFonts w:eastAsia="Calibri" w:cs="Times New Roman"/>
        </w:rPr>
        <w:t>Als</w:t>
      </w:r>
      <w:r w:rsidRPr="00E127C7">
        <w:t xml:space="preserve"> Nederland</w:t>
      </w:r>
      <w:r w:rsidRPr="00E127C7">
        <w:rPr>
          <w:rFonts w:eastAsia="Calibri" w:cs="Times New Roman"/>
        </w:rPr>
        <w:t xml:space="preserve"> een luchtvaartmaatschappij heeft aangewezen waarvan de controle op de naleving van de regelgeving wordt uitgeoefend door een andere </w:t>
      </w:r>
      <w:r w:rsidRPr="00E127C7">
        <w:t>EU</w:t>
      </w:r>
      <w:r w:rsidR="00733664">
        <w:t>-</w:t>
      </w:r>
      <w:r w:rsidRPr="00E127C7">
        <w:t>lidstaat</w:t>
      </w:r>
      <w:r w:rsidRPr="00E127C7">
        <w:rPr>
          <w:rFonts w:eastAsia="Calibri" w:cs="Times New Roman"/>
        </w:rPr>
        <w:t>, gelden de rechten die</w:t>
      </w:r>
      <w:r w:rsidRPr="00E127C7">
        <w:t xml:space="preserve"> de Republiek Korea</w:t>
      </w:r>
      <w:r w:rsidRPr="00E127C7">
        <w:rPr>
          <w:rFonts w:eastAsia="Calibri" w:cs="Times New Roman"/>
        </w:rPr>
        <w:t xml:space="preserve"> geniet </w:t>
      </w:r>
      <w:r w:rsidRPr="00E127C7">
        <w:t>onder dit artikel</w:t>
      </w:r>
      <w:r w:rsidRPr="00E127C7">
        <w:rPr>
          <w:rFonts w:eastAsia="Calibri" w:cs="Times New Roman"/>
        </w:rPr>
        <w:t xml:space="preserve"> eveneens met betrekking tot de vaststelling, toepassing of instandhouding van veiligheidsnormen door die andere </w:t>
      </w:r>
      <w:r w:rsidRPr="00E127C7">
        <w:t>EU</w:t>
      </w:r>
      <w:r w:rsidR="00733664">
        <w:t>-</w:t>
      </w:r>
      <w:r w:rsidRPr="00E127C7">
        <w:rPr>
          <w:rFonts w:eastAsia="Calibri" w:cs="Times New Roman"/>
        </w:rPr>
        <w:t>lidstaat en met betrekking tot de exploitatievergunning van die luchtvaartmaatschappij.</w:t>
      </w:r>
    </w:p>
    <w:p w:rsidRPr="00E127C7" w:rsidR="000C468E" w:rsidP="000C468E" w:rsidRDefault="000C468E" w14:paraId="4B80C811" w14:textId="77777777">
      <w:pPr>
        <w:spacing w:after="0"/>
        <w:rPr>
          <w:rFonts w:eastAsia="Calibri" w:cs="Times New Roman"/>
        </w:rPr>
      </w:pPr>
    </w:p>
    <w:p w:rsidR="00F348C9" w:rsidP="000C468E" w:rsidRDefault="00F348C9" w14:paraId="26881882" w14:textId="77777777">
      <w:pPr>
        <w:spacing w:after="0" w:line="360" w:lineRule="auto"/>
        <w:contextualSpacing/>
        <w:rPr>
          <w:i/>
        </w:rPr>
      </w:pPr>
      <w:r w:rsidRPr="00E127C7">
        <w:rPr>
          <w:i/>
        </w:rPr>
        <w:t xml:space="preserve">Artikel 11ter </w:t>
      </w:r>
      <w:r w:rsidR="00BF543F">
        <w:rPr>
          <w:i/>
        </w:rPr>
        <w:t xml:space="preserve">van het Verdrag tot wijziging </w:t>
      </w:r>
      <w:r w:rsidRPr="00E127C7">
        <w:rPr>
          <w:i/>
        </w:rPr>
        <w:t>(nieuw)</w:t>
      </w:r>
    </w:p>
    <w:p w:rsidRPr="00E127C7" w:rsidR="000C468E" w:rsidP="000C468E" w:rsidRDefault="000C468E" w14:paraId="4E20EF05" w14:textId="77777777">
      <w:pPr>
        <w:spacing w:after="0" w:line="360" w:lineRule="auto"/>
        <w:contextualSpacing/>
        <w:rPr>
          <w:i/>
        </w:rPr>
      </w:pPr>
    </w:p>
    <w:p w:rsidR="00F348C9" w:rsidP="000C468E" w:rsidRDefault="00F348C9" w14:paraId="607E6AB5" w14:textId="77777777">
      <w:pPr>
        <w:spacing w:after="0"/>
      </w:pPr>
      <w:r w:rsidRPr="00E127C7">
        <w:t xml:space="preserve">Artikel 11ter inzake beveiliging </w:t>
      </w:r>
      <w:r w:rsidR="00733664">
        <w:t xml:space="preserve">van de luchtvaart </w:t>
      </w:r>
      <w:r w:rsidRPr="00E127C7">
        <w:t xml:space="preserve">is geformuleerd volgens de meest recente beveiligingsvereisten voor de internationale burgerluchtvaart en somt op aan welke internationale verdragen op dit terrein de </w:t>
      </w:r>
      <w:r w:rsidR="00641550">
        <w:t>p</w:t>
      </w:r>
      <w:r w:rsidRPr="00E127C7">
        <w:t xml:space="preserve">artijen zich dienen te houden om aan hun wederzijdse verplichtingen te voldoen. Het artikel bepaalt in detail welke maatregelen door </w:t>
      </w:r>
      <w:r w:rsidR="0011082E">
        <w:t>p</w:t>
      </w:r>
      <w:r w:rsidRPr="00E127C7">
        <w:t>artijen genomen dienen te worden om de beveiliging te borgen en geeft in leden twee tot en met</w:t>
      </w:r>
      <w:r w:rsidRPr="00E127C7" w:rsidR="00E127C7">
        <w:t xml:space="preserve"> acht</w:t>
      </w:r>
      <w:r w:rsidRPr="00E127C7">
        <w:t xml:space="preserve"> specifieke regels en aanbevelingen over wederzijdse assistentie bij bepaalde dreigingen of onrechtmatige overname van civiele luchtvaartuigen alsmede de mogelijkheid om direct consultaties aan te vragen bij een redelijk vermoeden dat de andere </w:t>
      </w:r>
      <w:r w:rsidR="00641550">
        <w:t>p</w:t>
      </w:r>
      <w:r w:rsidRPr="00E127C7">
        <w:t xml:space="preserve">artij afwijkt van de bepalingen van dit artikel.    </w:t>
      </w:r>
    </w:p>
    <w:p w:rsidRPr="00E127C7" w:rsidR="000C468E" w:rsidP="000C468E" w:rsidRDefault="000C468E" w14:paraId="6CD07E10" w14:textId="77777777">
      <w:pPr>
        <w:spacing w:after="0"/>
      </w:pPr>
    </w:p>
    <w:p w:rsidR="00147B84" w:rsidP="000C468E" w:rsidRDefault="00147B84" w14:paraId="158123A0" w14:textId="77777777">
      <w:pPr>
        <w:pStyle w:val="Heading1"/>
        <w:spacing w:line="360" w:lineRule="auto"/>
        <w:rPr>
          <w:rFonts w:asciiTheme="minorHAnsi" w:hAnsiTheme="minorHAnsi"/>
          <w:szCs w:val="22"/>
        </w:rPr>
      </w:pPr>
      <w:r w:rsidRPr="00E127C7">
        <w:rPr>
          <w:rFonts w:asciiTheme="minorHAnsi" w:hAnsiTheme="minorHAnsi"/>
          <w:szCs w:val="22"/>
        </w:rPr>
        <w:t>Bijlage</w:t>
      </w:r>
      <w:r w:rsidR="00BF543F">
        <w:rPr>
          <w:rFonts w:asciiTheme="minorHAnsi" w:hAnsiTheme="minorHAnsi"/>
          <w:szCs w:val="22"/>
        </w:rPr>
        <w:t xml:space="preserve"> bij het Verdrag tot wijziging</w:t>
      </w:r>
      <w:r w:rsidR="00E127C7">
        <w:rPr>
          <w:rFonts w:asciiTheme="minorHAnsi" w:hAnsiTheme="minorHAnsi"/>
          <w:szCs w:val="22"/>
        </w:rPr>
        <w:t xml:space="preserve"> (ex Bijlage </w:t>
      </w:r>
      <w:r w:rsidR="00BF543F">
        <w:rPr>
          <w:rFonts w:asciiTheme="minorHAnsi" w:hAnsiTheme="minorHAnsi"/>
          <w:szCs w:val="22"/>
        </w:rPr>
        <w:t xml:space="preserve">bij </w:t>
      </w:r>
      <w:r w:rsidR="00E127C7">
        <w:rPr>
          <w:rFonts w:asciiTheme="minorHAnsi" w:hAnsiTheme="minorHAnsi"/>
          <w:szCs w:val="22"/>
        </w:rPr>
        <w:t>de Overeenkomst)</w:t>
      </w:r>
    </w:p>
    <w:p w:rsidRPr="000C468E" w:rsidR="000C468E" w:rsidP="000C468E" w:rsidRDefault="000C468E" w14:paraId="164075B0" w14:textId="77777777">
      <w:pPr>
        <w:spacing w:after="0"/>
      </w:pPr>
    </w:p>
    <w:p w:rsidR="00E127C7" w:rsidP="000C468E" w:rsidRDefault="00A56183" w14:paraId="41EF9C22" w14:textId="77777777">
      <w:pPr>
        <w:spacing w:after="0"/>
      </w:pPr>
      <w:r>
        <w:t xml:space="preserve">De </w:t>
      </w:r>
      <w:r w:rsidR="00054E2E">
        <w:t>B</w:t>
      </w:r>
      <w:r>
        <w:t xml:space="preserve">ijlage bij de Overeenkomst bevat een routetabel. </w:t>
      </w:r>
      <w:r w:rsidR="00BF543F">
        <w:t>Het Verdrag tot wijziging</w:t>
      </w:r>
      <w:r w:rsidR="00F7384F">
        <w:t xml:space="preserve"> past deze </w:t>
      </w:r>
      <w:r w:rsidR="00157B45">
        <w:t xml:space="preserve">routetabel </w:t>
      </w:r>
      <w:r>
        <w:t xml:space="preserve">zowel </w:t>
      </w:r>
      <w:r w:rsidR="00F7384F">
        <w:t xml:space="preserve">voor </w:t>
      </w:r>
      <w:r>
        <w:t xml:space="preserve">Nederland als </w:t>
      </w:r>
      <w:r w:rsidR="00BF543F">
        <w:t xml:space="preserve">voor </w:t>
      </w:r>
      <w:r>
        <w:t>de Republiek Korea</w:t>
      </w:r>
      <w:r w:rsidR="00F7384F">
        <w:t xml:space="preserve"> aan</w:t>
      </w:r>
      <w:r>
        <w:t xml:space="preserve">. </w:t>
      </w:r>
      <w:r w:rsidRPr="00E127C7" w:rsidR="00E127C7">
        <w:t xml:space="preserve">Overeengekomen is een open routeschema voor de aangewezen luchtvaartmaatschappijen van beide </w:t>
      </w:r>
      <w:r w:rsidR="00641550">
        <w:t>p</w:t>
      </w:r>
      <w:r w:rsidRPr="00E127C7" w:rsidR="00E127C7">
        <w:t>artijen.</w:t>
      </w:r>
    </w:p>
    <w:p w:rsidRPr="00E127C7" w:rsidR="000C468E" w:rsidP="000C468E" w:rsidRDefault="000C468E" w14:paraId="20458ADD" w14:textId="77777777">
      <w:pPr>
        <w:spacing w:after="0"/>
      </w:pPr>
    </w:p>
    <w:p w:rsidR="00054E2E" w:rsidP="000C468E" w:rsidRDefault="00E127C7" w14:paraId="26ECF0D7" w14:textId="77777777">
      <w:pPr>
        <w:spacing w:after="0"/>
      </w:pPr>
      <w:r w:rsidRPr="00E127C7">
        <w:t xml:space="preserve">De </w:t>
      </w:r>
      <w:r w:rsidR="00054E2E">
        <w:t>B</w:t>
      </w:r>
      <w:r w:rsidRPr="00E127C7">
        <w:t xml:space="preserve">ijlage bij </w:t>
      </w:r>
      <w:r w:rsidR="00A56183">
        <w:t>de Overeenkomst</w:t>
      </w:r>
      <w:r w:rsidRPr="00E127C7">
        <w:t xml:space="preserve"> </w:t>
      </w:r>
      <w:r w:rsidR="00BF543F">
        <w:t xml:space="preserve">en bij het Verdrag tot wijziging </w:t>
      </w:r>
      <w:r w:rsidRPr="00E127C7">
        <w:t xml:space="preserve">vormt een </w:t>
      </w:r>
      <w:r w:rsidRPr="00E127C7" w:rsidR="0011082E">
        <w:t>integr</w:t>
      </w:r>
      <w:r w:rsidR="0011082E">
        <w:t xml:space="preserve">erend </w:t>
      </w:r>
      <w:r w:rsidRPr="00E127C7">
        <w:t xml:space="preserve">onderdeel van </w:t>
      </w:r>
      <w:r w:rsidR="00A56183">
        <w:t>de Overeenkomst</w:t>
      </w:r>
      <w:r w:rsidR="00BF543F">
        <w:t xml:space="preserve"> en het Verdrag tot wijziging</w:t>
      </w:r>
      <w:r w:rsidRPr="00E127C7">
        <w:t xml:space="preserve">. De luchtvaartautoriteiten en de luchtvaartmaatschappijen kunnen ter invulling van deze </w:t>
      </w:r>
      <w:r w:rsidR="00054E2E">
        <w:t>B</w:t>
      </w:r>
      <w:r w:rsidRPr="00E127C7">
        <w:t xml:space="preserve">ijlage alleen binnen de door </w:t>
      </w:r>
      <w:r w:rsidR="00A56183">
        <w:t>de Overeenkomst</w:t>
      </w:r>
      <w:r w:rsidRPr="00E127C7">
        <w:t xml:space="preserve"> </w:t>
      </w:r>
      <w:r w:rsidR="00BF543F">
        <w:t xml:space="preserve">en het Verdrag tot wijziging </w:t>
      </w:r>
      <w:r w:rsidRPr="00E127C7">
        <w:t>gestelde kaders opereren. Punten</w:t>
      </w:r>
      <w:r w:rsidR="00F7384F">
        <w:t xml:space="preserve"> </w:t>
      </w:r>
      <w:r w:rsidRPr="00E127C7">
        <w:t xml:space="preserve">1 en 2 van de </w:t>
      </w:r>
      <w:r w:rsidR="00054E2E">
        <w:t>B</w:t>
      </w:r>
      <w:r w:rsidRPr="00E127C7">
        <w:t xml:space="preserve">ijlage (routetabel) zijn aan te merken als zijnde van uitvoerende aard. Verdragen tot wijziging van dit deel </w:t>
      </w:r>
      <w:r w:rsidRPr="00E127C7">
        <w:lastRenderedPageBreak/>
        <w:t xml:space="preserve">van de </w:t>
      </w:r>
      <w:r w:rsidR="00054E2E">
        <w:t>B</w:t>
      </w:r>
      <w:r w:rsidRPr="00E127C7">
        <w:t>ijlage, behoeven derhalve ingevolge artikel 7, onderdeel f, van de Rijkswet goedkeuring en bekendmaking verdragen geen parlementaire goedkeuring, tenzij de Staten-Generaal zich thans het recht tot goedkeuring terzake voorbehouden.</w:t>
      </w:r>
    </w:p>
    <w:p w:rsidRPr="00E127C7" w:rsidR="00E127C7" w:rsidP="000C468E" w:rsidRDefault="00E127C7" w14:paraId="6AE0368E" w14:textId="77777777">
      <w:pPr>
        <w:spacing w:after="0"/>
      </w:pPr>
      <w:r w:rsidRPr="00E127C7">
        <w:t xml:space="preserve"> </w:t>
      </w:r>
    </w:p>
    <w:p w:rsidR="00147B84" w:rsidP="000C468E" w:rsidRDefault="009F32B8" w14:paraId="3699C63F" w14:textId="77777777">
      <w:pPr>
        <w:pStyle w:val="Heading2"/>
        <w:rPr>
          <w:rFonts w:asciiTheme="minorHAnsi" w:hAnsiTheme="minorHAnsi"/>
          <w:szCs w:val="22"/>
        </w:rPr>
      </w:pPr>
      <w:r>
        <w:rPr>
          <w:rFonts w:asciiTheme="minorHAnsi" w:hAnsiTheme="minorHAnsi"/>
          <w:szCs w:val="22"/>
        </w:rPr>
        <w:t xml:space="preserve">4. </w:t>
      </w:r>
      <w:r w:rsidRPr="00E127C7" w:rsidR="00147B84">
        <w:rPr>
          <w:rFonts w:asciiTheme="minorHAnsi" w:hAnsiTheme="minorHAnsi"/>
          <w:szCs w:val="22"/>
        </w:rPr>
        <w:t xml:space="preserve">Koninkrijkspositie </w:t>
      </w:r>
    </w:p>
    <w:p w:rsidR="000C468E" w:rsidP="000C468E" w:rsidRDefault="000C468E" w14:paraId="44571EA7" w14:textId="77777777">
      <w:pPr>
        <w:spacing w:after="0"/>
      </w:pPr>
    </w:p>
    <w:p w:rsidRPr="00E127C7" w:rsidR="00147B84" w:rsidP="000C468E" w:rsidRDefault="00BF543F" w14:paraId="5D3FB63F" w14:textId="77777777">
      <w:pPr>
        <w:spacing w:after="0"/>
      </w:pPr>
      <w:r>
        <w:t>Het Verdrag tot wijziging geldt</w:t>
      </w:r>
      <w:r w:rsidRPr="00E127C7" w:rsidR="00147B84">
        <w:t xml:space="preserve"> voor wat betreft het Koninkrijk</w:t>
      </w:r>
      <w:r w:rsidRPr="00E127C7" w:rsidR="00E127C7">
        <w:t xml:space="preserve"> der Nederlanden</w:t>
      </w:r>
      <w:r w:rsidRPr="00E127C7" w:rsidR="00147B84">
        <w:t>, evenals de Overeenkomst</w:t>
      </w:r>
      <w:r w:rsidR="00451CE4">
        <w:t xml:space="preserve"> </w:t>
      </w:r>
      <w:r w:rsidR="00A56183">
        <w:t>en de wijziging</w:t>
      </w:r>
      <w:r w:rsidR="0011082E">
        <w:t xml:space="preserve"> uit 1995</w:t>
      </w:r>
      <w:r w:rsidRPr="00E127C7" w:rsidR="00147B84">
        <w:t xml:space="preserve">, alleen voor </w:t>
      </w:r>
      <w:r w:rsidRPr="00E127C7" w:rsidR="00E127C7">
        <w:t xml:space="preserve">het Europese deel van </w:t>
      </w:r>
      <w:r w:rsidRPr="00E127C7" w:rsidR="00147B84">
        <w:t>Nederland.</w:t>
      </w:r>
      <w:r>
        <w:t xml:space="preserve"> Zoals in de inleiding van deze toelichting wordt aangegeven, wordt de relevante markt van luchtverbindingen bestreken door het Europese deel van Nederland enerzijds en de Republiek Korea anderzijds.</w:t>
      </w:r>
    </w:p>
    <w:p w:rsidRPr="00E127C7" w:rsidR="00147B84" w:rsidP="000C468E" w:rsidRDefault="00147B84" w14:paraId="703F76F6" w14:textId="77777777">
      <w:pPr>
        <w:spacing w:after="0"/>
      </w:pPr>
    </w:p>
    <w:p w:rsidRPr="00E127C7" w:rsidR="00147B84" w:rsidP="000C468E" w:rsidRDefault="00147B84" w14:paraId="4DC3A0AB" w14:textId="77777777">
      <w:pPr>
        <w:spacing w:after="0"/>
      </w:pPr>
      <w:r w:rsidRPr="00E127C7">
        <w:t xml:space="preserve">De </w:t>
      </w:r>
      <w:r w:rsidR="00385159">
        <w:t>Mini</w:t>
      </w:r>
      <w:r w:rsidRPr="00E127C7" w:rsidR="00385159">
        <w:t>s</w:t>
      </w:r>
      <w:r w:rsidR="00385159">
        <w:t>ter</w:t>
      </w:r>
      <w:r w:rsidRPr="00E127C7" w:rsidR="00385159">
        <w:t xml:space="preserve"> </w:t>
      </w:r>
      <w:r w:rsidRPr="00E127C7" w:rsidR="00E127C7">
        <w:t xml:space="preserve">van Infrastructuur en </w:t>
      </w:r>
      <w:r w:rsidR="00BF3629">
        <w:t>Waterstaat</w:t>
      </w:r>
      <w:r w:rsidRPr="00E127C7" w:rsidR="00E127C7">
        <w:t>,</w:t>
      </w:r>
    </w:p>
    <w:p w:rsidRPr="00E127C7" w:rsidR="00147B84" w:rsidP="000C468E" w:rsidRDefault="00147B84" w14:paraId="64F7B023" w14:textId="77777777">
      <w:pPr>
        <w:spacing w:after="0"/>
      </w:pPr>
    </w:p>
    <w:p w:rsidR="00147B84" w:rsidP="000C468E" w:rsidRDefault="00147B84" w14:paraId="0D2D1DC3" w14:textId="77777777">
      <w:pPr>
        <w:spacing w:after="0"/>
      </w:pPr>
    </w:p>
    <w:p w:rsidR="000C468E" w:rsidP="000C468E" w:rsidRDefault="000C468E" w14:paraId="16DB7CA9" w14:textId="77777777">
      <w:pPr>
        <w:spacing w:after="0"/>
      </w:pPr>
    </w:p>
    <w:p w:rsidR="000C468E" w:rsidP="000C468E" w:rsidRDefault="000C468E" w14:paraId="7D4A296C" w14:textId="77777777">
      <w:pPr>
        <w:spacing w:after="0"/>
      </w:pPr>
    </w:p>
    <w:p w:rsidRPr="00E127C7" w:rsidR="000C468E" w:rsidP="000C468E" w:rsidRDefault="000C468E" w14:paraId="2123FFC2" w14:textId="77777777">
      <w:pPr>
        <w:spacing w:after="0"/>
      </w:pPr>
    </w:p>
    <w:p w:rsidRPr="00E127C7" w:rsidR="00147B84" w:rsidP="000C468E" w:rsidRDefault="00147B84" w14:paraId="7D178220" w14:textId="77777777">
      <w:pPr>
        <w:spacing w:after="0"/>
      </w:pPr>
      <w:r w:rsidRPr="00E127C7">
        <w:t>De Minister van Buitenlandse Zaken,</w:t>
      </w:r>
    </w:p>
    <w:p w:rsidRPr="00E127C7" w:rsidR="00142175" w:rsidP="000C468E" w:rsidRDefault="005A6EC0" w14:paraId="09E7FEDD" w14:textId="77777777">
      <w:pPr>
        <w:spacing w:after="0"/>
      </w:pPr>
    </w:p>
    <w:p w:rsidRPr="00E127C7" w:rsidR="000C468E" w:rsidRDefault="000C468E" w14:paraId="242913DE" w14:textId="77777777">
      <w:pPr>
        <w:spacing w:after="0"/>
      </w:pPr>
    </w:p>
    <w:sectPr w:rsidRPr="00E127C7" w:rsidR="000C468E" w:rsidSect="0017124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D3139" w14:textId="77777777" w:rsidR="005A6EC0" w:rsidRDefault="005A6EC0" w:rsidP="00A841E6">
      <w:pPr>
        <w:spacing w:after="0" w:line="240" w:lineRule="auto"/>
      </w:pPr>
      <w:r>
        <w:separator/>
      </w:r>
    </w:p>
  </w:endnote>
  <w:endnote w:type="continuationSeparator" w:id="0">
    <w:p w14:paraId="1841084B" w14:textId="77777777" w:rsidR="005A6EC0" w:rsidRDefault="005A6EC0" w:rsidP="00A8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mp;W Syntax (Adobe)">
    <w:altName w:val="Segoe UI"/>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C25E" w14:textId="77777777" w:rsidR="001549BE" w:rsidRDefault="00154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961579"/>
      <w:docPartObj>
        <w:docPartGallery w:val="Page Numbers (Bottom of Page)"/>
        <w:docPartUnique/>
      </w:docPartObj>
    </w:sdtPr>
    <w:sdtEndPr/>
    <w:sdtContent>
      <w:p w14:paraId="731B3DAE" w14:textId="2797F472" w:rsidR="00A841E6" w:rsidRDefault="00A841E6">
        <w:pPr>
          <w:pStyle w:val="Footer"/>
          <w:jc w:val="center"/>
        </w:pPr>
        <w:r>
          <w:fldChar w:fldCharType="begin"/>
        </w:r>
        <w:r>
          <w:instrText>PAGE   \* MERGEFORMAT</w:instrText>
        </w:r>
        <w:r>
          <w:fldChar w:fldCharType="separate"/>
        </w:r>
        <w:r w:rsidR="00B907AE">
          <w:rPr>
            <w:noProof/>
          </w:rPr>
          <w:t>4</w:t>
        </w:r>
        <w:r>
          <w:fldChar w:fldCharType="end"/>
        </w:r>
      </w:p>
    </w:sdtContent>
  </w:sdt>
  <w:p w14:paraId="771A2D5A" w14:textId="77777777" w:rsidR="00A841E6" w:rsidRDefault="00A84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1B75" w14:textId="77777777" w:rsidR="001549BE" w:rsidRDefault="00154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C69B" w14:textId="77777777" w:rsidR="005A6EC0" w:rsidRDefault="005A6EC0" w:rsidP="00A841E6">
      <w:pPr>
        <w:spacing w:after="0" w:line="240" w:lineRule="auto"/>
      </w:pPr>
      <w:r>
        <w:separator/>
      </w:r>
    </w:p>
  </w:footnote>
  <w:footnote w:type="continuationSeparator" w:id="0">
    <w:p w14:paraId="796AE972" w14:textId="77777777" w:rsidR="005A6EC0" w:rsidRDefault="005A6EC0" w:rsidP="00A8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FDC81" w14:textId="77777777" w:rsidR="001549BE" w:rsidRDefault="00154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3A7DB" w14:textId="77777777" w:rsidR="001549BE" w:rsidRDefault="00154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BA61" w14:textId="77777777" w:rsidR="001549BE" w:rsidRDefault="00154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23"/>
    <w:rsid w:val="00054E2E"/>
    <w:rsid w:val="00064853"/>
    <w:rsid w:val="000C468E"/>
    <w:rsid w:val="000C79E6"/>
    <w:rsid w:val="000E2A07"/>
    <w:rsid w:val="000F32CE"/>
    <w:rsid w:val="0011082E"/>
    <w:rsid w:val="0011663A"/>
    <w:rsid w:val="0012196C"/>
    <w:rsid w:val="0014175E"/>
    <w:rsid w:val="00147B84"/>
    <w:rsid w:val="001549BE"/>
    <w:rsid w:val="00157B45"/>
    <w:rsid w:val="0017124C"/>
    <w:rsid w:val="001954A6"/>
    <w:rsid w:val="001D34F1"/>
    <w:rsid w:val="001E4B67"/>
    <w:rsid w:val="00217BE4"/>
    <w:rsid w:val="002D4B50"/>
    <w:rsid w:val="002F0BCD"/>
    <w:rsid w:val="003363B7"/>
    <w:rsid w:val="00385159"/>
    <w:rsid w:val="00390DFD"/>
    <w:rsid w:val="004113AA"/>
    <w:rsid w:val="00451CE4"/>
    <w:rsid w:val="004538E5"/>
    <w:rsid w:val="0049399C"/>
    <w:rsid w:val="004A2EE0"/>
    <w:rsid w:val="004B0472"/>
    <w:rsid w:val="004B0F03"/>
    <w:rsid w:val="004F0190"/>
    <w:rsid w:val="00507905"/>
    <w:rsid w:val="005A6EC0"/>
    <w:rsid w:val="005D0392"/>
    <w:rsid w:val="00641550"/>
    <w:rsid w:val="0064220A"/>
    <w:rsid w:val="00670EE6"/>
    <w:rsid w:val="00683419"/>
    <w:rsid w:val="006971E8"/>
    <w:rsid w:val="006B3393"/>
    <w:rsid w:val="006F5C12"/>
    <w:rsid w:val="00703BA1"/>
    <w:rsid w:val="007063BA"/>
    <w:rsid w:val="00721C4C"/>
    <w:rsid w:val="00727D47"/>
    <w:rsid w:val="00733664"/>
    <w:rsid w:val="007506E3"/>
    <w:rsid w:val="00771F72"/>
    <w:rsid w:val="007A1ACC"/>
    <w:rsid w:val="007B32EB"/>
    <w:rsid w:val="007C7FAD"/>
    <w:rsid w:val="00826C58"/>
    <w:rsid w:val="00860E60"/>
    <w:rsid w:val="00875C19"/>
    <w:rsid w:val="00875E49"/>
    <w:rsid w:val="0093207F"/>
    <w:rsid w:val="0094679C"/>
    <w:rsid w:val="009525B0"/>
    <w:rsid w:val="00954A7B"/>
    <w:rsid w:val="0096193D"/>
    <w:rsid w:val="00972001"/>
    <w:rsid w:val="009A47B4"/>
    <w:rsid w:val="009D1237"/>
    <w:rsid w:val="009F32B8"/>
    <w:rsid w:val="00A13BF0"/>
    <w:rsid w:val="00A56183"/>
    <w:rsid w:val="00A841E6"/>
    <w:rsid w:val="00A91FA4"/>
    <w:rsid w:val="00A940DE"/>
    <w:rsid w:val="00AD31C4"/>
    <w:rsid w:val="00B11C64"/>
    <w:rsid w:val="00B43516"/>
    <w:rsid w:val="00B907AE"/>
    <w:rsid w:val="00BA3023"/>
    <w:rsid w:val="00BD47F0"/>
    <w:rsid w:val="00BF0C15"/>
    <w:rsid w:val="00BF3629"/>
    <w:rsid w:val="00BF543F"/>
    <w:rsid w:val="00C02AB7"/>
    <w:rsid w:val="00C5112D"/>
    <w:rsid w:val="00CA29AC"/>
    <w:rsid w:val="00D018E3"/>
    <w:rsid w:val="00D1379C"/>
    <w:rsid w:val="00D168D2"/>
    <w:rsid w:val="00D5472D"/>
    <w:rsid w:val="00D61634"/>
    <w:rsid w:val="00E02D24"/>
    <w:rsid w:val="00E127C7"/>
    <w:rsid w:val="00E3375E"/>
    <w:rsid w:val="00E67A60"/>
    <w:rsid w:val="00F252B5"/>
    <w:rsid w:val="00F348C9"/>
    <w:rsid w:val="00F62CAB"/>
    <w:rsid w:val="00F7384F"/>
    <w:rsid w:val="00F738E2"/>
    <w:rsid w:val="00FC71C7"/>
    <w:rsid w:val="00FE1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8CBB"/>
  <w15:docId w15:val="{85D4463B-E147-48F6-97D8-5900D10D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47B84"/>
    <w:pPr>
      <w:keepNext/>
      <w:spacing w:after="0" w:line="240" w:lineRule="auto"/>
      <w:outlineLvl w:val="0"/>
    </w:pPr>
    <w:rPr>
      <w:rFonts w:ascii="V&amp;W Syntax (Adobe)" w:eastAsia="Times New Roman" w:hAnsi="V&amp;W Syntax (Adobe)" w:cs="Times New Roman"/>
      <w:i/>
      <w:iCs/>
      <w:szCs w:val="24"/>
    </w:rPr>
  </w:style>
  <w:style w:type="paragraph" w:styleId="Heading2">
    <w:name w:val="heading 2"/>
    <w:basedOn w:val="Normal"/>
    <w:next w:val="Normal"/>
    <w:link w:val="Heading2Char"/>
    <w:qFormat/>
    <w:rsid w:val="00147B84"/>
    <w:pPr>
      <w:keepNext/>
      <w:spacing w:after="0" w:line="240" w:lineRule="auto"/>
      <w:outlineLvl w:val="1"/>
    </w:pPr>
    <w:rPr>
      <w:rFonts w:ascii="V&amp;W Syntax (Adobe)" w:eastAsia="Times New Roman" w:hAnsi="V&amp;W Syntax (Adobe)" w:cs="Times New Roman"/>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A3023"/>
    <w:pPr>
      <w:spacing w:after="0" w:line="240" w:lineRule="auto"/>
    </w:pPr>
    <w:rPr>
      <w:rFonts w:ascii="V&amp;W Syntax (Adobe)" w:eastAsia="Times New Roman" w:hAnsi="V&amp;W Syntax (Adobe)" w:cs="Times New Roman"/>
      <w:b/>
      <w:bCs/>
      <w:szCs w:val="24"/>
    </w:rPr>
  </w:style>
  <w:style w:type="character" w:customStyle="1" w:styleId="BodyTextChar">
    <w:name w:val="Body Text Char"/>
    <w:basedOn w:val="DefaultParagraphFont"/>
    <w:link w:val="BodyText"/>
    <w:semiHidden/>
    <w:rsid w:val="00BA3023"/>
    <w:rPr>
      <w:rFonts w:ascii="V&amp;W Syntax (Adobe)" w:eastAsia="Times New Roman" w:hAnsi="V&amp;W Syntax (Adobe)" w:cs="Times New Roman"/>
      <w:b/>
      <w:bCs/>
      <w:szCs w:val="24"/>
      <w:lang w:eastAsia="nl-NL"/>
    </w:rPr>
  </w:style>
  <w:style w:type="character" w:styleId="CommentReference">
    <w:name w:val="annotation reference"/>
    <w:basedOn w:val="DefaultParagraphFont"/>
    <w:uiPriority w:val="99"/>
    <w:semiHidden/>
    <w:unhideWhenUsed/>
    <w:rsid w:val="00BA3023"/>
    <w:rPr>
      <w:sz w:val="16"/>
      <w:szCs w:val="16"/>
    </w:rPr>
  </w:style>
  <w:style w:type="paragraph" w:styleId="CommentText">
    <w:name w:val="annotation text"/>
    <w:basedOn w:val="Normal"/>
    <w:link w:val="CommentTextChar"/>
    <w:uiPriority w:val="99"/>
    <w:semiHidden/>
    <w:unhideWhenUsed/>
    <w:rsid w:val="00BA3023"/>
    <w:pPr>
      <w:spacing w:line="240" w:lineRule="auto"/>
    </w:pPr>
    <w:rPr>
      <w:sz w:val="20"/>
      <w:szCs w:val="20"/>
    </w:rPr>
  </w:style>
  <w:style w:type="character" w:customStyle="1" w:styleId="CommentTextChar">
    <w:name w:val="Comment Text Char"/>
    <w:basedOn w:val="DefaultParagraphFont"/>
    <w:link w:val="CommentText"/>
    <w:uiPriority w:val="99"/>
    <w:semiHidden/>
    <w:rsid w:val="00BA3023"/>
    <w:rPr>
      <w:sz w:val="20"/>
      <w:szCs w:val="20"/>
    </w:rPr>
  </w:style>
  <w:style w:type="paragraph" w:styleId="CommentSubject">
    <w:name w:val="annotation subject"/>
    <w:basedOn w:val="CommentText"/>
    <w:next w:val="CommentText"/>
    <w:link w:val="CommentSubjectChar"/>
    <w:uiPriority w:val="99"/>
    <w:semiHidden/>
    <w:unhideWhenUsed/>
    <w:rsid w:val="00BA3023"/>
    <w:rPr>
      <w:b/>
      <w:bCs/>
    </w:rPr>
  </w:style>
  <w:style w:type="character" w:customStyle="1" w:styleId="CommentSubjectChar">
    <w:name w:val="Comment Subject Char"/>
    <w:basedOn w:val="CommentTextChar"/>
    <w:link w:val="CommentSubject"/>
    <w:uiPriority w:val="99"/>
    <w:semiHidden/>
    <w:rsid w:val="00BA3023"/>
    <w:rPr>
      <w:b/>
      <w:bCs/>
      <w:sz w:val="20"/>
      <w:szCs w:val="20"/>
    </w:rPr>
  </w:style>
  <w:style w:type="paragraph" w:styleId="BalloonText">
    <w:name w:val="Balloon Text"/>
    <w:basedOn w:val="Normal"/>
    <w:link w:val="BalloonTextChar"/>
    <w:uiPriority w:val="99"/>
    <w:semiHidden/>
    <w:unhideWhenUsed/>
    <w:rsid w:val="00BA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023"/>
    <w:rPr>
      <w:rFonts w:ascii="Tahoma" w:hAnsi="Tahoma" w:cs="Tahoma"/>
      <w:sz w:val="16"/>
      <w:szCs w:val="16"/>
    </w:rPr>
  </w:style>
  <w:style w:type="character" w:customStyle="1" w:styleId="Heading1Char">
    <w:name w:val="Heading 1 Char"/>
    <w:basedOn w:val="DefaultParagraphFont"/>
    <w:link w:val="Heading1"/>
    <w:rsid w:val="00147B84"/>
    <w:rPr>
      <w:rFonts w:ascii="V&amp;W Syntax (Adobe)" w:eastAsia="Times New Roman" w:hAnsi="V&amp;W Syntax (Adobe)" w:cs="Times New Roman"/>
      <w:i/>
      <w:iCs/>
      <w:szCs w:val="24"/>
      <w:lang w:eastAsia="nl-NL"/>
    </w:rPr>
  </w:style>
  <w:style w:type="character" w:customStyle="1" w:styleId="Heading2Char">
    <w:name w:val="Heading 2 Char"/>
    <w:basedOn w:val="DefaultParagraphFont"/>
    <w:link w:val="Heading2"/>
    <w:rsid w:val="00147B84"/>
    <w:rPr>
      <w:rFonts w:ascii="V&amp;W Syntax (Adobe)" w:eastAsia="Times New Roman" w:hAnsi="V&amp;W Syntax (Adobe)" w:cs="Times New Roman"/>
      <w:b/>
      <w:bCs/>
      <w:szCs w:val="21"/>
      <w:lang w:eastAsia="nl-NL"/>
    </w:rPr>
  </w:style>
  <w:style w:type="character" w:customStyle="1" w:styleId="preformatted">
    <w:name w:val="preformatted"/>
    <w:basedOn w:val="DefaultParagraphFont"/>
    <w:rsid w:val="00D018E3"/>
  </w:style>
  <w:style w:type="paragraph" w:styleId="ListParagraph">
    <w:name w:val="List Paragraph"/>
    <w:basedOn w:val="Normal"/>
    <w:uiPriority w:val="34"/>
    <w:qFormat/>
    <w:rsid w:val="00826C58"/>
    <w:pPr>
      <w:ind w:left="720"/>
      <w:contextualSpacing/>
    </w:pPr>
  </w:style>
  <w:style w:type="character" w:styleId="Hyperlink">
    <w:name w:val="Hyperlink"/>
    <w:basedOn w:val="DefaultParagraphFont"/>
    <w:uiPriority w:val="99"/>
    <w:unhideWhenUsed/>
    <w:rsid w:val="00771F72"/>
    <w:rPr>
      <w:color w:val="0000FF" w:themeColor="hyperlink"/>
      <w:u w:val="single"/>
    </w:rPr>
  </w:style>
  <w:style w:type="paragraph" w:styleId="Header">
    <w:name w:val="header"/>
    <w:basedOn w:val="Normal"/>
    <w:link w:val="HeaderChar"/>
    <w:uiPriority w:val="99"/>
    <w:unhideWhenUsed/>
    <w:rsid w:val="00A84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1E6"/>
  </w:style>
  <w:style w:type="paragraph" w:styleId="Footer">
    <w:name w:val="footer"/>
    <w:basedOn w:val="Normal"/>
    <w:link w:val="FooterChar"/>
    <w:uiPriority w:val="99"/>
    <w:unhideWhenUsed/>
    <w:rsid w:val="00A84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1E6"/>
  </w:style>
  <w:style w:type="paragraph" w:styleId="Revision">
    <w:name w:val="Revision"/>
    <w:hidden/>
    <w:uiPriority w:val="99"/>
    <w:semiHidden/>
    <w:rsid w:val="00217B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56312">
      <w:bodyDiv w:val="1"/>
      <w:marLeft w:val="0"/>
      <w:marRight w:val="0"/>
      <w:marTop w:val="0"/>
      <w:marBottom w:val="0"/>
      <w:divBdr>
        <w:top w:val="none" w:sz="0" w:space="0" w:color="auto"/>
        <w:left w:val="none" w:sz="0" w:space="0" w:color="auto"/>
        <w:bottom w:val="none" w:sz="0" w:space="0" w:color="auto"/>
        <w:right w:val="none" w:sz="0" w:space="0" w:color="auto"/>
      </w:divBdr>
    </w:div>
    <w:div w:id="1170945772">
      <w:bodyDiv w:val="1"/>
      <w:marLeft w:val="0"/>
      <w:marRight w:val="0"/>
      <w:marTop w:val="0"/>
      <w:marBottom w:val="0"/>
      <w:divBdr>
        <w:top w:val="none" w:sz="0" w:space="0" w:color="auto"/>
        <w:left w:val="none" w:sz="0" w:space="0" w:color="auto"/>
        <w:bottom w:val="none" w:sz="0" w:space="0" w:color="auto"/>
        <w:right w:val="none" w:sz="0" w:space="0" w:color="auto"/>
      </w:divBdr>
      <w:divsChild>
        <w:div w:id="78403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1499</ap:Words>
  <ap:Characters>8246</ap:Characters>
  <ap:DocSecurity>0</ap:DocSecurity>
  <ap:Lines>68</ap:Lines>
  <ap:Paragraphs>19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2017-11-02T08:05:00.0000000Z</lastPrinted>
  <dcterms:created xsi:type="dcterms:W3CDTF">2018-05-25T10:57:00.0000000Z</dcterms:created>
  <dcterms:modified xsi:type="dcterms:W3CDTF">2018-05-25T10:57:00.0000000Z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0x010100BF9D8A54E8E58B4EB7F1164A1306C118</vt:lpwstr>
  </property>
</Properties>
</file>