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87823" w:rsidR="00F82F9F" w:rsidP="00F82F9F" w:rsidRDefault="00F82F9F">
      <w:pPr>
        <w:spacing w:line="240" w:lineRule="exact"/>
        <w:rPr>
          <w:rFonts w:cs="Arial" w:asciiTheme="minorHAnsi" w:hAnsiTheme="minorHAnsi"/>
          <w:b/>
          <w:sz w:val="18"/>
          <w:szCs w:val="18"/>
        </w:rPr>
      </w:pPr>
      <w:bookmarkStart w:name="_GoBack" w:id="0"/>
      <w:bookmarkEnd w:id="0"/>
      <w:r w:rsidRPr="00387823">
        <w:rPr>
          <w:rFonts w:cs="Arial" w:asciiTheme="minorHAnsi" w:hAnsiTheme="minorHAnsi"/>
          <w:b/>
          <w:sz w:val="18"/>
          <w:szCs w:val="18"/>
        </w:rPr>
        <w:t xml:space="preserve">Bijlage </w:t>
      </w:r>
      <w:r w:rsidR="001E5E87">
        <w:rPr>
          <w:rFonts w:cs="Arial" w:asciiTheme="minorHAnsi" w:hAnsiTheme="minorHAnsi"/>
          <w:b/>
          <w:sz w:val="18"/>
          <w:szCs w:val="18"/>
        </w:rPr>
        <w:t>2</w:t>
      </w:r>
      <w:r w:rsidRPr="00387823">
        <w:rPr>
          <w:rFonts w:cs="Arial" w:asciiTheme="minorHAnsi" w:hAnsiTheme="minorHAnsi"/>
          <w:b/>
          <w:sz w:val="18"/>
          <w:szCs w:val="18"/>
        </w:rPr>
        <w:t xml:space="preserve">: Verticale toelichting </w:t>
      </w:r>
    </w:p>
    <w:p w:rsidRPr="00387823" w:rsidR="00F82F9F" w:rsidP="00F82F9F" w:rsidRDefault="00F82F9F">
      <w:pPr>
        <w:spacing w:line="240" w:lineRule="exact"/>
        <w:rPr>
          <w:rFonts w:cs="Arial" w:asciiTheme="minorHAnsi" w:hAnsiTheme="minorHAnsi"/>
          <w:sz w:val="18"/>
          <w:szCs w:val="18"/>
        </w:rPr>
      </w:pPr>
    </w:p>
    <w:p w:rsidRPr="00387823" w:rsidR="00F82F9F" w:rsidP="00F82F9F" w:rsidRDefault="00F82F9F">
      <w:pPr>
        <w:spacing w:line="240" w:lineRule="exact"/>
        <w:rPr>
          <w:rFonts w:cs="Univers" w:asciiTheme="minorHAnsi" w:hAnsiTheme="minorHAnsi"/>
          <w:sz w:val="18"/>
          <w:szCs w:val="18"/>
        </w:rPr>
      </w:pPr>
      <w:r w:rsidRPr="00387823">
        <w:rPr>
          <w:rFonts w:cs="Univers" w:asciiTheme="minorHAnsi" w:hAnsiTheme="minorHAnsi"/>
          <w:sz w:val="18"/>
          <w:szCs w:val="18"/>
        </w:rPr>
        <w:t xml:space="preserve">De verticale toelichting bevat een cijfermatig overzicht voor alle begrotingen van budgettaire veranderingen die zich hebben voorgedaan in de uitgaven en niet-belastingontvangsten sinds de Ontwerpbegroting 2018. </w:t>
      </w:r>
    </w:p>
    <w:p w:rsidRPr="00387823" w:rsidR="00F82F9F" w:rsidP="00F82F9F" w:rsidRDefault="00F82F9F">
      <w:pPr>
        <w:spacing w:line="240" w:lineRule="exact"/>
        <w:rPr>
          <w:rFonts w:cs="Univers" w:asciiTheme="minorHAnsi" w:hAnsiTheme="minorHAnsi"/>
          <w:sz w:val="18"/>
          <w:szCs w:val="18"/>
        </w:rPr>
      </w:pPr>
    </w:p>
    <w:p w:rsidRPr="00387823" w:rsidR="00F82F9F" w:rsidP="00F82F9F" w:rsidRDefault="00F82F9F">
      <w:pPr>
        <w:spacing w:line="240" w:lineRule="exact"/>
        <w:rPr>
          <w:rFonts w:cs="Univers" w:asciiTheme="minorHAnsi" w:hAnsiTheme="minorHAnsi"/>
          <w:sz w:val="18"/>
          <w:szCs w:val="18"/>
        </w:rPr>
      </w:pPr>
      <w:r w:rsidRPr="00387823">
        <w:rPr>
          <w:rFonts w:asciiTheme="minorHAnsi" w:hAnsiTheme="minorHAnsi"/>
          <w:sz w:val="18"/>
          <w:szCs w:val="18"/>
        </w:rPr>
        <w:t xml:space="preserve">De tabel op de volgende pagina geeft inzicht in het totaal van mutaties per begroting. </w:t>
      </w:r>
      <w:r w:rsidRPr="00387823">
        <w:rPr>
          <w:rFonts w:cs="Univers" w:asciiTheme="minorHAnsi" w:hAnsiTheme="minorHAnsi"/>
          <w:sz w:val="18"/>
          <w:szCs w:val="18"/>
        </w:rPr>
        <w:t>Verder wordt per begroting een cijfermatig overzicht gepresenteerd van de voornaamste mutaties, gevolgd door een toelichting hierop. Voor een meer gedetailleerde toelichting op de mutaties wordt verwezen naar de afzonderlijke suppletoire begrotingen.</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De verticale toelichting per begrotingshoofdstuk onderscheidt drie categorieën mutaties:</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1. mee- en tegenvallers;</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2. beleidsmatige mutaties;</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3. technische mutaties.</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 xml:space="preserve">Alle overboekingen, desalderingen, statistische correcties en mutaties die niet onder een kader vallen, zijn in de laatste categorie </w:t>
      </w:r>
      <w:r w:rsidRPr="00387823">
        <w:rPr>
          <w:rFonts w:cs="Univers" w:asciiTheme="minorHAnsi" w:hAnsiTheme="minorHAnsi"/>
          <w:i/>
          <w:sz w:val="18"/>
          <w:szCs w:val="18"/>
        </w:rPr>
        <w:t>technische mutaties</w:t>
      </w:r>
      <w:r w:rsidRPr="00387823">
        <w:rPr>
          <w:rFonts w:cs="Univers" w:asciiTheme="minorHAnsi" w:hAnsiTheme="minorHAnsi"/>
          <w:sz w:val="18"/>
          <w:szCs w:val="18"/>
        </w:rPr>
        <w:t xml:space="preserve"> geclusterd. Ingeval samenhangende mutaties in meerdere categorieën voorkomen, worden deze eenmaal toegelicht.</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p>
    <w:p w:rsidRPr="00387823" w:rsidR="00F82F9F" w:rsidP="00F82F9F" w:rsidRDefault="00F82F9F">
      <w:pPr>
        <w:autoSpaceDE w:val="0"/>
        <w:autoSpaceDN w:val="0"/>
        <w:adjustRightInd w:val="0"/>
        <w:spacing w:line="240" w:lineRule="exact"/>
        <w:rPr>
          <w:rFonts w:cs="Univers" w:asciiTheme="minorHAnsi" w:hAnsiTheme="minorHAnsi"/>
          <w:sz w:val="18"/>
          <w:szCs w:val="18"/>
        </w:rPr>
      </w:pPr>
      <w:r w:rsidRPr="00387823">
        <w:rPr>
          <w:rFonts w:cs="Univers" w:asciiTheme="minorHAnsi" w:hAnsiTheme="minorHAnsi"/>
          <w:sz w:val="18"/>
          <w:szCs w:val="18"/>
        </w:rPr>
        <w:t>De totalen per begroting worden in eerste instantie gepresenteerd exclusief de bedragen die onder de Homogene Groep Internationale Samenwerking (HGIS) vallen. Door middel van een aansluitregel wordt het deel van de begroting dat onder HGIS valt, zichtbaar gemaakt. De laatste regel geeft per begroting de totaalstand inclusief HGIS aan. De veranderingen die optreden binnen het HGIS-deel van de begroting worden gepresenteerd en toegelicht in de verticale toelichting van alle HGIS-uitgaven.</w:t>
      </w:r>
    </w:p>
    <w:p w:rsidRPr="00387823" w:rsidR="00F82F9F" w:rsidP="00F82F9F" w:rsidRDefault="00F82F9F">
      <w:pPr>
        <w:autoSpaceDE w:val="0"/>
        <w:autoSpaceDN w:val="0"/>
        <w:adjustRightInd w:val="0"/>
        <w:spacing w:line="240" w:lineRule="exact"/>
        <w:rPr>
          <w:rFonts w:cs="Univers" w:asciiTheme="minorHAnsi" w:hAnsiTheme="minorHAnsi"/>
          <w:sz w:val="18"/>
          <w:szCs w:val="18"/>
        </w:rPr>
      </w:pPr>
    </w:p>
    <w:p w:rsidRPr="00387823" w:rsidR="00F82F9F" w:rsidP="00F82F9F" w:rsidRDefault="00F82F9F">
      <w:pPr>
        <w:autoSpaceDE w:val="0"/>
        <w:autoSpaceDN w:val="0"/>
        <w:adjustRightInd w:val="0"/>
        <w:spacing w:line="240" w:lineRule="exact"/>
        <w:rPr>
          <w:rFonts w:asciiTheme="minorHAnsi" w:hAnsiTheme="minorHAnsi"/>
          <w:sz w:val="18"/>
          <w:szCs w:val="18"/>
        </w:rPr>
      </w:pPr>
      <w:r w:rsidRPr="00387823">
        <w:rPr>
          <w:rFonts w:asciiTheme="minorHAnsi" w:hAnsiTheme="minorHAnsi"/>
          <w:sz w:val="18"/>
          <w:szCs w:val="18"/>
        </w:rPr>
        <w:t>De ondergrens is afhankelijk van de omvang van de begroting en verschilt voor de verschillende categorieën mutaties. De post diversen bevat de mutaties die onder de ondergrens vallen en wordt in principe alleen toegelicht, indien zich bijzonderheden voordoen.</w:t>
      </w:r>
    </w:p>
    <w:p w:rsidRPr="00387823" w:rsidR="00F82F9F" w:rsidRDefault="00F82F9F">
      <w:pPr>
        <w:spacing w:after="200" w:line="276" w:lineRule="auto"/>
        <w:rPr>
          <w:rFonts w:asciiTheme="minorHAnsi" w:hAnsiTheme="minorHAnsi"/>
          <w:sz w:val="18"/>
          <w:szCs w:val="18"/>
        </w:rPr>
      </w:pPr>
      <w:r w:rsidRPr="00387823">
        <w:rPr>
          <w:rFonts w:asciiTheme="minorHAnsi" w:hAnsiTheme="minorHAnsi"/>
          <w:sz w:val="18"/>
          <w:szCs w:val="18"/>
        </w:rPr>
        <w:br w:type="page"/>
      </w:r>
    </w:p>
    <w:p w:rsidRPr="00387823" w:rsidR="00F82F9F" w:rsidP="00F82F9F" w:rsidRDefault="00F82F9F">
      <w:pPr>
        <w:pStyle w:val="Bijschrift"/>
        <w:keepNext/>
        <w:spacing w:after="0"/>
        <w:rPr>
          <w:rFonts w:asciiTheme="minorHAnsi" w:hAnsiTheme="minorHAnsi"/>
          <w:b w:val="0"/>
          <w:i/>
          <w:color w:val="auto"/>
        </w:rPr>
      </w:pPr>
      <w:r w:rsidRPr="00387823">
        <w:rPr>
          <w:rFonts w:asciiTheme="minorHAnsi" w:hAnsiTheme="minorHAnsi"/>
          <w:b w:val="0"/>
          <w:i/>
          <w:color w:val="auto"/>
        </w:rPr>
        <w:lastRenderedPageBreak/>
        <w:t>Samenvattend overzicht mutaties voor 2018 bij Voorjaarsnota</w:t>
      </w:r>
    </w:p>
    <w:p w:rsidRPr="00387823" w:rsidR="00F82F9F" w:rsidP="00F82F9F" w:rsidRDefault="00F82F9F">
      <w:pPr>
        <w:rPr>
          <w:rFonts w:asciiTheme="minorHAnsi" w:hAnsiTheme="minorHAnsi"/>
          <w:sz w:val="18"/>
          <w:szCs w:val="18"/>
        </w:rPr>
      </w:pPr>
    </w:p>
    <w:tbl>
      <w:tblPr>
        <w:tblW w:w="5000" w:type="pct"/>
        <w:tblCellMar>
          <w:left w:w="70" w:type="dxa"/>
          <w:right w:w="70" w:type="dxa"/>
        </w:tblCellMar>
        <w:tblLook w:val="04A0" w:firstRow="1" w:lastRow="0" w:firstColumn="1" w:lastColumn="0" w:noHBand="0" w:noVBand="1"/>
      </w:tblPr>
      <w:tblGrid>
        <w:gridCol w:w="762"/>
        <w:gridCol w:w="4553"/>
        <w:gridCol w:w="1701"/>
        <w:gridCol w:w="2196"/>
      </w:tblGrid>
      <w:tr w:rsidRPr="00387823" w:rsidR="00F82F9F" w:rsidTr="00F82F9F">
        <w:trPr>
          <w:trHeight w:val="227"/>
        </w:trPr>
        <w:tc>
          <w:tcPr>
            <w:tcW w:w="414" w:type="pct"/>
            <w:tcBorders>
              <w:top w:val="single" w:color="auto" w:sz="12" w:space="0"/>
              <w:left w:val="nil"/>
              <w:bottom w:val="single" w:color="auto" w:sz="12" w:space="0"/>
              <w:right w:val="nil"/>
            </w:tcBorders>
            <w:shd w:val="clear" w:color="auto" w:fill="auto"/>
            <w:vAlign w:val="bottom"/>
            <w:hideMark/>
          </w:tcPr>
          <w:p w:rsidRPr="00387823" w:rsidR="00F82F9F" w:rsidP="00F82F9F" w:rsidRDefault="00F82F9F">
            <w:pPr>
              <w:rPr>
                <w:rFonts w:asciiTheme="minorHAnsi" w:hAnsiTheme="minorHAnsi"/>
                <w:sz w:val="18"/>
                <w:szCs w:val="18"/>
              </w:rPr>
            </w:pPr>
            <w:r w:rsidRPr="00387823">
              <w:rPr>
                <w:rFonts w:asciiTheme="minorHAnsi" w:hAnsiTheme="minorHAnsi"/>
                <w:sz w:val="18"/>
                <w:szCs w:val="18"/>
              </w:rPr>
              <w:t> </w:t>
            </w:r>
          </w:p>
        </w:tc>
        <w:tc>
          <w:tcPr>
            <w:tcW w:w="2471" w:type="pct"/>
            <w:tcBorders>
              <w:top w:val="single" w:color="auto" w:sz="12" w:space="0"/>
              <w:left w:val="nil"/>
              <w:bottom w:val="single" w:color="auto" w:sz="12" w:space="0"/>
              <w:right w:val="nil"/>
            </w:tcBorders>
            <w:shd w:val="clear" w:color="auto" w:fill="auto"/>
            <w:vAlign w:val="bottom"/>
            <w:hideMark/>
          </w:tcPr>
          <w:p w:rsidRPr="00387823" w:rsidR="00F82F9F" w:rsidP="00F82F9F" w:rsidRDefault="00F82F9F">
            <w:pPr>
              <w:rPr>
                <w:rFonts w:asciiTheme="minorHAnsi" w:hAnsiTheme="minorHAnsi"/>
                <w:sz w:val="18"/>
                <w:szCs w:val="18"/>
              </w:rPr>
            </w:pPr>
            <w:r w:rsidRPr="00387823">
              <w:rPr>
                <w:rFonts w:asciiTheme="minorHAnsi" w:hAnsiTheme="minorHAnsi"/>
                <w:sz w:val="18"/>
                <w:szCs w:val="18"/>
              </w:rPr>
              <w:t>Bedragen in miljoenen euro’s</w:t>
            </w:r>
          </w:p>
        </w:tc>
        <w:tc>
          <w:tcPr>
            <w:tcW w:w="923" w:type="pct"/>
            <w:tcBorders>
              <w:top w:val="single" w:color="auto" w:sz="12" w:space="0"/>
              <w:left w:val="nil"/>
              <w:bottom w:val="single" w:color="auto" w:sz="12" w:space="0"/>
              <w:right w:val="nil"/>
            </w:tcBorders>
            <w:shd w:val="clear" w:color="auto" w:fill="auto"/>
            <w:hideMark/>
          </w:tcPr>
          <w:p w:rsidRPr="00387823" w:rsidR="00F82F9F" w:rsidP="00F82F9F" w:rsidRDefault="00F82F9F">
            <w:pPr>
              <w:jc w:val="right"/>
              <w:rPr>
                <w:rFonts w:asciiTheme="minorHAnsi" w:hAnsiTheme="minorHAnsi"/>
                <w:sz w:val="18"/>
                <w:szCs w:val="18"/>
              </w:rPr>
            </w:pPr>
            <w:r w:rsidRPr="00387823">
              <w:rPr>
                <w:rFonts w:asciiTheme="minorHAnsi" w:hAnsiTheme="minorHAnsi"/>
                <w:sz w:val="18"/>
                <w:szCs w:val="18"/>
              </w:rPr>
              <w:t>Mutaties uitgaven</w:t>
            </w:r>
          </w:p>
        </w:tc>
        <w:tc>
          <w:tcPr>
            <w:tcW w:w="1192" w:type="pct"/>
            <w:tcBorders>
              <w:top w:val="single" w:color="auto" w:sz="12" w:space="0"/>
              <w:left w:val="nil"/>
              <w:bottom w:val="single" w:color="auto" w:sz="12" w:space="0"/>
              <w:right w:val="nil"/>
            </w:tcBorders>
            <w:shd w:val="clear" w:color="auto" w:fill="auto"/>
            <w:hideMark/>
          </w:tcPr>
          <w:p w:rsidRPr="00387823" w:rsidR="00F82F9F" w:rsidP="00F82F9F" w:rsidRDefault="00F82F9F">
            <w:pPr>
              <w:jc w:val="right"/>
              <w:rPr>
                <w:rFonts w:asciiTheme="minorHAnsi" w:hAnsiTheme="minorHAnsi"/>
                <w:sz w:val="18"/>
                <w:szCs w:val="18"/>
              </w:rPr>
            </w:pPr>
            <w:r w:rsidRPr="00387823">
              <w:rPr>
                <w:rFonts w:asciiTheme="minorHAnsi" w:hAnsiTheme="minorHAnsi"/>
                <w:sz w:val="18"/>
                <w:szCs w:val="18"/>
              </w:rPr>
              <w:t xml:space="preserve">Mutaties ontvangsten </w:t>
            </w:r>
          </w:p>
        </w:tc>
      </w:tr>
      <w:tr w:rsidRPr="00387823" w:rsidR="00F82F9F" w:rsidTr="00F82F9F">
        <w:trPr>
          <w:trHeight w:val="210"/>
        </w:trPr>
        <w:tc>
          <w:tcPr>
            <w:tcW w:w="5000" w:type="pct"/>
            <w:gridSpan w:val="4"/>
            <w:tcBorders>
              <w:top w:val="single" w:color="auto" w:sz="12" w:space="0"/>
              <w:left w:val="nil"/>
              <w:bottom w:val="single" w:color="auto" w:sz="8" w:space="0"/>
              <w:right w:val="nil"/>
            </w:tcBorders>
            <w:shd w:val="clear" w:color="auto" w:fill="auto"/>
            <w:vAlign w:val="bottom"/>
            <w:hideMark/>
          </w:tcPr>
          <w:p w:rsidRPr="00387823" w:rsidR="00F82F9F" w:rsidP="00F82F9F" w:rsidRDefault="00F82F9F">
            <w:pPr>
              <w:rPr>
                <w:rFonts w:asciiTheme="minorHAnsi" w:hAnsiTheme="minorHAnsi"/>
                <w:i/>
                <w:iCs/>
                <w:sz w:val="18"/>
                <w:szCs w:val="18"/>
              </w:rPr>
            </w:pPr>
            <w:r w:rsidRPr="00387823">
              <w:rPr>
                <w:rFonts w:asciiTheme="minorHAnsi" w:hAnsiTheme="minorHAnsi"/>
                <w:i/>
                <w:iCs/>
                <w:sz w:val="18"/>
                <w:szCs w:val="18"/>
              </w:rPr>
              <w:t>Departementale begrotingen</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w:t>
            </w:r>
          </w:p>
        </w:tc>
        <w:tc>
          <w:tcPr>
            <w:tcW w:w="2471"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De Koning</w:t>
            </w:r>
          </w:p>
        </w:tc>
        <w:tc>
          <w:tcPr>
            <w:tcW w:w="923"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0,8</w:t>
            </w:r>
          </w:p>
        </w:tc>
        <w:tc>
          <w:tcPr>
            <w:tcW w:w="1192"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IIA</w:t>
            </w:r>
          </w:p>
        </w:tc>
        <w:tc>
          <w:tcPr>
            <w:tcW w:w="2471"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Staten Generaal</w:t>
            </w:r>
          </w:p>
        </w:tc>
        <w:tc>
          <w:tcPr>
            <w:tcW w:w="923"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4,8</w:t>
            </w:r>
          </w:p>
        </w:tc>
        <w:tc>
          <w:tcPr>
            <w:tcW w:w="1192"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IIB</w:t>
            </w:r>
          </w:p>
        </w:tc>
        <w:tc>
          <w:tcPr>
            <w:tcW w:w="2471"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Hoge Colleges van Staat</w:t>
            </w:r>
          </w:p>
        </w:tc>
        <w:tc>
          <w:tcPr>
            <w:tcW w:w="923"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17,4</w:t>
            </w:r>
          </w:p>
        </w:tc>
        <w:tc>
          <w:tcPr>
            <w:tcW w:w="1192"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Algemene Zaken</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5,0</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0,1</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IV</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Koninkrijksrelaties</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175,2</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-2,2</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V</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Buitenlandse Zaken</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-12,0</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463,8</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VI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Justitie en Veiligheid</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440,8</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-104,8</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VII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Binnenlandse Zaken en Koninkrijksrelaties</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5</w:t>
            </w:r>
            <w:r w:rsidRPr="009B7AD6" w:rsidR="004E1E74">
              <w:rPr>
                <w:rFonts w:ascii="Verdana" w:hAnsi="Verdana"/>
                <w:color w:val="000000"/>
                <w:sz w:val="18"/>
                <w:szCs w:val="18"/>
              </w:rPr>
              <w:t>.</w:t>
            </w:r>
            <w:r w:rsidRPr="009B7AD6">
              <w:rPr>
                <w:rFonts w:ascii="Verdana" w:hAnsi="Verdana"/>
                <w:color w:val="000000"/>
                <w:sz w:val="18"/>
                <w:szCs w:val="18"/>
              </w:rPr>
              <w:t>016,5</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758,8</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VIII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Onderwijs, Cultuur en Wetenschap</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2</w:t>
            </w:r>
            <w:r w:rsidRPr="009B7AD6" w:rsidR="004E1E74">
              <w:rPr>
                <w:rFonts w:ascii="Verdana" w:hAnsi="Verdana"/>
                <w:color w:val="000000"/>
                <w:sz w:val="18"/>
                <w:szCs w:val="18"/>
              </w:rPr>
              <w:t>.</w:t>
            </w:r>
            <w:r w:rsidRPr="009B7AD6">
              <w:rPr>
                <w:rFonts w:ascii="Verdana" w:hAnsi="Verdana"/>
                <w:color w:val="000000"/>
                <w:sz w:val="18"/>
                <w:szCs w:val="18"/>
              </w:rPr>
              <w:t>874,8</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-63,9</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IXA</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Nationale Schuld</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-75,9</w:t>
            </w:r>
          </w:p>
        </w:tc>
        <w:tc>
          <w:tcPr>
            <w:tcW w:w="1192" w:type="pct"/>
            <w:tcBorders>
              <w:top w:val="nil"/>
              <w:left w:val="nil"/>
              <w:bottom w:val="nil"/>
              <w:right w:val="nil"/>
            </w:tcBorders>
            <w:shd w:val="clear" w:color="auto" w:fill="auto"/>
            <w:vAlign w:val="bottom"/>
            <w:hideMark/>
          </w:tcPr>
          <w:p w:rsidRPr="009B7AD6" w:rsidR="00F21146" w:rsidP="004A26D5" w:rsidRDefault="00C60B7E">
            <w:pPr>
              <w:jc w:val="right"/>
              <w:rPr>
                <w:rFonts w:ascii="Verdana" w:hAnsi="Verdana"/>
                <w:color w:val="000000"/>
                <w:sz w:val="18"/>
                <w:szCs w:val="18"/>
              </w:rPr>
            </w:pPr>
            <w:r w:rsidRPr="009B7AD6">
              <w:rPr>
                <w:rFonts w:ascii="Verdana" w:hAnsi="Verdana"/>
                <w:color w:val="000000"/>
                <w:sz w:val="18"/>
                <w:szCs w:val="18"/>
              </w:rPr>
              <w:t>4</w:t>
            </w:r>
            <w:r w:rsidR="004A26D5">
              <w:rPr>
                <w:rFonts w:ascii="Verdana" w:hAnsi="Verdana"/>
                <w:color w:val="000000"/>
                <w:sz w:val="18"/>
                <w:szCs w:val="18"/>
              </w:rPr>
              <w:t>52</w:t>
            </w:r>
            <w:r w:rsidRPr="009B7AD6">
              <w:rPr>
                <w:rFonts w:ascii="Verdana" w:hAnsi="Verdana"/>
                <w:color w:val="000000"/>
                <w:sz w:val="18"/>
                <w:szCs w:val="18"/>
              </w:rPr>
              <w:t>,6</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IXB</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Financiën</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113,3</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615,5</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Defensie</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w:t>
            </w:r>
            <w:r w:rsidRPr="009B7AD6" w:rsidR="004E1E74">
              <w:rPr>
                <w:rFonts w:ascii="Verdana" w:hAnsi="Verdana"/>
                <w:color w:val="000000"/>
                <w:sz w:val="18"/>
                <w:szCs w:val="18"/>
              </w:rPr>
              <w:t>.</w:t>
            </w:r>
            <w:r w:rsidRPr="009B7AD6">
              <w:rPr>
                <w:rFonts w:ascii="Verdana" w:hAnsi="Verdana"/>
                <w:color w:val="000000"/>
                <w:sz w:val="18"/>
                <w:szCs w:val="18"/>
              </w:rPr>
              <w:t>558,8</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106,7</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Infrastructuur en Waterstaat</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600,2</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-214,4</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XIII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Economische Zaken en Klimaat</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-279,8</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101,5</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XV</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Sociale Zaken en Werkgelegenheid</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2</w:t>
            </w:r>
            <w:r w:rsidRPr="009B7AD6" w:rsidR="004E1E74">
              <w:rPr>
                <w:rFonts w:ascii="Verdana" w:hAnsi="Verdana"/>
                <w:color w:val="000000"/>
                <w:sz w:val="18"/>
                <w:szCs w:val="18"/>
              </w:rPr>
              <w:t>.</w:t>
            </w:r>
            <w:r w:rsidRPr="009B7AD6">
              <w:rPr>
                <w:rFonts w:ascii="Verdana" w:hAnsi="Verdana"/>
                <w:color w:val="000000"/>
                <w:sz w:val="18"/>
                <w:szCs w:val="18"/>
              </w:rPr>
              <w:t>480,3</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-70,6</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XVI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Volksgezondheid, Welzijn en Sport</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5,5</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16,5</w:t>
            </w:r>
          </w:p>
        </w:tc>
      </w:tr>
      <w:tr w:rsidRPr="00387823" w:rsidR="00F21146" w:rsidTr="00F82F9F">
        <w:trPr>
          <w:trHeight w:val="180"/>
        </w:trPr>
        <w:tc>
          <w:tcPr>
            <w:tcW w:w="414" w:type="pct"/>
            <w:tcBorders>
              <w:top w:val="nil"/>
              <w:left w:val="nil"/>
              <w:bottom w:val="nil"/>
              <w:right w:val="nil"/>
            </w:tcBorders>
            <w:shd w:val="clear" w:color="auto" w:fill="auto"/>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XVII</w:t>
            </w: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Buitenlandse Handel en Ontwikkelingssamenwerking</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r>
      <w:tr w:rsidRPr="00387823" w:rsidR="00F82F9F" w:rsidTr="00F82F9F">
        <w:trPr>
          <w:trHeight w:val="195"/>
        </w:trPr>
        <w:tc>
          <w:tcPr>
            <w:tcW w:w="5000" w:type="pct"/>
            <w:gridSpan w:val="4"/>
            <w:tcBorders>
              <w:top w:val="single" w:color="auto" w:sz="8" w:space="0"/>
              <w:left w:val="nil"/>
              <w:bottom w:val="single" w:color="auto" w:sz="8" w:space="0"/>
              <w:right w:val="nil"/>
            </w:tcBorders>
            <w:shd w:val="clear" w:color="auto" w:fill="auto"/>
            <w:vAlign w:val="bottom"/>
            <w:hideMark/>
          </w:tcPr>
          <w:p w:rsidRPr="009B7AD6" w:rsidR="00F82F9F" w:rsidP="00F82F9F" w:rsidRDefault="00F82F9F">
            <w:pPr>
              <w:jc w:val="right"/>
              <w:rPr>
                <w:rFonts w:asciiTheme="minorHAnsi" w:hAnsiTheme="minorHAnsi"/>
                <w:i/>
                <w:iCs/>
                <w:sz w:val="18"/>
                <w:szCs w:val="18"/>
              </w:rPr>
            </w:pPr>
          </w:p>
        </w:tc>
      </w:tr>
      <w:tr w:rsidRPr="00387823" w:rsidR="00242192" w:rsidTr="00F82F9F">
        <w:trPr>
          <w:trHeight w:val="180"/>
        </w:trPr>
        <w:tc>
          <w:tcPr>
            <w:tcW w:w="414" w:type="pct"/>
            <w:tcBorders>
              <w:top w:val="nil"/>
              <w:left w:val="nil"/>
              <w:bottom w:val="nil"/>
              <w:right w:val="nil"/>
            </w:tcBorders>
            <w:shd w:val="clear" w:color="auto" w:fill="auto"/>
            <w:vAlign w:val="bottom"/>
            <w:hideMark/>
          </w:tcPr>
          <w:p w:rsidRPr="00387823" w:rsidR="00242192" w:rsidP="00F82F9F" w:rsidRDefault="00242192">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242192" w:rsidP="00F82F9F" w:rsidRDefault="00242192">
            <w:pPr>
              <w:rPr>
                <w:rFonts w:asciiTheme="minorHAnsi" w:hAnsiTheme="minorHAnsi"/>
                <w:sz w:val="18"/>
                <w:szCs w:val="18"/>
              </w:rPr>
            </w:pPr>
            <w:r w:rsidRPr="009B7AD6">
              <w:rPr>
                <w:rFonts w:asciiTheme="minorHAnsi" w:hAnsiTheme="minorHAnsi"/>
                <w:sz w:val="18"/>
                <w:szCs w:val="18"/>
              </w:rPr>
              <w:t>Plafond Sociale Zekerheid</w:t>
            </w:r>
          </w:p>
        </w:tc>
        <w:tc>
          <w:tcPr>
            <w:tcW w:w="923" w:type="pct"/>
            <w:tcBorders>
              <w:top w:val="nil"/>
              <w:left w:val="nil"/>
              <w:bottom w:val="nil"/>
              <w:right w:val="nil"/>
            </w:tcBorders>
            <w:shd w:val="clear" w:color="auto" w:fill="auto"/>
            <w:vAlign w:val="bottom"/>
            <w:hideMark/>
          </w:tcPr>
          <w:p w:rsidRPr="009B7AD6" w:rsidR="00242192" w:rsidRDefault="00242192">
            <w:pPr>
              <w:jc w:val="right"/>
              <w:rPr>
                <w:rFonts w:ascii="Verdana" w:hAnsi="Verdana"/>
                <w:color w:val="000000"/>
                <w:sz w:val="18"/>
                <w:szCs w:val="18"/>
              </w:rPr>
            </w:pPr>
            <w:r w:rsidRPr="009B7AD6">
              <w:rPr>
                <w:rFonts w:ascii="Verdana" w:hAnsi="Verdana"/>
                <w:color w:val="000000"/>
                <w:sz w:val="18"/>
                <w:szCs w:val="18"/>
              </w:rPr>
              <w:t>336,8</w:t>
            </w:r>
          </w:p>
        </w:tc>
        <w:tc>
          <w:tcPr>
            <w:tcW w:w="1192" w:type="pct"/>
            <w:tcBorders>
              <w:top w:val="nil"/>
              <w:left w:val="nil"/>
              <w:bottom w:val="nil"/>
              <w:right w:val="nil"/>
            </w:tcBorders>
            <w:shd w:val="clear" w:color="auto" w:fill="auto"/>
            <w:vAlign w:val="bottom"/>
            <w:hideMark/>
          </w:tcPr>
          <w:p w:rsidRPr="009B7AD6" w:rsidR="00242192" w:rsidRDefault="00242192">
            <w:pPr>
              <w:jc w:val="right"/>
              <w:rPr>
                <w:rFonts w:ascii="Verdana" w:hAnsi="Verdana"/>
                <w:color w:val="000000"/>
                <w:sz w:val="18"/>
                <w:szCs w:val="18"/>
              </w:rPr>
            </w:pPr>
            <w:r w:rsidRPr="009B7AD6">
              <w:rPr>
                <w:rFonts w:ascii="Verdana" w:hAnsi="Verdana"/>
                <w:color w:val="000000"/>
                <w:sz w:val="18"/>
                <w:szCs w:val="18"/>
              </w:rPr>
              <w:t>-103,6</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Plafond Zorg</w:t>
            </w:r>
          </w:p>
        </w:tc>
        <w:tc>
          <w:tcPr>
            <w:tcW w:w="923" w:type="pct"/>
            <w:tcBorders>
              <w:top w:val="nil"/>
              <w:left w:val="nil"/>
              <w:bottom w:val="nil"/>
              <w:right w:val="nil"/>
            </w:tcBorders>
            <w:shd w:val="clear" w:color="auto" w:fill="auto"/>
            <w:vAlign w:val="bottom"/>
            <w:hideMark/>
          </w:tcPr>
          <w:p w:rsidRPr="009B7AD6" w:rsidR="00F21146" w:rsidP="008E37E2" w:rsidRDefault="00F21146">
            <w:pPr>
              <w:jc w:val="right"/>
              <w:rPr>
                <w:rFonts w:ascii="Verdana" w:hAnsi="Verdana"/>
                <w:color w:val="000000"/>
                <w:sz w:val="18"/>
                <w:szCs w:val="18"/>
              </w:rPr>
            </w:pPr>
            <w:r w:rsidRPr="009B7AD6">
              <w:rPr>
                <w:rFonts w:ascii="Verdana" w:hAnsi="Verdana"/>
                <w:color w:val="000000"/>
                <w:sz w:val="18"/>
                <w:szCs w:val="18"/>
              </w:rPr>
              <w:t>-</w:t>
            </w:r>
            <w:r w:rsidRPr="009B7AD6" w:rsidR="008E37E2">
              <w:rPr>
                <w:rFonts w:ascii="Verdana" w:hAnsi="Verdana"/>
                <w:color w:val="000000"/>
                <w:sz w:val="18"/>
                <w:szCs w:val="18"/>
              </w:rPr>
              <w:t>579,5</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-141,7</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Gemeentefonds</w:t>
            </w:r>
          </w:p>
        </w:tc>
        <w:tc>
          <w:tcPr>
            <w:tcW w:w="923" w:type="pct"/>
            <w:tcBorders>
              <w:top w:val="nil"/>
              <w:left w:val="nil"/>
              <w:bottom w:val="nil"/>
              <w:right w:val="nil"/>
            </w:tcBorders>
            <w:shd w:val="clear" w:color="auto" w:fill="auto"/>
            <w:vAlign w:val="bottom"/>
            <w:hideMark/>
          </w:tcPr>
          <w:p w:rsidRPr="009B7AD6" w:rsidR="00F21146" w:rsidP="00023001" w:rsidRDefault="00023001">
            <w:pPr>
              <w:jc w:val="right"/>
              <w:rPr>
                <w:rFonts w:ascii="Verdana" w:hAnsi="Verdana"/>
                <w:color w:val="000000"/>
                <w:sz w:val="18"/>
                <w:szCs w:val="18"/>
              </w:rPr>
            </w:pPr>
            <w:r w:rsidRPr="009B7AD6">
              <w:rPr>
                <w:rFonts w:ascii="Verdana" w:hAnsi="Verdana"/>
                <w:color w:val="000000"/>
                <w:sz w:val="18"/>
                <w:szCs w:val="18"/>
              </w:rPr>
              <w:t>878,1</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r>
      <w:tr w:rsidRPr="00387823" w:rsidR="00F21146" w:rsidTr="00F82F9F">
        <w:trPr>
          <w:trHeight w:val="95"/>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Provinciefonds</w:t>
            </w:r>
          </w:p>
        </w:tc>
        <w:tc>
          <w:tcPr>
            <w:tcW w:w="923" w:type="pct"/>
            <w:tcBorders>
              <w:top w:val="nil"/>
              <w:left w:val="nil"/>
              <w:bottom w:val="nil"/>
              <w:right w:val="nil"/>
            </w:tcBorders>
            <w:shd w:val="clear" w:color="auto" w:fill="auto"/>
            <w:vAlign w:val="bottom"/>
            <w:hideMark/>
          </w:tcPr>
          <w:p w:rsidRPr="009B7AD6" w:rsidR="00F21146" w:rsidRDefault="00023001">
            <w:pPr>
              <w:jc w:val="right"/>
              <w:rPr>
                <w:rFonts w:ascii="Verdana" w:hAnsi="Verdana"/>
                <w:color w:val="000000"/>
                <w:sz w:val="18"/>
                <w:szCs w:val="18"/>
              </w:rPr>
            </w:pPr>
            <w:r w:rsidRPr="009B7AD6">
              <w:rPr>
                <w:rFonts w:ascii="Verdana" w:hAnsi="Verdana"/>
                <w:color w:val="000000"/>
                <w:sz w:val="18"/>
                <w:szCs w:val="18"/>
              </w:rPr>
              <w:t>124,8</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Infrastructuurfonds</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594,5</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594,5</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F82F9F" w:rsidRDefault="00F21146">
            <w:pPr>
              <w:rPr>
                <w:rFonts w:asciiTheme="minorHAnsi" w:hAnsiTheme="minorHAnsi"/>
                <w:sz w:val="18"/>
                <w:szCs w:val="18"/>
              </w:rPr>
            </w:pPr>
            <w:r w:rsidRPr="009B7AD6">
              <w:rPr>
                <w:rFonts w:asciiTheme="minorHAnsi" w:hAnsiTheme="minorHAnsi"/>
                <w:sz w:val="18"/>
                <w:szCs w:val="18"/>
              </w:rPr>
              <w:t>Diergezondheidsfonds</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19,4</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19,4</w:t>
            </w:r>
          </w:p>
        </w:tc>
      </w:tr>
      <w:tr w:rsidRPr="00387823" w:rsidR="00EF2ACE" w:rsidTr="00F82F9F">
        <w:trPr>
          <w:trHeight w:val="180"/>
        </w:trPr>
        <w:tc>
          <w:tcPr>
            <w:tcW w:w="414" w:type="pct"/>
            <w:tcBorders>
              <w:top w:val="nil"/>
              <w:left w:val="nil"/>
              <w:bottom w:val="nil"/>
              <w:right w:val="nil"/>
            </w:tcBorders>
            <w:shd w:val="clear" w:color="auto" w:fill="auto"/>
            <w:vAlign w:val="bottom"/>
            <w:hideMark/>
          </w:tcPr>
          <w:p w:rsidRPr="00387823" w:rsidR="00EF2ACE" w:rsidP="00F82F9F" w:rsidRDefault="00EF2ACE">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EF2ACE" w:rsidP="00F82F9F" w:rsidRDefault="00EF2ACE">
            <w:pPr>
              <w:rPr>
                <w:rFonts w:asciiTheme="minorHAnsi" w:hAnsiTheme="minorHAnsi"/>
                <w:sz w:val="18"/>
                <w:szCs w:val="18"/>
              </w:rPr>
            </w:pPr>
            <w:r w:rsidRPr="009B7AD6">
              <w:rPr>
                <w:rFonts w:asciiTheme="minorHAnsi" w:hAnsiTheme="minorHAnsi"/>
                <w:sz w:val="18"/>
                <w:szCs w:val="18"/>
              </w:rPr>
              <w:t>Accres Gemeentefonds</w:t>
            </w:r>
          </w:p>
        </w:tc>
        <w:tc>
          <w:tcPr>
            <w:tcW w:w="923" w:type="pct"/>
            <w:tcBorders>
              <w:top w:val="nil"/>
              <w:left w:val="nil"/>
              <w:bottom w:val="nil"/>
              <w:right w:val="nil"/>
            </w:tcBorders>
            <w:shd w:val="clear" w:color="auto" w:fill="auto"/>
            <w:vAlign w:val="bottom"/>
            <w:hideMark/>
          </w:tcPr>
          <w:p w:rsidRPr="009B7AD6" w:rsidR="00EF2ACE" w:rsidRDefault="008E37E2">
            <w:pPr>
              <w:jc w:val="right"/>
              <w:rPr>
                <w:rFonts w:ascii="Verdana" w:hAnsi="Verdana"/>
                <w:color w:val="000000"/>
                <w:sz w:val="18"/>
                <w:szCs w:val="18"/>
              </w:rPr>
            </w:pPr>
            <w:r w:rsidRPr="009B7AD6">
              <w:rPr>
                <w:rFonts w:ascii="Verdana" w:hAnsi="Verdana"/>
                <w:color w:val="000000"/>
                <w:sz w:val="18"/>
                <w:szCs w:val="18"/>
              </w:rPr>
              <w:t>43,1</w:t>
            </w:r>
          </w:p>
        </w:tc>
        <w:tc>
          <w:tcPr>
            <w:tcW w:w="1192" w:type="pct"/>
            <w:tcBorders>
              <w:top w:val="nil"/>
              <w:left w:val="nil"/>
              <w:bottom w:val="nil"/>
              <w:right w:val="nil"/>
            </w:tcBorders>
            <w:shd w:val="clear" w:color="auto" w:fill="auto"/>
            <w:vAlign w:val="bottom"/>
            <w:hideMark/>
          </w:tcPr>
          <w:p w:rsidRPr="009B7AD6" w:rsidR="00EF2ACE" w:rsidRDefault="008E37E2">
            <w:pPr>
              <w:jc w:val="right"/>
              <w:rPr>
                <w:rFonts w:ascii="Verdana" w:hAnsi="Verdana"/>
                <w:color w:val="000000"/>
                <w:sz w:val="18"/>
                <w:szCs w:val="18"/>
              </w:rPr>
            </w:pPr>
            <w:r w:rsidRPr="009B7AD6">
              <w:rPr>
                <w:rFonts w:ascii="Verdana" w:hAnsi="Verdana"/>
                <w:color w:val="000000"/>
                <w:sz w:val="18"/>
                <w:szCs w:val="18"/>
              </w:rPr>
              <w:t>0,0</w:t>
            </w:r>
          </w:p>
        </w:tc>
      </w:tr>
      <w:tr w:rsidRPr="00387823" w:rsidR="00EF2ACE" w:rsidTr="00F82F9F">
        <w:trPr>
          <w:trHeight w:val="180"/>
        </w:trPr>
        <w:tc>
          <w:tcPr>
            <w:tcW w:w="414" w:type="pct"/>
            <w:tcBorders>
              <w:top w:val="nil"/>
              <w:left w:val="nil"/>
              <w:bottom w:val="nil"/>
              <w:right w:val="nil"/>
            </w:tcBorders>
            <w:shd w:val="clear" w:color="auto" w:fill="auto"/>
            <w:vAlign w:val="bottom"/>
            <w:hideMark/>
          </w:tcPr>
          <w:p w:rsidRPr="00387823" w:rsidR="00EF2ACE" w:rsidP="00F82F9F" w:rsidRDefault="00EF2ACE">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EF2ACE" w:rsidP="00F82F9F" w:rsidRDefault="00EF2ACE">
            <w:pPr>
              <w:rPr>
                <w:rFonts w:asciiTheme="minorHAnsi" w:hAnsiTheme="minorHAnsi"/>
                <w:sz w:val="18"/>
                <w:szCs w:val="18"/>
              </w:rPr>
            </w:pPr>
            <w:r w:rsidRPr="009B7AD6">
              <w:rPr>
                <w:rFonts w:asciiTheme="minorHAnsi" w:hAnsiTheme="minorHAnsi"/>
                <w:sz w:val="18"/>
                <w:szCs w:val="18"/>
              </w:rPr>
              <w:t>Accres Provinciefonds</w:t>
            </w:r>
          </w:p>
        </w:tc>
        <w:tc>
          <w:tcPr>
            <w:tcW w:w="923" w:type="pct"/>
            <w:tcBorders>
              <w:top w:val="nil"/>
              <w:left w:val="nil"/>
              <w:bottom w:val="nil"/>
              <w:right w:val="nil"/>
            </w:tcBorders>
            <w:shd w:val="clear" w:color="auto" w:fill="auto"/>
            <w:vAlign w:val="bottom"/>
            <w:hideMark/>
          </w:tcPr>
          <w:p w:rsidRPr="009B7AD6" w:rsidR="00EF2ACE" w:rsidRDefault="008E37E2">
            <w:pPr>
              <w:jc w:val="right"/>
              <w:rPr>
                <w:rFonts w:ascii="Verdana" w:hAnsi="Verdana"/>
                <w:color w:val="000000"/>
                <w:sz w:val="18"/>
                <w:szCs w:val="18"/>
              </w:rPr>
            </w:pPr>
            <w:r w:rsidRPr="009B7AD6">
              <w:rPr>
                <w:rFonts w:ascii="Verdana" w:hAnsi="Verdana"/>
                <w:color w:val="000000"/>
                <w:sz w:val="18"/>
                <w:szCs w:val="18"/>
              </w:rPr>
              <w:t>6,4</w:t>
            </w:r>
          </w:p>
        </w:tc>
        <w:tc>
          <w:tcPr>
            <w:tcW w:w="1192" w:type="pct"/>
            <w:tcBorders>
              <w:top w:val="nil"/>
              <w:left w:val="nil"/>
              <w:bottom w:val="nil"/>
              <w:right w:val="nil"/>
            </w:tcBorders>
            <w:shd w:val="clear" w:color="auto" w:fill="auto"/>
            <w:vAlign w:val="bottom"/>
            <w:hideMark/>
          </w:tcPr>
          <w:p w:rsidRPr="009B7AD6" w:rsidR="00EF2ACE" w:rsidRDefault="008E37E2">
            <w:pPr>
              <w:jc w:val="right"/>
              <w:rPr>
                <w:rFonts w:ascii="Verdana" w:hAnsi="Verdana"/>
                <w:color w:val="000000"/>
                <w:sz w:val="18"/>
                <w:szCs w:val="18"/>
              </w:rPr>
            </w:pPr>
            <w:r w:rsidRPr="009B7AD6">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9B7AD6" w:rsidR="00F21146" w:rsidP="00EF2ACE" w:rsidRDefault="00F21146">
            <w:pPr>
              <w:rPr>
                <w:rFonts w:asciiTheme="minorHAnsi" w:hAnsiTheme="minorHAnsi"/>
                <w:sz w:val="18"/>
                <w:szCs w:val="18"/>
              </w:rPr>
            </w:pPr>
            <w:r w:rsidRPr="009B7AD6">
              <w:rPr>
                <w:rFonts w:asciiTheme="minorHAnsi" w:hAnsiTheme="minorHAnsi"/>
                <w:sz w:val="18"/>
                <w:szCs w:val="18"/>
              </w:rPr>
              <w:t>BES</w:t>
            </w:r>
            <w:r w:rsidRPr="009B7AD6" w:rsidR="00EF2ACE">
              <w:rPr>
                <w:rFonts w:asciiTheme="minorHAnsi" w:hAnsiTheme="minorHAnsi"/>
                <w:sz w:val="18"/>
                <w:szCs w:val="18"/>
              </w:rPr>
              <w:t>-</w:t>
            </w:r>
            <w:r w:rsidRPr="009B7AD6">
              <w:rPr>
                <w:rFonts w:asciiTheme="minorHAnsi" w:hAnsiTheme="minorHAnsi"/>
                <w:sz w:val="18"/>
                <w:szCs w:val="18"/>
              </w:rPr>
              <w:t>fonds</w:t>
            </w:r>
          </w:p>
        </w:tc>
        <w:tc>
          <w:tcPr>
            <w:tcW w:w="923"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c>
          <w:tcPr>
            <w:tcW w:w="1192" w:type="pct"/>
            <w:tcBorders>
              <w:top w:val="nil"/>
              <w:left w:val="nil"/>
              <w:bottom w:val="nil"/>
              <w:right w:val="nil"/>
            </w:tcBorders>
            <w:shd w:val="clear" w:color="auto" w:fill="auto"/>
            <w:vAlign w:val="bottom"/>
            <w:hideMark/>
          </w:tcPr>
          <w:p w:rsidRPr="009B7AD6" w:rsidR="00F21146" w:rsidRDefault="00F21146">
            <w:pPr>
              <w:jc w:val="right"/>
              <w:rPr>
                <w:rFonts w:ascii="Verdana" w:hAnsi="Verdana"/>
                <w:color w:val="000000"/>
                <w:sz w:val="18"/>
                <w:szCs w:val="18"/>
              </w:rPr>
            </w:pPr>
            <w:r w:rsidRPr="009B7AD6">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1E5E87" w:rsidR="00F21146" w:rsidP="00F82F9F" w:rsidRDefault="00F21146">
            <w:pPr>
              <w:rPr>
                <w:rFonts w:asciiTheme="minorHAnsi" w:hAnsiTheme="minorHAnsi"/>
                <w:sz w:val="18"/>
                <w:szCs w:val="18"/>
              </w:rPr>
            </w:pPr>
            <w:r w:rsidRPr="001E5E87">
              <w:rPr>
                <w:rFonts w:asciiTheme="minorHAnsi" w:hAnsiTheme="minorHAnsi"/>
                <w:sz w:val="18"/>
                <w:szCs w:val="18"/>
              </w:rPr>
              <w:t>Deltafonds</w:t>
            </w:r>
          </w:p>
        </w:tc>
        <w:tc>
          <w:tcPr>
            <w:tcW w:w="923"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-4,3</w:t>
            </w:r>
          </w:p>
        </w:tc>
        <w:tc>
          <w:tcPr>
            <w:tcW w:w="1192"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-4,3</w:t>
            </w:r>
          </w:p>
        </w:tc>
      </w:tr>
      <w:tr w:rsidRPr="00167FB8"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1E5E87" w:rsidR="00F21146" w:rsidP="00F82F9F" w:rsidRDefault="00F21146">
            <w:pPr>
              <w:rPr>
                <w:rFonts w:asciiTheme="minorHAnsi" w:hAnsiTheme="minorHAnsi"/>
                <w:sz w:val="18"/>
                <w:szCs w:val="18"/>
              </w:rPr>
            </w:pPr>
            <w:r w:rsidRPr="001E5E87">
              <w:rPr>
                <w:rFonts w:asciiTheme="minorHAnsi" w:hAnsiTheme="minorHAnsi"/>
                <w:sz w:val="18"/>
                <w:szCs w:val="18"/>
              </w:rPr>
              <w:t>Prijsbijstelling</w:t>
            </w:r>
          </w:p>
        </w:tc>
        <w:tc>
          <w:tcPr>
            <w:tcW w:w="923"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-580,7</w:t>
            </w:r>
          </w:p>
        </w:tc>
        <w:tc>
          <w:tcPr>
            <w:tcW w:w="1192"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1E5E87" w:rsidR="00F21146" w:rsidP="00F82F9F" w:rsidRDefault="00F21146">
            <w:pPr>
              <w:rPr>
                <w:rFonts w:asciiTheme="minorHAnsi" w:hAnsiTheme="minorHAnsi"/>
                <w:sz w:val="18"/>
                <w:szCs w:val="18"/>
              </w:rPr>
            </w:pPr>
            <w:r w:rsidRPr="001E5E87">
              <w:rPr>
                <w:rFonts w:asciiTheme="minorHAnsi" w:hAnsiTheme="minorHAnsi"/>
                <w:sz w:val="18"/>
                <w:szCs w:val="18"/>
              </w:rPr>
              <w:t>Arbeidsvoorwaarden</w:t>
            </w:r>
          </w:p>
        </w:tc>
        <w:tc>
          <w:tcPr>
            <w:tcW w:w="923"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-1</w:t>
            </w:r>
            <w:r w:rsidR="004E1E74">
              <w:rPr>
                <w:rFonts w:ascii="Verdana" w:hAnsi="Verdana"/>
                <w:color w:val="000000"/>
                <w:sz w:val="18"/>
                <w:szCs w:val="18"/>
              </w:rPr>
              <w:t>.</w:t>
            </w:r>
            <w:r w:rsidRPr="001E5E87">
              <w:rPr>
                <w:rFonts w:ascii="Verdana" w:hAnsi="Verdana"/>
                <w:color w:val="000000"/>
                <w:sz w:val="18"/>
                <w:szCs w:val="18"/>
              </w:rPr>
              <w:t>275,4</w:t>
            </w:r>
          </w:p>
        </w:tc>
        <w:tc>
          <w:tcPr>
            <w:tcW w:w="1192"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0,0</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1E5E87" w:rsidR="00F21146" w:rsidP="00F82F9F" w:rsidRDefault="00F21146">
            <w:pPr>
              <w:rPr>
                <w:rFonts w:asciiTheme="minorHAnsi" w:hAnsiTheme="minorHAnsi"/>
                <w:sz w:val="18"/>
                <w:szCs w:val="18"/>
              </w:rPr>
            </w:pPr>
            <w:r w:rsidRPr="001E5E87">
              <w:rPr>
                <w:rFonts w:asciiTheme="minorHAnsi" w:hAnsiTheme="minorHAnsi"/>
                <w:sz w:val="18"/>
                <w:szCs w:val="18"/>
              </w:rPr>
              <w:t>Koppeling Uitkeringen</w:t>
            </w:r>
          </w:p>
        </w:tc>
        <w:tc>
          <w:tcPr>
            <w:tcW w:w="923"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6,1</w:t>
            </w:r>
          </w:p>
        </w:tc>
        <w:tc>
          <w:tcPr>
            <w:tcW w:w="1192" w:type="pct"/>
            <w:tcBorders>
              <w:top w:val="nil"/>
              <w:left w:val="nil"/>
              <w:bottom w:val="nil"/>
              <w:right w:val="nil"/>
            </w:tcBorders>
            <w:shd w:val="clear" w:color="auto" w:fill="auto"/>
            <w:vAlign w:val="bottom"/>
            <w:hideMark/>
          </w:tcPr>
          <w:p w:rsidRPr="001E5E87" w:rsidR="00F21146" w:rsidRDefault="00F21146">
            <w:pPr>
              <w:jc w:val="right"/>
              <w:rPr>
                <w:rFonts w:ascii="Verdana" w:hAnsi="Verdana"/>
                <w:color w:val="000000"/>
                <w:sz w:val="18"/>
                <w:szCs w:val="18"/>
              </w:rPr>
            </w:pPr>
            <w:r w:rsidRPr="001E5E87">
              <w:rPr>
                <w:rFonts w:ascii="Verdana" w:hAnsi="Verdana"/>
                <w:color w:val="000000"/>
                <w:sz w:val="18"/>
                <w:szCs w:val="18"/>
              </w:rPr>
              <w:t>-0,1</w:t>
            </w:r>
          </w:p>
        </w:tc>
      </w:tr>
      <w:tr w:rsidRPr="00387823" w:rsidR="00F21146" w:rsidTr="00F82F9F">
        <w:trPr>
          <w:trHeight w:val="180"/>
        </w:trPr>
        <w:tc>
          <w:tcPr>
            <w:tcW w:w="414"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color w:val="000000"/>
                <w:sz w:val="18"/>
                <w:szCs w:val="18"/>
              </w:rPr>
            </w:pPr>
          </w:p>
        </w:tc>
        <w:tc>
          <w:tcPr>
            <w:tcW w:w="2471" w:type="pct"/>
            <w:tcBorders>
              <w:top w:val="nil"/>
              <w:left w:val="nil"/>
              <w:bottom w:val="nil"/>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Aanvullende Post Algemeen</w:t>
            </w:r>
          </w:p>
        </w:tc>
        <w:tc>
          <w:tcPr>
            <w:tcW w:w="923"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404,3</w:t>
            </w:r>
          </w:p>
        </w:tc>
        <w:tc>
          <w:tcPr>
            <w:tcW w:w="1192" w:type="pct"/>
            <w:tcBorders>
              <w:top w:val="nil"/>
              <w:left w:val="nil"/>
              <w:bottom w:val="nil"/>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0,0</w:t>
            </w:r>
          </w:p>
        </w:tc>
      </w:tr>
      <w:tr w:rsidRPr="00387823" w:rsidR="00F21146" w:rsidTr="00F82F9F">
        <w:trPr>
          <w:trHeight w:val="195"/>
        </w:trPr>
        <w:tc>
          <w:tcPr>
            <w:tcW w:w="414" w:type="pct"/>
            <w:tcBorders>
              <w:top w:val="nil"/>
              <w:left w:val="nil"/>
              <w:bottom w:val="single" w:color="auto" w:sz="8" w:space="0"/>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 </w:t>
            </w:r>
          </w:p>
        </w:tc>
        <w:tc>
          <w:tcPr>
            <w:tcW w:w="2471" w:type="pct"/>
            <w:tcBorders>
              <w:top w:val="nil"/>
              <w:left w:val="nil"/>
              <w:bottom w:val="single" w:color="auto" w:sz="8" w:space="0"/>
              <w:right w:val="nil"/>
            </w:tcBorders>
            <w:shd w:val="clear" w:color="auto" w:fill="auto"/>
            <w:vAlign w:val="bottom"/>
            <w:hideMark/>
          </w:tcPr>
          <w:p w:rsidRPr="00387823" w:rsidR="00F21146" w:rsidP="00F82F9F" w:rsidRDefault="00F21146">
            <w:pPr>
              <w:rPr>
                <w:rFonts w:asciiTheme="minorHAnsi" w:hAnsiTheme="minorHAnsi"/>
                <w:sz w:val="18"/>
                <w:szCs w:val="18"/>
              </w:rPr>
            </w:pPr>
            <w:r w:rsidRPr="00387823">
              <w:rPr>
                <w:rFonts w:asciiTheme="minorHAnsi" w:hAnsiTheme="minorHAnsi"/>
                <w:sz w:val="18"/>
                <w:szCs w:val="18"/>
              </w:rPr>
              <w:t>Homogene Groep Internationale Samenwerking</w:t>
            </w:r>
          </w:p>
        </w:tc>
        <w:tc>
          <w:tcPr>
            <w:tcW w:w="923" w:type="pct"/>
            <w:tcBorders>
              <w:top w:val="nil"/>
              <w:left w:val="nil"/>
              <w:bottom w:val="single" w:color="auto" w:sz="8" w:space="0"/>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638,1</w:t>
            </w:r>
          </w:p>
        </w:tc>
        <w:tc>
          <w:tcPr>
            <w:tcW w:w="1192" w:type="pct"/>
            <w:tcBorders>
              <w:top w:val="nil"/>
              <w:left w:val="nil"/>
              <w:bottom w:val="single" w:color="auto" w:sz="8" w:space="0"/>
              <w:right w:val="nil"/>
            </w:tcBorders>
            <w:shd w:val="clear" w:color="auto" w:fill="auto"/>
            <w:vAlign w:val="bottom"/>
            <w:hideMark/>
          </w:tcPr>
          <w:p w:rsidRPr="00387823" w:rsidR="00F21146" w:rsidRDefault="00F21146">
            <w:pPr>
              <w:jc w:val="right"/>
              <w:rPr>
                <w:rFonts w:ascii="Verdana" w:hAnsi="Verdana"/>
                <w:color w:val="000000"/>
                <w:sz w:val="18"/>
                <w:szCs w:val="18"/>
              </w:rPr>
            </w:pPr>
            <w:r w:rsidRPr="00387823">
              <w:rPr>
                <w:rFonts w:ascii="Verdana" w:hAnsi="Verdana"/>
                <w:color w:val="000000"/>
                <w:sz w:val="18"/>
                <w:szCs w:val="18"/>
              </w:rPr>
              <w:t>40,0</w:t>
            </w:r>
          </w:p>
        </w:tc>
      </w:tr>
    </w:tbl>
    <w:p w:rsidRPr="00387823" w:rsidR="00F82F9F" w:rsidP="00F82F9F" w:rsidRDefault="00F82F9F">
      <w:pPr>
        <w:autoSpaceDE w:val="0"/>
        <w:autoSpaceDN w:val="0"/>
        <w:adjustRightInd w:val="0"/>
        <w:spacing w:line="240" w:lineRule="exact"/>
        <w:rPr>
          <w:rFonts w:cs="Arial" w:asciiTheme="minorHAnsi" w:hAnsiTheme="minorHAnsi"/>
          <w:sz w:val="18"/>
          <w:szCs w:val="18"/>
        </w:rPr>
      </w:pPr>
    </w:p>
    <w:p w:rsidRPr="00387823" w:rsidR="00F82F9F" w:rsidRDefault="00F82F9F">
      <w:pPr>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21146">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De Koning</w:t>
            </w: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 DE KONING: UITGAVEN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44,6</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44,6</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 DE KONING: NIET-BELASTINGONTVANGSTEN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00C80350" w:rsidP="001E5E87" w:rsidRDefault="00C80350">
      <w:pPr>
        <w:spacing w:line="276" w:lineRule="auto"/>
        <w:rPr>
          <w:rFonts w:ascii="Verdana" w:hAnsi="Verdana" w:eastAsiaTheme="minorHAnsi" w:cstheme="minorBidi"/>
          <w:sz w:val="18"/>
          <w:szCs w:val="18"/>
          <w:lang w:eastAsia="en-US"/>
        </w:rPr>
      </w:pPr>
    </w:p>
    <w:p w:rsidRPr="00387823" w:rsidR="001E5E87" w:rsidP="001E5E87" w:rsidRDefault="001E5E87">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Diversen (uitgaven en ontvangsten, rijksbegroting in enge zin) </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som van mutaties van de uitgekeerde eindejaarsmarge en loon- en prijsbijstelling.</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21146">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Staten-Generaal</w:t>
            </w: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IIA STATEN-GENERAAL: UITGAVEN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147,4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147,4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IIA STATEN-GENERAAL: NIET-BELASTINGONTVANGSTEN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180"/>
        </w:trPr>
        <w:tc>
          <w:tcPr>
            <w:tcW w:w="436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c>
          <w:tcPr>
            <w:tcW w:w="1080" w:type="dxa"/>
            <w:tcBorders>
              <w:top w:val="nil"/>
              <w:left w:val="nil"/>
              <w:bottom w:val="nil"/>
              <w:right w:val="nil"/>
            </w:tcBorders>
            <w:shd w:val="clear" w:color="auto" w:fill="auto"/>
            <w:noWrap/>
            <w:vAlign w:val="bottom"/>
            <w:hideMark/>
          </w:tcPr>
          <w:p w:rsidRPr="00387823" w:rsidR="00F21146" w:rsidP="001E5E87" w:rsidRDefault="00F21146">
            <w:pPr>
              <w:spacing w:line="276" w:lineRule="auto"/>
              <w:rPr>
                <w:rFonts w:ascii="Verdana" w:hAnsi="Verdana" w:eastAsia="Times New Roman"/>
                <w:color w:val="000000"/>
                <w:sz w:val="18"/>
                <w:szCs w:val="18"/>
              </w:rPr>
            </w:pPr>
          </w:p>
        </w:tc>
      </w:tr>
    </w:tbl>
    <w:p w:rsidRPr="00387823" w:rsidR="00F21146" w:rsidP="001E5E87" w:rsidRDefault="00F21146">
      <w:pPr>
        <w:spacing w:line="276" w:lineRule="auto"/>
        <w:rPr>
          <w:sz w:val="18"/>
          <w:szCs w:val="18"/>
        </w:rPr>
      </w:pPr>
    </w:p>
    <w:p w:rsidRPr="00387823" w:rsidR="0098200E" w:rsidP="001E5E87" w:rsidRDefault="0098200E">
      <w:pPr>
        <w:spacing w:line="276" w:lineRule="auto"/>
        <w:rPr>
          <w:rFonts w:asciiTheme="majorHAnsi" w:hAnsiTheme="majorHAnsi"/>
          <w:i/>
          <w:sz w:val="18"/>
          <w:szCs w:val="18"/>
        </w:rPr>
      </w:pPr>
      <w:r w:rsidRPr="00387823">
        <w:rPr>
          <w:rFonts w:asciiTheme="majorHAnsi" w:hAnsiTheme="majorHAnsi"/>
          <w:i/>
          <w:sz w:val="18"/>
          <w:szCs w:val="18"/>
        </w:rPr>
        <w:t>Diversen (beleidsmatige mutaties – uitgaven)</w:t>
      </w:r>
    </w:p>
    <w:p w:rsidRPr="00FE6FC1" w:rsidR="00FE6FC1" w:rsidP="001E5E87" w:rsidRDefault="00FE6FC1">
      <w:pPr>
        <w:spacing w:line="276" w:lineRule="auto"/>
        <w:rPr>
          <w:rFonts w:asciiTheme="majorHAnsi" w:hAnsiTheme="majorHAnsi"/>
          <w:sz w:val="18"/>
          <w:szCs w:val="18"/>
        </w:rPr>
      </w:pPr>
      <w:r w:rsidRPr="00FE6FC1">
        <w:rPr>
          <w:rFonts w:asciiTheme="majorHAnsi" w:hAnsiTheme="majorHAnsi"/>
          <w:sz w:val="18"/>
          <w:szCs w:val="18"/>
        </w:rPr>
        <w:t xml:space="preserve">Met een kasschuif worden de budgetten van een ICT-project dat vertraging heeft opgelopen weer in het goede ritme gezet. </w:t>
      </w:r>
    </w:p>
    <w:p w:rsidRPr="00387823" w:rsidR="0098200E" w:rsidP="001E5E87" w:rsidRDefault="0098200E">
      <w:pPr>
        <w:spacing w:line="276" w:lineRule="auto"/>
        <w:rPr>
          <w:rFonts w:asciiTheme="majorHAnsi" w:hAnsiTheme="majorHAnsi"/>
          <w:sz w:val="18"/>
          <w:szCs w:val="18"/>
        </w:rPr>
      </w:pPr>
    </w:p>
    <w:p w:rsidRPr="00387823" w:rsidR="0098200E" w:rsidP="001E5E87" w:rsidRDefault="0098200E">
      <w:pPr>
        <w:spacing w:line="276" w:lineRule="auto"/>
        <w:rPr>
          <w:rFonts w:asciiTheme="majorHAnsi" w:hAnsiTheme="majorHAnsi"/>
          <w:i/>
          <w:sz w:val="18"/>
          <w:szCs w:val="18"/>
        </w:rPr>
      </w:pPr>
      <w:r w:rsidRPr="00387823">
        <w:rPr>
          <w:rFonts w:asciiTheme="majorHAnsi" w:hAnsiTheme="majorHAnsi"/>
          <w:i/>
          <w:sz w:val="18"/>
          <w:szCs w:val="18"/>
        </w:rPr>
        <w:t>Diversen (technische mutaties – uitgaven)</w:t>
      </w:r>
    </w:p>
    <w:p w:rsidRPr="00387823" w:rsidR="00996686" w:rsidP="001E5E87" w:rsidRDefault="0041168E">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loon- en prijsbijstelling </w:t>
      </w:r>
      <w:r w:rsidRPr="00387823" w:rsidR="00B75895">
        <w:rPr>
          <w:rFonts w:ascii="Verdana" w:hAnsi="Verdana" w:eastAsiaTheme="minorHAnsi" w:cstheme="minorBidi"/>
          <w:sz w:val="18"/>
          <w:szCs w:val="18"/>
          <w:lang w:eastAsia="en-US"/>
        </w:rPr>
        <w:t>is</w:t>
      </w:r>
      <w:r w:rsidRPr="00387823">
        <w:rPr>
          <w:rFonts w:ascii="Verdana" w:hAnsi="Verdana" w:eastAsiaTheme="minorHAnsi" w:cstheme="minorBidi"/>
          <w:sz w:val="18"/>
          <w:szCs w:val="18"/>
          <w:lang w:eastAsia="en-US"/>
        </w:rPr>
        <w:t xml:space="preserve"> toegevoegd aan de begroting.</w:t>
      </w:r>
    </w:p>
    <w:p w:rsidRPr="00387823" w:rsidR="00996686" w:rsidP="001E5E87" w:rsidRDefault="0099668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E6FC1">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Overige Hoge Colleges van Staat, Kabinetten en de Kiesraad</w:t>
            </w:r>
          </w:p>
        </w:tc>
      </w:tr>
      <w:tr w:rsidRPr="00387823" w:rsidR="00F21146" w:rsidTr="00FE6FC1">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IIB OVERIGE HOGE COLLEGES VAN STAAT, KABINETTEN EN DE KIESRAAD: UITGAVEN</w:t>
            </w:r>
          </w:p>
        </w:tc>
      </w:tr>
      <w:tr w:rsidRPr="00387823" w:rsidR="00F21146" w:rsidTr="00FE6FC1">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E6FC1">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E6FC1">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IIB OVERIGE HOGE COLLEGES VAN STAAT, KABINETTEN EN DE KIESRAAD: NIET-BELASTINGONTVANGSTEN</w:t>
            </w:r>
          </w:p>
        </w:tc>
      </w:tr>
      <w:tr w:rsidRPr="00387823" w:rsidR="00F21146" w:rsidTr="00FE6FC1">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996686" w:rsidP="001E5E87" w:rsidRDefault="00996686">
      <w:pPr>
        <w:spacing w:line="276" w:lineRule="auto"/>
        <w:rPr>
          <w:sz w:val="18"/>
          <w:szCs w:val="18"/>
        </w:rPr>
      </w:pPr>
    </w:p>
    <w:p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(beleidsmatige mutaties – uitgaven)</w:t>
      </w:r>
    </w:p>
    <w:p w:rsidRPr="00882747" w:rsidR="00882747" w:rsidP="001E5E87" w:rsidRDefault="00882747">
      <w:pPr>
        <w:spacing w:line="276" w:lineRule="auto"/>
        <w:rPr>
          <w:rFonts w:asciiTheme="minorHAnsi" w:hAnsiTheme="minorHAnsi"/>
          <w:sz w:val="18"/>
          <w:szCs w:val="18"/>
        </w:rPr>
      </w:pPr>
      <w:r w:rsidRPr="00882747">
        <w:rPr>
          <w:rFonts w:asciiTheme="minorHAnsi" w:hAnsiTheme="minorHAnsi"/>
          <w:sz w:val="18"/>
          <w:szCs w:val="18"/>
        </w:rPr>
        <w:t xml:space="preserve">Aan de begroting van de Hoge Colleges zijn middelen toegevoegd om de uitvoering van wettelijke taken en de handhaving van hun onafhankelijke positie de komende jaren te borgen. Daarnaast wordt een grotere instroom in het Hoger Beroep Vreemdelingen verwacht. Dit leidt tot hogere kosten voor de Raad van State. Ook zijn met een kasschuif uit 2017 middelen toegevoegd voor de beheerkosten van het digitaal procederen en digitale dossier van de bestuursrechtspraak bij de Raad van State. Tot slot is de eindejaarsmarge aan de begroting toegevoegd. </w:t>
      </w:r>
    </w:p>
    <w:p w:rsidR="001E5E87" w:rsidP="001E5E87" w:rsidRDefault="001E5E8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(technische mutaties – uitgaven)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De loon- en prijsbijstelling </w:t>
      </w:r>
      <w:r w:rsidRPr="00882747">
        <w:rPr>
          <w:rFonts w:asciiTheme="minorHAnsi" w:hAnsiTheme="minorHAnsi"/>
          <w:sz w:val="18"/>
          <w:szCs w:val="18"/>
        </w:rPr>
        <w:t>is</w:t>
      </w:r>
      <w:r w:rsidRPr="00882747">
        <w:rPr>
          <w:rFonts w:asciiTheme="majorHAnsi" w:hAnsiTheme="majorHAnsi"/>
          <w:sz w:val="18"/>
          <w:szCs w:val="18"/>
        </w:rPr>
        <w:t xml:space="preserve"> toegevoegd aan de begroting. </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21146">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Algemene Zaken</w:t>
            </w: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III ALGEMENE ZAKEN: UITGAVEN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III ALGEMENE ZAKEN: NIET-BELASTINGONTVANGSTEN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C80350" w:rsidP="00C80350" w:rsidRDefault="00C80350">
      <w:pPr>
        <w:rPr>
          <w:rFonts w:ascii="Verdana" w:hAnsi="Verdana" w:eastAsiaTheme="minorHAnsi" w:cstheme="minorBidi"/>
          <w:b/>
          <w:sz w:val="18"/>
          <w:szCs w:val="18"/>
          <w:lang w:eastAsia="en-US"/>
        </w:rPr>
      </w:pPr>
    </w:p>
    <w:p w:rsidR="00387823" w:rsidP="001E5E87" w:rsidRDefault="00387823">
      <w:pPr>
        <w:spacing w:line="276" w:lineRule="auto"/>
        <w:rPr>
          <w:rFonts w:ascii="Verdana" w:hAnsi="Verdana" w:eastAsiaTheme="minorHAnsi" w:cstheme="minorBidi"/>
          <w: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Diversen (uitgaven en ontvangsten, rijksbegroting in enge zin) </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som van mutaties van de uitgekeerde eindejaarsmarge, loon- en prijsbijstelling en diverse overboekingen van en naar de begroting van AZ.</w:t>
      </w:r>
    </w:p>
    <w:p w:rsidRPr="00387823" w:rsidR="00996686" w:rsidP="001E5E87" w:rsidRDefault="0099668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B32BF">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Koninkrijksrelaties</w:t>
            </w: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IV KONINKRIJKSRELATIES: UITGAVEN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Kasschuif liquiditeitssteun </w:t>
            </w:r>
            <w:proofErr w:type="spellStart"/>
            <w:r w:rsidRPr="00387823">
              <w:rPr>
                <w:rFonts w:ascii="Verdana" w:hAnsi="Verdana" w:eastAsia="Times New Roman"/>
                <w:color w:val="000000"/>
                <w:sz w:val="18"/>
                <w:szCs w:val="18"/>
              </w:rPr>
              <w:t>sxm</w:t>
            </w:r>
            <w:proofErr w:type="spellEnd"/>
            <w:r w:rsidRPr="00387823">
              <w:rPr>
                <w:rFonts w:ascii="Verdana" w:hAnsi="Verdana" w:eastAsia="Times New Roman"/>
                <w:color w:val="000000"/>
                <w:sz w:val="18"/>
                <w:szCs w:val="18"/>
              </w:rPr>
              <w:t xml:space="preserv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restant noodhulp</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wisselreserve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Liquiditeitssteun sint maarten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Overlopende facturen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Wederopbouw sint maarten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Eerste tranche fonds </w:t>
            </w:r>
            <w:proofErr w:type="spellStart"/>
            <w:r w:rsidRPr="00387823">
              <w:rPr>
                <w:rFonts w:ascii="Verdana" w:hAnsi="Verdana" w:eastAsia="Times New Roman"/>
                <w:color w:val="000000"/>
                <w:sz w:val="18"/>
                <w:szCs w:val="18"/>
              </w:rPr>
              <w:t>wereldbank</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Herstel klif sint </w:t>
            </w:r>
            <w:proofErr w:type="spellStart"/>
            <w:r w:rsidRPr="00387823">
              <w:rPr>
                <w:rFonts w:ascii="Verdana" w:hAnsi="Verdana" w:eastAsia="Times New Roman"/>
                <w:color w:val="000000"/>
                <w:sz w:val="18"/>
                <w:szCs w:val="18"/>
              </w:rPr>
              <w:t>eustatius</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B32BF">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IV KONINKRIJKSRELATIES: NIET-BELASTINGONTVANGSTEN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00882747" w:rsidP="001E5E87" w:rsidRDefault="00882747">
      <w:pPr>
        <w:spacing w:line="276" w:lineRule="auto"/>
        <w:rPr>
          <w:rFonts w:asciiTheme="majorHAnsi" w:hAnsiTheme="majorHAnsi"/>
          <w:i/>
          <w:sz w:val="18"/>
          <w:szCs w:val="18"/>
        </w:rPr>
      </w:pPr>
    </w:p>
    <w:p w:rsidR="001E5E87" w:rsidP="001E5E87" w:rsidRDefault="001E5E8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Kasschuif Liquiditeitssteun Sint Maarten, liquiditeitssteun Sint Maarten en wederopbouw Sint Maarten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In 2017 is 550 mln. vrijgemaakt voor wederopbouw Sint Maarten op de aanvullende post bij Financiën. Daarvan is 41 mln. in 2017 overgeboekt aan de begroting van Koninkrijksrelaties voor liquiditeitssteun aan Sint Maarten. Deze middelen zijn in 2017 niet besteed en zijn buiten de eindejaarsmarge om aan de KR-begroting van 2018 toegevoegd. De daadwerkelijke liquiditeitssteun is in 2018 uitgekomen op circa 25 mln.  Het niet bestede deel van de liquiditeitssteun aan Sint Maarten wordt samen met middelen van de aanvullende post (zie toelichting </w:t>
      </w:r>
      <w:r w:rsidRPr="00882747">
        <w:rPr>
          <w:rFonts w:asciiTheme="majorHAnsi" w:hAnsiTheme="majorHAnsi"/>
          <w:i/>
          <w:sz w:val="18"/>
          <w:szCs w:val="18"/>
        </w:rPr>
        <w:t>Diversen</w:t>
      </w:r>
      <w:r w:rsidRPr="00882747">
        <w:rPr>
          <w:rFonts w:asciiTheme="majorHAnsi" w:hAnsiTheme="majorHAnsi"/>
          <w:sz w:val="18"/>
          <w:szCs w:val="18"/>
        </w:rPr>
        <w:t xml:space="preserve">) ingezet voor wederopbouw van Sint Maarten. Een deel van de wederopbouw verloopt niet via het fonds bij de Wereldbank (zie toelichting </w:t>
      </w:r>
      <w:r w:rsidRPr="00882747">
        <w:rPr>
          <w:rFonts w:asciiTheme="majorHAnsi" w:hAnsiTheme="majorHAnsi"/>
          <w:i/>
          <w:sz w:val="18"/>
          <w:szCs w:val="18"/>
        </w:rPr>
        <w:t>Eerste tranche fonds Wereldbank</w:t>
      </w:r>
      <w:r w:rsidRPr="00882747">
        <w:rPr>
          <w:rFonts w:asciiTheme="majorHAnsi" w:hAnsiTheme="majorHAnsi"/>
          <w:sz w:val="18"/>
          <w:szCs w:val="18"/>
        </w:rPr>
        <w:t xml:space="preserve">), maar direct tussen Nederland en Sint Maarten. Het gaat onder andere om een bijdrage aan Korps </w:t>
      </w:r>
      <w:r w:rsidRPr="00882747">
        <w:rPr>
          <w:rFonts w:asciiTheme="majorHAnsi" w:hAnsiTheme="majorHAnsi"/>
          <w:sz w:val="18"/>
          <w:szCs w:val="18"/>
        </w:rPr>
        <w:lastRenderedPageBreak/>
        <w:t xml:space="preserve">Politie Sint Maarten en de douane om het grenstoezicht te versterken. Versterkt grenstoezicht is een van de voorwaarden om het fonds bij de Wereldbank zo snel mogelijk van start te laten gaan. </w:t>
      </w:r>
    </w:p>
    <w:p w:rsidRPr="00882747" w:rsidR="00882747" w:rsidP="001E5E87" w:rsidRDefault="00882747">
      <w:pPr>
        <w:spacing w:line="276" w:lineRule="auto"/>
        <w:rPr>
          <w:rFonts w:asciiTheme="majorHAnsi" w:hAnsiTheme="majorHAns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Kasschuif restant noodhulp</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Niet alle middelen die in 2017 zijn vrijgemaakt voor de noodhulp aan Sint Maarten waren besteed. Deze middelen zijn buiten de eindejaarsmarge aan de KR-begroting van 2018 toegevoegd. </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Kasschuif wisselkoersreserve</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Het saldo van de wisselkoersreserve eind 2017 is buiten eindejaarsmarge om aan de KR-begroting van 2018 toegevoegd. </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Overlopende facturen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Een aantal facturen uit 2017 is pas na de financiële jaarafsluiting van 2017 verwerkt en vallen daardoor in boekjaar 2018.</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(beleidsmatige mutaties – uitgaven)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Na de uitspraak van de Commissie van Wijzen is in februari de eilandsraad van Sint Eustatius ontbonden en is een regeringscommissaris benoemd. Voor de ondersteuning van  deze regeringscommissaris zijn extra middelen vrijgemaakt binnen de begroting. Ook wordt vanuit de begroting van Koninkrijksrelaties bijgedragen aan het herstel van een beschadigde klif op Sint Eustatius. Tot slot is de eindejaarsmarge 2017 toegevoegd.</w:t>
      </w:r>
    </w:p>
    <w:p w:rsidRPr="00882747" w:rsidR="00882747" w:rsidP="001E5E87" w:rsidRDefault="00882747">
      <w:pPr>
        <w:spacing w:line="276" w:lineRule="auto"/>
        <w:rPr>
          <w:rFonts w:asciiTheme="majorHAnsi" w:hAnsiTheme="majorHAns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Eerste tranche fonds Wereldbank</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Na de verwoestingen die orkaan Irma heeft veroorzaakt zijn er middelen vrijgemaakt voor de wederopbouw van Sint Maarten. Het grootste deel van deze middelen komt in een fonds dat wordt beheerd door de Wereldbank. Dit betreft de eerste storting in dat fonds.</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Herstel klif Sint Eustatius</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De orkaan Irma heeft schade veroorzaakt aan een klif op Sint Eustatius. Vanaf de Aanvullende Post van Financiën zijn vanuit de beschikbare middelen voor de wederopbouw van Saba en Sint Eustatius middelen toegevoegd aan de begroting voor het herstel van de klif. </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Herverkaveling kustwacht</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De budgetverantwoordelijkheid voor de Kustwacht is met ingang van het kabinet-Rutte III overgegaan naar de minister van Defensie. De middelen zijn overgeheveld met een nota van wijziging (34 775 IV, nr. 27). </w:t>
      </w:r>
    </w:p>
    <w:p w:rsidRPr="00882747" w:rsidR="00882747" w:rsidP="001E5E87" w:rsidRDefault="00882747">
      <w:pPr>
        <w:spacing w:line="276" w:lineRule="auto"/>
        <w:rPr>
          <w:rFonts w:asciiTheme="majorHAnsi" w:hAnsiTheme="majorHAnsi"/>
          <w: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(technische mutaties – uitgaven)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 xml:space="preserve">Vanaf de aanvullende post is 7 mln. beschikbaar gesteld voor </w:t>
      </w:r>
      <w:proofErr w:type="spellStart"/>
      <w:r w:rsidRPr="00882747">
        <w:rPr>
          <w:rFonts w:asciiTheme="majorHAnsi" w:hAnsiTheme="majorHAnsi"/>
          <w:sz w:val="18"/>
          <w:szCs w:val="18"/>
        </w:rPr>
        <w:t>Early</w:t>
      </w:r>
      <w:proofErr w:type="spellEnd"/>
      <w:r w:rsidRPr="00882747">
        <w:rPr>
          <w:rFonts w:asciiTheme="majorHAnsi" w:hAnsiTheme="majorHAnsi"/>
          <w:sz w:val="18"/>
          <w:szCs w:val="18"/>
        </w:rPr>
        <w:t xml:space="preserve"> Recovery op Sint Maarten. Voor wederopbouw is 9 mln. van de Aanvullende Post toegevoegd aan de begroting voor vergoeding aan het ministerie van </w:t>
      </w:r>
      <w:proofErr w:type="spellStart"/>
      <w:r w:rsidRPr="00882747">
        <w:rPr>
          <w:rFonts w:asciiTheme="majorHAnsi" w:hAnsiTheme="majorHAnsi"/>
          <w:sz w:val="18"/>
          <w:szCs w:val="18"/>
        </w:rPr>
        <w:t>JenV</w:t>
      </w:r>
      <w:proofErr w:type="spellEnd"/>
      <w:r w:rsidRPr="00882747">
        <w:rPr>
          <w:rFonts w:asciiTheme="majorHAnsi" w:hAnsiTheme="majorHAnsi"/>
          <w:sz w:val="18"/>
          <w:szCs w:val="18"/>
        </w:rPr>
        <w:t xml:space="preserve"> voor kosten van detentie en bijstand. Ook het openbaar lichaam Saba ontvangt circa 3,9 mln. voor de wederopbouw na orkaan Irma. Verder is de inzet van het Team Bestrijding Ondermijning vorig jaar verlengd met vier jaar (2018-2021). Hiervoor wordt circa 2 mln. overgeboekt naar het ministerie van </w:t>
      </w:r>
      <w:proofErr w:type="spellStart"/>
      <w:r w:rsidRPr="00882747">
        <w:rPr>
          <w:rFonts w:asciiTheme="majorHAnsi" w:hAnsiTheme="majorHAnsi"/>
          <w:sz w:val="18"/>
          <w:szCs w:val="18"/>
        </w:rPr>
        <w:t>JenV</w:t>
      </w:r>
      <w:proofErr w:type="spellEnd"/>
      <w:r w:rsidRPr="00882747">
        <w:rPr>
          <w:rFonts w:asciiTheme="majorHAnsi" w:hAnsiTheme="majorHAnsi"/>
          <w:sz w:val="18"/>
          <w:szCs w:val="18"/>
        </w:rPr>
        <w:t xml:space="preserve"> voor het Hof en Openbaar Ministerie – BES. Tot slot is de loon- en prijsbijstelling aan de begroting toegevoegd.</w:t>
      </w:r>
    </w:p>
    <w:p w:rsidRPr="00882747" w:rsidR="00882747" w:rsidP="001E5E87" w:rsidRDefault="00882747">
      <w:pPr>
        <w:spacing w:line="276" w:lineRule="auto"/>
        <w:rPr>
          <w:rFonts w:asciiTheme="majorHAnsi" w:hAnsiTheme="majorHAns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(beleidsmatige mutaties – ontvangsten)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De bijdragen van Curaçao en Sint Maarten aan de Kustwacht zijn in 2017 niet ontvangen. Deze worden in 2018 alsnog voldaan.</w:t>
      </w:r>
    </w:p>
    <w:p w:rsidRPr="00882747" w:rsidR="00882747" w:rsidP="001E5E87" w:rsidRDefault="00882747">
      <w:pPr>
        <w:spacing w:line="276" w:lineRule="auto"/>
        <w:rPr>
          <w:rFonts w:asciiTheme="majorHAnsi" w:hAnsiTheme="majorHAnsi"/>
          <w:sz w:val="18"/>
          <w:szCs w:val="18"/>
        </w:rPr>
      </w:pPr>
    </w:p>
    <w:p w:rsidRPr="00882747" w:rsidR="00882747" w:rsidP="001E5E87" w:rsidRDefault="00882747">
      <w:pPr>
        <w:spacing w:line="276" w:lineRule="auto"/>
        <w:rPr>
          <w:rFonts w:asciiTheme="majorHAnsi" w:hAnsiTheme="majorHAnsi"/>
          <w:i/>
          <w:sz w:val="18"/>
          <w:szCs w:val="18"/>
        </w:rPr>
      </w:pPr>
      <w:r w:rsidRPr="00882747">
        <w:rPr>
          <w:rFonts w:asciiTheme="majorHAnsi" w:hAnsiTheme="majorHAnsi"/>
          <w:i/>
          <w:sz w:val="18"/>
          <w:szCs w:val="18"/>
        </w:rPr>
        <w:t>Diversen (technische mutaties – ontvangsten)</w:t>
      </w:r>
    </w:p>
    <w:p w:rsidRPr="00882747" w:rsidR="00882747" w:rsidP="001E5E87" w:rsidRDefault="00882747">
      <w:pPr>
        <w:spacing w:line="276" w:lineRule="auto"/>
        <w:rPr>
          <w:rFonts w:asciiTheme="majorHAnsi" w:hAnsiTheme="majorHAnsi"/>
          <w:sz w:val="18"/>
          <w:szCs w:val="18"/>
        </w:rPr>
      </w:pPr>
      <w:r w:rsidRPr="00882747">
        <w:rPr>
          <w:rFonts w:asciiTheme="majorHAnsi" w:hAnsiTheme="majorHAnsi"/>
          <w:sz w:val="18"/>
          <w:szCs w:val="18"/>
        </w:rPr>
        <w:t>De budgetverantwoordelijkheid voor de Kustwacht is met ingang van het kabinet-Rutte III overgegaan naar de minister van Defensie. Middels een nota van wijziging (34 775 IV, nr. 27) zijn de ontvangsten overgeheveld.</w:t>
      </w:r>
    </w:p>
    <w:p w:rsidRPr="00387823" w:rsidR="00A85535" w:rsidP="001E5E87" w:rsidRDefault="0099668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B32BF">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Buitenlandse Zaken</w:t>
            </w: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 BUITENLANDSE ZAKEN: UITGAVEN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8.181,4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9.010,6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9.170,5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9.037,4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9.301,8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Dab 6:effect vertraging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8.169,4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9.198,1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9.360,4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9.036,4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9.301,8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1.518,2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1.469,8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1.476,7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9.687,5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10.646,6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10.830,2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10.538,6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10.778,5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B32BF">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 BUITENLANDSE ZAKEN: NIET-BELASTINGONTVANGSTEN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741,1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Dab 6: spring forecast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Dab 6:effect vertraging en hogere ontvangsten </w:t>
            </w:r>
            <w:proofErr w:type="spellStart"/>
            <w:r w:rsidRPr="00387823">
              <w:rPr>
                <w:rFonts w:ascii="Verdana" w:hAnsi="Verdana" w:eastAsia="Times New Roman"/>
                <w:color w:val="000000"/>
                <w:sz w:val="18"/>
                <w:szCs w:val="18"/>
              </w:rPr>
              <w:t>eu</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Nacalculatie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1.150,5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741,1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1.254,3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776,2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790,7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805,0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817,5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F21146" w:rsidP="00A85535" w:rsidRDefault="00F21146">
      <w:pPr>
        <w:outlineLvl w:val="3"/>
        <w:rPr>
          <w:rFonts w:ascii="Verdana" w:hAnsi="Verdana" w:eastAsia="Times New Roman"/>
          <w:b/>
          <w:bCs/>
          <w:sz w:val="18"/>
          <w:szCs w:val="18"/>
        </w:rPr>
      </w:pPr>
    </w:p>
    <w:p w:rsidR="00387823" w:rsidP="001E5E87" w:rsidRDefault="00387823">
      <w:pPr>
        <w:spacing w:line="276" w:lineRule="auto"/>
        <w:outlineLvl w:val="3"/>
        <w:rPr>
          <w:rFonts w:ascii="Verdana" w:hAnsi="Verdana" w:eastAsia="Times New Roman"/>
          <w:b/>
          <w:bCs/>
          <w:sz w:val="18"/>
          <w:szCs w:val="18"/>
        </w:rPr>
      </w:pPr>
    </w:p>
    <w:p w:rsidRPr="00387823" w:rsidR="00A85535" w:rsidP="001E5E87" w:rsidRDefault="00A85535">
      <w:pPr>
        <w:spacing w:line="276" w:lineRule="auto"/>
        <w:outlineLvl w:val="3"/>
        <w:rPr>
          <w:rFonts w:ascii="Verdana" w:hAnsi="Verdana" w:eastAsia="Times New Roman"/>
          <w:b/>
          <w:bCs/>
          <w:sz w:val="18"/>
          <w:szCs w:val="18"/>
        </w:rPr>
      </w:pPr>
      <w:r w:rsidRPr="00387823">
        <w:rPr>
          <w:rFonts w:ascii="Verdana" w:hAnsi="Verdana" w:eastAsia="Times New Roman"/>
          <w:b/>
          <w:bCs/>
          <w:sz w:val="18"/>
          <w:szCs w:val="18"/>
        </w:rPr>
        <w:t>Algemeen</w:t>
      </w:r>
    </w:p>
    <w:p w:rsidRPr="00387823" w:rsidR="00A85535" w:rsidP="001E5E87" w:rsidRDefault="00A85535">
      <w:pPr>
        <w:spacing w:line="276" w:lineRule="auto"/>
        <w:outlineLvl w:val="3"/>
        <w:rPr>
          <w:rFonts w:ascii="Verdana" w:hAnsi="Verdana" w:eastAsia="Times New Roman"/>
          <w:sz w:val="18"/>
          <w:szCs w:val="18"/>
        </w:rPr>
      </w:pPr>
      <w:r w:rsidRPr="00387823">
        <w:rPr>
          <w:rFonts w:ascii="Verdana" w:hAnsi="Verdana" w:eastAsia="Times New Roman"/>
          <w:sz w:val="18"/>
          <w:szCs w:val="18"/>
        </w:rPr>
        <w:t xml:space="preserve">De omvang van de Nederlandse afdrachten wordt bepaald door de omvang van de Europese begroting en is daarnaast relatief ten opzichte van de overige lidstaten. De Europese Unie (EU) ontvangt haar inkomsten uit verschillende soorten afdrachten van de lidstaten, zoals invoerrechten, </w:t>
      </w:r>
      <w:proofErr w:type="spellStart"/>
      <w:r w:rsidRPr="00387823">
        <w:rPr>
          <w:rFonts w:ascii="Verdana" w:hAnsi="Verdana" w:eastAsia="Times New Roman"/>
          <w:sz w:val="18"/>
          <w:szCs w:val="18"/>
        </w:rPr>
        <w:t>BTW-afdrachten</w:t>
      </w:r>
      <w:proofErr w:type="spellEnd"/>
      <w:r w:rsidRPr="00387823">
        <w:rPr>
          <w:rFonts w:ascii="Verdana" w:hAnsi="Verdana" w:eastAsia="Times New Roman"/>
          <w:sz w:val="18"/>
          <w:szCs w:val="18"/>
        </w:rPr>
        <w:t xml:space="preserve"> en BNI-afdrachten. Dit zijn uitgaven voor Nederland. Deze EU-inkomsten worden ook wel de «eigen middelen» van de EU genoemd. Nederland ontvangt op de EU-afdrachten een jaarlijkse korting. Deze korting is opgebouwd uit een lager tarief voor </w:t>
      </w:r>
      <w:proofErr w:type="spellStart"/>
      <w:r w:rsidRPr="00387823">
        <w:rPr>
          <w:rFonts w:ascii="Verdana" w:hAnsi="Verdana" w:eastAsia="Times New Roman"/>
          <w:sz w:val="18"/>
          <w:szCs w:val="18"/>
        </w:rPr>
        <w:t>BTW-afdrachten</w:t>
      </w:r>
      <w:proofErr w:type="spellEnd"/>
      <w:r w:rsidRPr="00387823">
        <w:rPr>
          <w:rFonts w:ascii="Verdana" w:hAnsi="Verdana" w:eastAsia="Times New Roman"/>
          <w:sz w:val="18"/>
          <w:szCs w:val="18"/>
        </w:rPr>
        <w:t xml:space="preserve"> en een vaste korting (lumpsum) op de BNI-afdrachten.</w:t>
      </w:r>
      <w:r w:rsidR="00256E97">
        <w:rPr>
          <w:rFonts w:ascii="Verdana" w:hAnsi="Verdana" w:eastAsia="Times New Roman"/>
          <w:sz w:val="18"/>
          <w:szCs w:val="18"/>
        </w:rPr>
        <w:t xml:space="preserve"> H</w:t>
      </w:r>
      <w:r w:rsidRPr="00387823">
        <w:rPr>
          <w:rFonts w:ascii="Verdana" w:hAnsi="Verdana" w:eastAsia="Times New Roman"/>
          <w:sz w:val="18"/>
          <w:szCs w:val="18"/>
        </w:rPr>
        <w:t>ieronder vindt u de mutaties op de raming van de Nederlandse afdrachten aan de EU die tot nu toe in begrotingsjaar 2018 hebben plaatsgevonden. De mutaties komen voort uit de zesde aanvullende begroting 2017, het Begrotingsakkoord 2018 en de nacalculatie over 2017.</w:t>
      </w:r>
    </w:p>
    <w:p w:rsidRPr="00387823" w:rsidR="00A85535" w:rsidP="001E5E87" w:rsidRDefault="00A85535">
      <w:pPr>
        <w:spacing w:line="276" w:lineRule="auto"/>
        <w:rPr>
          <w:rFonts w:ascii="Verdana" w:hAnsi="Verdana" w:eastAsiaTheme="minorHAnsi" w:cstheme="minorBidi"/>
          <w:sz w:val="18"/>
          <w:szCs w:val="18"/>
          <w:lang w:eastAsia="en-US"/>
        </w:rPr>
      </w:pPr>
    </w:p>
    <w:p w:rsidRPr="00387823" w:rsidR="00A85535" w:rsidP="001E5E87" w:rsidRDefault="00A85535">
      <w:pPr>
        <w:spacing w:line="276" w:lineRule="auto"/>
        <w:rPr>
          <w:rFonts w:ascii="Verdana" w:hAnsi="Verdana" w:eastAsia="Times New Roman"/>
          <w:b/>
          <w:color w:val="000000"/>
          <w:sz w:val="18"/>
          <w:szCs w:val="18"/>
        </w:rPr>
      </w:pPr>
      <w:r w:rsidRPr="00387823">
        <w:rPr>
          <w:rFonts w:ascii="Verdana" w:hAnsi="Verdana" w:eastAsia="Times New Roman"/>
          <w:b/>
          <w:color w:val="000000"/>
          <w:sz w:val="18"/>
          <w:szCs w:val="18"/>
        </w:rPr>
        <w:t>Zesde aanvullende begroting Europese Commissie 2017 (DAB6)</w:t>
      </w:r>
    </w:p>
    <w:p w:rsidRPr="00387823" w:rsidR="00A85535" w:rsidP="001E5E87" w:rsidRDefault="00A85535">
      <w:pPr>
        <w:spacing w:line="276" w:lineRule="auto"/>
        <w:rPr>
          <w:rFonts w:ascii="Verdana" w:hAnsi="Verdana" w:eastAsia="Times New Roman"/>
          <w:color w:val="000000"/>
          <w:sz w:val="18"/>
          <w:szCs w:val="18"/>
        </w:rPr>
      </w:pPr>
      <w:r w:rsidRPr="00387823">
        <w:rPr>
          <w:rFonts w:ascii="Verdana" w:hAnsi="Verdana" w:eastAsia="Times New Roman"/>
          <w:color w:val="000000"/>
          <w:sz w:val="18"/>
          <w:szCs w:val="18"/>
        </w:rPr>
        <w:t>De zesde aanvullende begroting over 2017 werd in 2017 goedgekeurd door de Raad en het Europees Parlement, maar deze goedkeuring kwam te laat om nog budgettair in 2017 verwerkt te worden. Doordat het budgettaire effect over de jaargrens verschoof, is deze ook verschoven van een verlaging van de BNI-afdracht in 2017 naar een overige ontvangst onder Art 3.10 van de begroting van Buitenlandse Zaken in 2018. DAB 6 2017 is nader toegelicht in de brief van 25 oktober 2017</w:t>
      </w:r>
      <w:r w:rsidRPr="00387823">
        <w:rPr>
          <w:rFonts w:ascii="Verdana" w:hAnsi="Verdana" w:eastAsia="Times New Roman"/>
          <w:color w:val="000000"/>
          <w:sz w:val="18"/>
          <w:szCs w:val="18"/>
          <w:vertAlign w:val="superscript"/>
        </w:rPr>
        <w:footnoteReference w:id="1"/>
      </w:r>
      <w:r w:rsidRPr="00387823">
        <w:rPr>
          <w:rFonts w:ascii="Verdana" w:hAnsi="Verdana" w:eastAsia="Times New Roman"/>
          <w:color w:val="000000"/>
          <w:sz w:val="18"/>
          <w:szCs w:val="18"/>
        </w:rPr>
        <w:t>.</w:t>
      </w:r>
    </w:p>
    <w:p w:rsidR="001E5E87" w:rsidP="001E5E87" w:rsidRDefault="001E5E87">
      <w:pPr>
        <w:spacing w:line="276" w:lineRule="auto"/>
        <w:rPr>
          <w:rFonts w:ascii="Verdana" w:hAnsi="Verdana" w:eastAsiaTheme="minorHAnsi" w:cstheme="minorBidi"/>
          <w:i/>
          <w:sz w:val="18"/>
          <w:szCs w:val="18"/>
          <w:lang w:eastAsia="en-US"/>
        </w:rPr>
      </w:pPr>
    </w:p>
    <w:p w:rsidR="006541BA" w:rsidP="001E5E87" w:rsidRDefault="006541BA">
      <w:pPr>
        <w:spacing w:line="276" w:lineRule="auto"/>
        <w:rPr>
          <w:rFonts w:ascii="Verdana" w:hAnsi="Verdana" w:eastAsiaTheme="minorHAnsi" w:cstheme="minorBidi"/>
          <w:i/>
          <w:sz w:val="18"/>
          <w:szCs w:val="18"/>
          <w:lang w:eastAsia="en-US"/>
        </w:rPr>
      </w:pPr>
    </w:p>
    <w:p w:rsidR="006541BA" w:rsidP="001E5E87" w:rsidRDefault="006541BA">
      <w:pPr>
        <w:spacing w:line="276" w:lineRule="auto"/>
        <w:rPr>
          <w:rFonts w:ascii="Verdana" w:hAnsi="Verdana" w:eastAsiaTheme="minorHAnsi" w:cstheme="minorBidi"/>
          <w:i/>
          <w:sz w:val="18"/>
          <w:szCs w:val="18"/>
          <w:lang w:eastAsia="en-US"/>
        </w:rPr>
      </w:pPr>
    </w:p>
    <w:p w:rsidR="00256E97" w:rsidP="001E5E87"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DAB 6: effect vertraging en hogere ontvangsten EU (uitgaven en ontvangsten)</w:t>
      </w:r>
    </w:p>
    <w:p w:rsidRPr="00387823" w:rsidR="00A85535" w:rsidP="001E5E87"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verwerken van de effecten van de zesde aanvullende begroting 2017 (</w:t>
      </w:r>
      <w:r w:rsidRPr="00387823">
        <w:rPr>
          <w:rFonts w:ascii="Verdana" w:hAnsi="Verdana" w:eastAsiaTheme="minorHAnsi" w:cstheme="minorBidi"/>
          <w:i/>
          <w:iCs/>
          <w:sz w:val="18"/>
          <w:szCs w:val="18"/>
          <w:lang w:eastAsia="en-US"/>
        </w:rPr>
        <w:t>Draft Amending Budget DAB</w:t>
      </w:r>
      <w:r w:rsidRPr="00387823">
        <w:rPr>
          <w:rFonts w:ascii="Verdana" w:hAnsi="Verdana" w:eastAsiaTheme="minorHAnsi" w:cstheme="minorBidi"/>
          <w:sz w:val="18"/>
          <w:szCs w:val="18"/>
          <w:lang w:eastAsia="en-US"/>
        </w:rPr>
        <w:t xml:space="preserve">) van de EU leidt tot een meevaller in 2018 bij de overige ontvangsten en een tegenvaller in latere jaren bij de BNI-afdracht. De meevaller wordt met name veroorzaakt door vertraging in de uitvoering van cohesiebeleid die naar verwachting later wordt ingehaald. Daarnaast zijn er hogere boete-ontvangsten van de EU in 2017 die leiden tot een lagere afdracht voor de lidstaten. De vertragingen bij het opstarten van nieuwe cohesie programma’s zijn al langer bekend en zorgden in 2016 ook voor een neerwaartse bijstelling. Er is op dit moment geen specifieke informatie beschikbaar over wanneer deze uitgaven precies zullen plaatsvinden, daarom wordt vooralsnog ervan uitgegaan dat ze gelijkelijk verdeeld worden over 2019 en 2020 (de laatste twee jaren van het huidige MFK), enkel gecorrigeerd voor inflatie. </w:t>
      </w:r>
    </w:p>
    <w:p w:rsidRPr="00387823" w:rsidR="00A85535" w:rsidP="001E5E87" w:rsidRDefault="00A85535">
      <w:pPr>
        <w:spacing w:line="276" w:lineRule="auto"/>
        <w:rPr>
          <w:rFonts w:ascii="Verdana" w:hAnsi="Verdana" w:eastAsiaTheme="minorHAnsi" w:cstheme="minorBidi"/>
          <w:sz w:val="18"/>
          <w:szCs w:val="18"/>
          <w:lang w:eastAsia="en-US"/>
        </w:rPr>
      </w:pPr>
    </w:p>
    <w:p w:rsidRPr="00387823" w:rsidR="00A85535" w:rsidP="001E5E87" w:rsidRDefault="00A85535">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 xml:space="preserve">DAB 6: </w:t>
      </w:r>
      <w:r w:rsidRPr="00387823">
        <w:rPr>
          <w:rFonts w:ascii="Verdana" w:hAnsi="Verdana" w:eastAsiaTheme="minorHAnsi" w:cstheme="minorBidi"/>
          <w:i/>
          <w:sz w:val="18"/>
          <w:szCs w:val="18"/>
          <w:lang w:eastAsia="en-US"/>
        </w:rPr>
        <w:t>Spring forecast 2017 (ontvangsten)</w:t>
      </w:r>
    </w:p>
    <w:p w:rsidRPr="00387823" w:rsidR="00A85535" w:rsidP="001E5E87" w:rsidRDefault="00A85535">
      <w:pPr>
        <w:spacing w:line="276" w:lineRule="auto"/>
        <w:rPr>
          <w:rFonts w:ascii="Verdana" w:hAnsi="Verdana" w:eastAsia="Times New Roman"/>
          <w:color w:val="000000"/>
          <w:sz w:val="18"/>
          <w:szCs w:val="18"/>
        </w:rPr>
      </w:pPr>
      <w:r w:rsidRPr="00387823">
        <w:rPr>
          <w:rFonts w:ascii="Verdana" w:hAnsi="Verdana" w:eastAsia="Times New Roman"/>
          <w:color w:val="000000"/>
          <w:sz w:val="18"/>
          <w:szCs w:val="18"/>
        </w:rPr>
        <w:t>De Spring Forecast over 2017 is in de zesde aanvullende begroting (DAB 6) 2017 gepresenteerd door de Europese Commissie. Omdat deze DAB te laat in 2017 is aangenomen  konden de effecten niet meer in 2017 door de Europese Commissie in de afdrachten verwerkt worden.  De Spring Forecast over 2017 zou, wanneer deze in 2017 zou zijn verwerkt tot een 65 mln. euro hogere BTW- en BNI-afdracht in 2017 hebben geleid. Echter doordat de budgettaire verwerking naar 2018 is geschoven,  leidt dit tot een tegenvaller van circa 65 mln. op de overige ontvangsten in 2018 op art. 3.10.</w:t>
      </w:r>
    </w:p>
    <w:p w:rsidR="001E5E87" w:rsidP="001E5E87" w:rsidRDefault="001E5E87">
      <w:pPr>
        <w:spacing w:line="276" w:lineRule="auto"/>
        <w:outlineLvl w:val="3"/>
        <w:rPr>
          <w:rFonts w:ascii="Verdana" w:hAnsi="Verdana" w:eastAsia="Times New Roman"/>
          <w:b/>
          <w:bCs/>
          <w:sz w:val="18"/>
          <w:szCs w:val="18"/>
        </w:rPr>
      </w:pPr>
    </w:p>
    <w:p w:rsidRPr="00387823" w:rsidR="00A85535" w:rsidP="001E5E87" w:rsidRDefault="00A85535">
      <w:pPr>
        <w:spacing w:line="276" w:lineRule="auto"/>
        <w:outlineLvl w:val="3"/>
        <w:rPr>
          <w:rFonts w:ascii="Verdana" w:hAnsi="Verdana" w:eastAsia="Times New Roman"/>
          <w:b/>
          <w:bCs/>
          <w:sz w:val="18"/>
          <w:szCs w:val="18"/>
        </w:rPr>
      </w:pPr>
      <w:r w:rsidRPr="00387823">
        <w:rPr>
          <w:rFonts w:ascii="Verdana" w:hAnsi="Verdana" w:eastAsia="Times New Roman"/>
          <w:b/>
          <w:bCs/>
          <w:sz w:val="18"/>
          <w:szCs w:val="18"/>
        </w:rPr>
        <w:t>Begrotingsakkoord 2018</w:t>
      </w:r>
    </w:p>
    <w:p w:rsidRPr="00387823" w:rsidR="00A85535" w:rsidP="001E5E87" w:rsidRDefault="00A85535">
      <w:pPr>
        <w:spacing w:line="276" w:lineRule="auto"/>
        <w:rPr>
          <w:rFonts w:ascii="Verdana" w:hAnsi="Verdana" w:eastAsia="Times New Roman"/>
          <w:sz w:val="18"/>
          <w:szCs w:val="18"/>
        </w:rPr>
      </w:pPr>
      <w:r w:rsidRPr="00387823">
        <w:rPr>
          <w:rFonts w:ascii="Verdana" w:hAnsi="Verdana" w:eastAsia="Times New Roman"/>
          <w:sz w:val="18"/>
          <w:szCs w:val="18"/>
        </w:rPr>
        <w:t>Eind 2017 hebben de Europese Raad en het Europees Parlement ingestemd met de Europese begroting voor 2018.</w:t>
      </w:r>
    </w:p>
    <w:p w:rsidRPr="00387823" w:rsidR="00A85535" w:rsidP="001E5E87" w:rsidRDefault="00A85535">
      <w:pPr>
        <w:spacing w:line="276" w:lineRule="auto"/>
        <w:rPr>
          <w:rFonts w:ascii="Verdana" w:hAnsi="Verdana" w:eastAsiaTheme="minorHAnsi" w:cstheme="minorBidi"/>
          <w:sz w:val="18"/>
          <w:szCs w:val="18"/>
          <w:lang w:eastAsia="en-US"/>
        </w:rPr>
      </w:pPr>
    </w:p>
    <w:p w:rsidRPr="00387823" w:rsidR="00A85535" w:rsidP="001E5E87"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(uitgaven)</w:t>
      </w:r>
    </w:p>
    <w:p w:rsidRPr="00387823" w:rsidR="00A85535" w:rsidP="001E5E87"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sz w:val="18"/>
          <w:szCs w:val="18"/>
          <w:lang w:eastAsia="en-US"/>
        </w:rPr>
        <w:t xml:space="preserve">De EC raamt in het Begrotingsakkoord voor 2018 de overige inkomsten hoger dan voorzien voor 2018 waardoor de Nederlandse afdracht dit jaar lager is. Verder is er sprake van </w:t>
      </w:r>
      <w:r w:rsidRPr="00387823">
        <w:rPr>
          <w:rFonts w:ascii="Verdana" w:hAnsi="Verdana" w:eastAsia="Times New Roman"/>
          <w:color w:val="000000"/>
          <w:sz w:val="18"/>
          <w:szCs w:val="18"/>
        </w:rPr>
        <w:t xml:space="preserve">een kleine aanpassing van de raming van de Nederlandse bijdrage aan de Britse korting, die in de </w:t>
      </w:r>
      <w:proofErr w:type="spellStart"/>
      <w:r w:rsidRPr="00387823">
        <w:rPr>
          <w:rFonts w:ascii="Verdana" w:hAnsi="Verdana" w:eastAsia="Times New Roman"/>
          <w:color w:val="000000"/>
          <w:sz w:val="18"/>
          <w:szCs w:val="18"/>
        </w:rPr>
        <w:t>BTW-afdracht</w:t>
      </w:r>
      <w:proofErr w:type="spellEnd"/>
      <w:r w:rsidRPr="00387823">
        <w:rPr>
          <w:rFonts w:ascii="Verdana" w:hAnsi="Verdana" w:eastAsia="Times New Roman"/>
          <w:color w:val="000000"/>
          <w:sz w:val="18"/>
          <w:szCs w:val="18"/>
        </w:rPr>
        <w:t xml:space="preserve"> verwerkt is. Deze aanpassing is een uitvloeisel van de aanname van DAB 6.</w:t>
      </w:r>
    </w:p>
    <w:p w:rsidRPr="00387823" w:rsidR="00A85535" w:rsidP="001E5E87" w:rsidRDefault="00A85535">
      <w:pPr>
        <w:spacing w:line="276" w:lineRule="auto"/>
        <w:rPr>
          <w:rFonts w:ascii="Verdana" w:hAnsi="Verdana" w:eastAsiaTheme="minorHAnsi" w:cstheme="minorBidi"/>
          <w:i/>
          <w:sz w:val="18"/>
          <w:szCs w:val="18"/>
          <w:lang w:eastAsia="en-US"/>
        </w:rPr>
      </w:pPr>
    </w:p>
    <w:p w:rsidRPr="00387823" w:rsidR="00A85535" w:rsidP="001E5E87" w:rsidRDefault="00A85535">
      <w:pPr>
        <w:spacing w:line="276" w:lineRule="auto"/>
        <w:rPr>
          <w:rFonts w:ascii="Verdana" w:hAnsi="Verdana" w:eastAsiaTheme="minorHAnsi" w:cstheme="minorBidi"/>
          <w:b/>
          <w:sz w:val="18"/>
          <w:szCs w:val="18"/>
          <w:lang w:eastAsia="en-US"/>
        </w:rPr>
      </w:pPr>
      <w:r w:rsidRPr="00387823">
        <w:rPr>
          <w:rFonts w:ascii="Verdana" w:hAnsi="Verdana" w:eastAsiaTheme="minorHAnsi" w:cstheme="minorBidi"/>
          <w:b/>
          <w:sz w:val="18"/>
          <w:szCs w:val="18"/>
          <w:lang w:eastAsia="en-US"/>
        </w:rPr>
        <w:t>Nacalculatie 2017</w:t>
      </w:r>
    </w:p>
    <w:p w:rsidRPr="00387823" w:rsidR="00A85535" w:rsidP="001E5E87" w:rsidRDefault="00A85535">
      <w:pPr>
        <w:spacing w:line="276" w:lineRule="auto"/>
        <w:rPr>
          <w:rFonts w:ascii="Verdana" w:hAnsi="Verdana" w:eastAsiaTheme="minorHAnsi" w:cstheme="minorBidi"/>
          <w:b/>
          <w:sz w:val="18"/>
          <w:szCs w:val="18"/>
          <w:lang w:eastAsia="en-US"/>
        </w:rPr>
      </w:pPr>
      <w:r w:rsidRPr="00387823">
        <w:rPr>
          <w:rFonts w:ascii="Verdana" w:hAnsi="Verdana" w:eastAsia="Times New Roman"/>
          <w:color w:val="000000"/>
          <w:sz w:val="18"/>
          <w:szCs w:val="18"/>
        </w:rPr>
        <w:t>In januari 2018 heeft de Europese Commissie de effecten van de nacalculatie 2017 gepresenteerd.</w:t>
      </w:r>
    </w:p>
    <w:p w:rsidRPr="00387823" w:rsidR="00A85535" w:rsidP="001E5E87" w:rsidRDefault="00A85535">
      <w:pPr>
        <w:spacing w:line="276" w:lineRule="auto"/>
        <w:rPr>
          <w:rFonts w:ascii="Verdana" w:hAnsi="Verdana" w:eastAsiaTheme="minorHAnsi" w:cstheme="minorBidi"/>
          <w:b/>
          <w:sz w:val="18"/>
          <w:szCs w:val="18"/>
          <w:lang w:eastAsia="en-US"/>
        </w:rPr>
      </w:pPr>
    </w:p>
    <w:p w:rsidRPr="00387823" w:rsidR="00A85535" w:rsidP="001E5E87"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Nacalculatie 2017 (ontvangsten)</w:t>
      </w:r>
    </w:p>
    <w:p w:rsidRPr="00387823" w:rsidR="00A85535" w:rsidP="001E5E87" w:rsidRDefault="00A85535">
      <w:pPr>
        <w:spacing w:line="276" w:lineRule="auto"/>
        <w:rPr>
          <w:rFonts w:ascii="Verdana" w:hAnsi="Verdana" w:eastAsiaTheme="minorHAnsi" w:cstheme="minorBidi"/>
          <w:i/>
          <w:sz w:val="18"/>
          <w:szCs w:val="18"/>
          <w:lang w:eastAsia="en-US"/>
        </w:rPr>
      </w:pPr>
      <w:r w:rsidRPr="00387823">
        <w:rPr>
          <w:rFonts w:ascii="Verdana" w:hAnsi="Verdana" w:eastAsia="Times New Roman"/>
          <w:color w:val="000000"/>
          <w:sz w:val="18"/>
          <w:szCs w:val="18"/>
        </w:rPr>
        <w:t xml:space="preserve">Voor Nederland leidt de nacalculatie tot een teruggave van 64 </w:t>
      </w:r>
      <w:proofErr w:type="spellStart"/>
      <w:r w:rsidRPr="00387823">
        <w:rPr>
          <w:rFonts w:ascii="Verdana" w:hAnsi="Verdana" w:eastAsia="Times New Roman"/>
          <w:color w:val="000000"/>
          <w:sz w:val="18"/>
          <w:szCs w:val="18"/>
        </w:rPr>
        <w:t>mln</w:t>
      </w:r>
      <w:proofErr w:type="spellEnd"/>
      <w:r w:rsidRPr="00387823">
        <w:rPr>
          <w:rFonts w:ascii="Verdana" w:hAnsi="Verdana" w:eastAsia="Times New Roman"/>
          <w:color w:val="000000"/>
          <w:sz w:val="18"/>
          <w:szCs w:val="18"/>
        </w:rPr>
        <w:t xml:space="preserve"> euro, te ontvangen onder Art. 3.10 overige ontvangsten, die dit jaar in de kas zal worden ontvangen. Deze nacalculatie over 2017 is nader toegelicht in de kamerbrief van 13 februari 2018.</w:t>
      </w:r>
    </w:p>
    <w:p w:rsidRPr="00387823" w:rsidR="00A85535" w:rsidP="00A85535" w:rsidRDefault="00A85535">
      <w:pPr>
        <w:spacing w:after="200"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r>
    </w:p>
    <w:p w:rsidRPr="00387823" w:rsidR="00A85535" w:rsidP="00A85535" w:rsidRDefault="00A85535">
      <w:pPr>
        <w:spacing w:after="200" w:line="276" w:lineRule="auto"/>
        <w:rPr>
          <w:rFonts w:ascii="Verdana" w:hAnsi="Verdana" w:eastAsiaTheme="minorHAnsi" w:cstheme="minorBidi"/>
          <w:sz w:val="18"/>
          <w:szCs w:val="18"/>
          <w:lang w:eastAsia="en-US"/>
        </w:rPr>
      </w:pPr>
    </w:p>
    <w:p w:rsidRPr="00387823" w:rsidR="00A85535" w:rsidP="00A85535" w:rsidRDefault="00A85535">
      <w:pPr>
        <w:spacing w:line="276" w:lineRule="auto"/>
        <w:rPr>
          <w:rFonts w:ascii="Verdana" w:hAnsi="Verdana" w:eastAsiaTheme="minorHAnsi" w:cstheme="minorBidi"/>
          <w:sz w:val="18"/>
          <w:szCs w:val="18"/>
          <w:lang w:eastAsia="en-US"/>
        </w:rPr>
      </w:pPr>
    </w:p>
    <w:p w:rsidRPr="00387823" w:rsidR="00EA1EDF" w:rsidRDefault="00EA1EDF">
      <w:pPr>
        <w:spacing w:after="200"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21146">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Justitie en Veiligheid</w:t>
            </w: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 JUSTITIE EN VEILIGHEID: UITGAVEN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12.047,6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11.998,8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11.872,2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11.696,6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11.308,5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Asiel</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129,7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Asiel: </w:t>
            </w:r>
            <w:proofErr w:type="spellStart"/>
            <w:r w:rsidRPr="00387823">
              <w:rPr>
                <w:rFonts w:ascii="Verdana" w:hAnsi="Verdana" w:eastAsia="Times New Roman"/>
                <w:color w:val="000000"/>
                <w:sz w:val="18"/>
                <w:szCs w:val="18"/>
              </w:rPr>
              <w:t>oda</w:t>
            </w:r>
            <w:proofErr w:type="spellEnd"/>
            <w:r w:rsidRPr="00387823">
              <w:rPr>
                <w:rFonts w:ascii="Verdana" w:hAnsi="Verdana" w:eastAsia="Times New Roman"/>
                <w:color w:val="000000"/>
                <w:sz w:val="18"/>
                <w:szCs w:val="18"/>
              </w:rPr>
              <w:t>-toerekening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Besparingsverlies vitale ketens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 naar artikel 37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 van artikel 34</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Intrekken eigen bijdrageregeling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Inzet 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Onderuitputting</w:t>
            </w:r>
            <w:proofErr w:type="spellEnd"/>
            <w:r w:rsidRPr="00387823">
              <w:rPr>
                <w:rFonts w:ascii="Verdana" w:hAnsi="Verdana" w:eastAsia="Times New Roman"/>
                <w:color w:val="000000"/>
                <w:sz w:val="18"/>
                <w:szCs w:val="18"/>
              </w:rPr>
              <w:t xml:space="preserve"> en inzet exploitatieoverschot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Overige problematiek</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Pmj</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dji</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Pmj</w:t>
            </w:r>
            <w:proofErr w:type="spellEnd"/>
            <w:r w:rsidRPr="00387823">
              <w:rPr>
                <w:rFonts w:ascii="Verdana" w:hAnsi="Verdana" w:eastAsia="Times New Roman"/>
                <w:color w:val="000000"/>
                <w:sz w:val="18"/>
                <w:szCs w:val="18"/>
              </w:rPr>
              <w:t xml:space="preserve"> rechtsbijstand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B5 politie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Intrekken eigen bijdrageregeling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Loonbijstelling 2018-2023</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238,6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Prijsbijstelling 2018-2023</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446,4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452,7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452,9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443,2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443,1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12.488,4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12.568,7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12.332,3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12.145,1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11.751,5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12.534,7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12.602,0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12.365,6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12.178,4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11.784,8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 JUSTITIE EN VEILIGHEID: NIET-BELASTINGONTVANGSTEN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1.713,6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1.662,0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1.674,6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1.632,3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1.593,3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B11 afpakken crimineel vermogen (tegenvaller)</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Intrekken eigen bijdrageregeling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Onderuitputting</w:t>
            </w:r>
            <w:proofErr w:type="spellEnd"/>
            <w:r w:rsidRPr="00387823">
              <w:rPr>
                <w:rFonts w:ascii="Verdana" w:hAnsi="Verdana" w:eastAsia="Times New Roman"/>
                <w:color w:val="000000"/>
                <w:sz w:val="18"/>
                <w:szCs w:val="18"/>
              </w:rPr>
              <w:t xml:space="preserve"> en inzet exploitatieoverschot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Pmj</w:t>
            </w:r>
            <w:proofErr w:type="spellEnd"/>
            <w:r w:rsidRPr="00387823">
              <w:rPr>
                <w:rFonts w:ascii="Verdana" w:hAnsi="Verdana" w:eastAsia="Times New Roman"/>
                <w:color w:val="000000"/>
                <w:sz w:val="18"/>
                <w:szCs w:val="18"/>
              </w:rPr>
              <w:t xml:space="preserve"> griffierechten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-109,9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-169,7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-107,8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1.608,8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1.492,3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1.531,2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1.485,5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1.608,8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1.492,3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1.531,2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1.485,5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F21146" w:rsidP="00EA1EDF" w:rsidRDefault="00F21146">
      <w:pPr>
        <w:spacing w:line="276" w:lineRule="auto"/>
        <w:rPr>
          <w:rFonts w:ascii="Verdana" w:hAnsi="Verdana" w:eastAsiaTheme="minorHAnsi" w:cstheme="minorBidi"/>
          <w: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Asiel</w:t>
      </w:r>
    </w:p>
    <w:p w:rsidRPr="00387823" w:rsidR="00636392" w:rsidP="001E5E87" w:rsidRDefault="00636392">
      <w:pPr>
        <w:spacing w:line="276" w:lineRule="auto"/>
        <w:rPr>
          <w:rFonts w:ascii="Verdana" w:hAnsi="Verdana" w:eastAsiaTheme="minorHAnsi" w:cstheme="minorBidi"/>
          <w:sz w:val="18"/>
          <w:szCs w:val="18"/>
          <w:lang w:eastAsia="en-US"/>
        </w:rPr>
      </w:pP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verwerkt de bijstelling van de </w:t>
      </w:r>
      <w:proofErr w:type="spellStart"/>
      <w:r w:rsidRPr="00387823">
        <w:rPr>
          <w:rFonts w:ascii="Verdana" w:hAnsi="Verdana" w:eastAsiaTheme="minorHAnsi" w:cstheme="minorBidi"/>
          <w:sz w:val="18"/>
          <w:szCs w:val="18"/>
          <w:lang w:eastAsia="en-US"/>
        </w:rPr>
        <w:t>Meerjaren</w:t>
      </w:r>
      <w:proofErr w:type="spellEnd"/>
      <w:r w:rsidRPr="00387823">
        <w:rPr>
          <w:rFonts w:ascii="Verdana" w:hAnsi="Verdana" w:eastAsiaTheme="minorHAnsi" w:cstheme="minorBidi"/>
          <w:sz w:val="18"/>
          <w:szCs w:val="18"/>
          <w:lang w:eastAsia="en-US"/>
        </w:rPr>
        <w:t xml:space="preserve"> Productieprognose (MPP) voor de asielketen voor 2018 en 2019 en enkele andere kleine mutaties in het budget van het Centraal Orgaan opvang asielzoekers (COA) en de Immigratie- en Naturalisatiedienst (IND). Ook in de toerekening van</w:t>
      </w: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sz w:val="18"/>
          <w:szCs w:val="18"/>
          <w:lang w:eastAsia="en-US"/>
        </w:rPr>
        <w:t>eerstejaarsasielopvangkosten</w:t>
      </w:r>
      <w:proofErr w:type="spellEnd"/>
      <w:r w:rsidRPr="00387823">
        <w:rPr>
          <w:rFonts w:ascii="Verdana" w:hAnsi="Verdana" w:eastAsiaTheme="minorHAnsi" w:cstheme="minorBidi"/>
          <w:sz w:val="18"/>
          <w:szCs w:val="18"/>
          <w:lang w:eastAsia="en-US"/>
        </w:rPr>
        <w:t xml:space="preserve"> aan het budget voor Official Development Assistance (ODA) wordt de MPP-mutatie voor 2018 en 2019 verwerkt, net als de bijstelling 2017, de nacalculatie over 2017 en de meerjarige doorwerking daarvan (zie ook Asiel: ODA-toerekening). </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Asiel: </w:t>
      </w:r>
      <w:proofErr w:type="spellStart"/>
      <w:r w:rsidRPr="00387823">
        <w:rPr>
          <w:rFonts w:ascii="Verdana" w:hAnsi="Verdana" w:eastAsiaTheme="minorHAnsi" w:cstheme="minorBidi"/>
          <w:i/>
          <w:sz w:val="18"/>
          <w:szCs w:val="18"/>
          <w:lang w:eastAsia="en-US"/>
        </w:rPr>
        <w:t>oda</w:t>
      </w:r>
      <w:proofErr w:type="spellEnd"/>
      <w:r w:rsidRPr="00387823">
        <w:rPr>
          <w:rFonts w:ascii="Verdana" w:hAnsi="Verdana" w:eastAsiaTheme="minorHAnsi" w:cstheme="minorBidi"/>
          <w:i/>
          <w:sz w:val="18"/>
          <w:szCs w:val="18"/>
          <w:lang w:eastAsia="en-US"/>
        </w:rPr>
        <w:t xml:space="preserve">-toerekening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kosten voor de eerstejaarsopvang worden toegerekend aan ODA. In de toerekening wordt de MPP-mutatie voor de instroom 2018 en 2019 verwerkt, net als de bijstelling 2017, de nacalculatie over 2017 en de meerjarige doorwerking daarvan. Dit leidt tot een overheveling tussen de begroting van het ministerie van Justitie en Veiligheid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en de begroting van Buitenlandse Handel en Ontwikkelingssamenwerking (BHOS).</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Besparingsverlies vitale ketens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pakket maatregelen is verwerkt in de begroting 2017 als invulling van een taakstelling op de</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strafrechtketen. Een groot deel van de maatregelen blijkt (juridisch) niet haalbaar en kan niet</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gerealiseerd worden, waaronder de maatregelen aangaande doeltreffende aanpak zeer jeugdige daders en het onderdeel “kind centraal in een efficiëntere en effectievere jeugdbeschermingsketen”.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Eindejaarsmarge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cs="Verdana" w:eastAsiaTheme="minorHAnsi"/>
          <w:sz w:val="18"/>
          <w:szCs w:val="18"/>
          <w:lang w:eastAsia="en-US"/>
        </w:rPr>
        <w:t xml:space="preserve">De eindejaarsmarge (EJM) van 86,3 mln. is toegevoegd aan de begroting van het </w:t>
      </w:r>
      <w:r w:rsidRPr="00387823">
        <w:rPr>
          <w:rFonts w:ascii="Verdana" w:hAnsi="Verdana" w:eastAsiaTheme="minorHAnsi" w:cstheme="minorBidi"/>
          <w:sz w:val="18"/>
          <w:szCs w:val="18"/>
          <w:lang w:eastAsia="en-US"/>
        </w:rPr>
        <w:t xml:space="preserve">ministerie van </w:t>
      </w:r>
      <w:proofErr w:type="spellStart"/>
      <w:r w:rsidRPr="00387823">
        <w:rPr>
          <w:rFonts w:ascii="Verdana" w:hAnsi="Verdana" w:cs="Verdana" w:eastAsiaTheme="minorHAnsi"/>
          <w:sz w:val="18"/>
          <w:szCs w:val="18"/>
          <w:lang w:eastAsia="en-US"/>
        </w:rPr>
        <w:t>JenV</w:t>
      </w:r>
      <w:proofErr w:type="spellEnd"/>
      <w:r w:rsidRPr="00387823">
        <w:rPr>
          <w:rFonts w:ascii="Verdana" w:hAnsi="Verdana" w:cs="Verdana" w:eastAsiaTheme="minorHAnsi"/>
          <w:sz w:val="18"/>
          <w:szCs w:val="18"/>
          <w:lang w:eastAsia="en-US"/>
        </w:rPr>
        <w:t xml:space="preserve">. </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i/>
          <w:sz w:val="18"/>
          <w:szCs w:val="18"/>
          <w:lang w:eastAsia="en-US"/>
        </w:rPr>
        <w:t>Herverkaveling: naar artikel 37</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interne herverkaveling vanuit het uitgangspunt dat de artikelen 32 en 34 onder verantwoordelijkheid vallen van de minister voor Rechtsbescherming en de overige artikelen onder verantwoordelijkheid van de minister van Justitie en Veiligheid.</w:t>
      </w:r>
      <w:r w:rsidRPr="00387823">
        <w:rPr>
          <w:rFonts w:ascii="Verdana" w:hAnsi="Verdana" w:eastAsiaTheme="minorHAnsi" w:cstheme="minorBidi"/>
          <w:sz w:val="18"/>
          <w:szCs w:val="18"/>
          <w:vertAlign w:val="superscript"/>
          <w:lang w:eastAsia="en-US"/>
        </w:rPr>
        <w:footnoteReference w:id="2"/>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Herverkaveling: van artikel 34</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interne herverkaveling vanuit het uitgangspunt dat de artikelen 32 en 34 onder verantwoordelijkheid vallen van de minister voor Rechtsbescherming en de overige artikelen onder verantwoordelijkheid van de minister van Justitie en Veiligheid.</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Intrekken eigen bijdrageregeling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wetsvoorstel voor een eigen bijdrage in de kosten voor de strafvordering en de slachtofferzorg is ingetrokken.</w:t>
      </w:r>
      <w:r w:rsidRPr="00387823">
        <w:rPr>
          <w:rFonts w:ascii="Verdana" w:hAnsi="Verdana" w:eastAsiaTheme="minorHAnsi" w:cstheme="minorBidi"/>
          <w:sz w:val="18"/>
          <w:szCs w:val="18"/>
          <w:vertAlign w:val="superscript"/>
          <w:lang w:eastAsia="en-US"/>
        </w:rPr>
        <w:footnoteReference w:id="3"/>
      </w:r>
      <w:r w:rsidRPr="00387823">
        <w:rPr>
          <w:rFonts w:ascii="Verdana" w:hAnsi="Verdana" w:eastAsiaTheme="minorHAnsi" w:cstheme="minorBidi"/>
          <w:sz w:val="18"/>
          <w:szCs w:val="18"/>
          <w:lang w:eastAsia="en-US"/>
        </w:rPr>
        <w:t xml:space="preserve"> De ontvangsten die hiervoor op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waren geraamd komen te vervallen. Met de derving van de baten is rekening gehouden bij de begrotingsvoorbereiding 2017, door een reservering van de betreffende middelen op de Aanvullende Post. De middelen zijn aan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toegevoegd</w:t>
      </w:r>
      <w:r w:rsidRPr="00387823">
        <w:rPr>
          <w:rFonts w:ascii="Verdana" w:hAnsi="Verdana" w:eastAsiaTheme="minorHAnsi" w:cstheme="minorBidi"/>
          <w:sz w:val="18"/>
          <w:szCs w:val="18"/>
          <w:vertAlign w:val="superscript"/>
          <w:lang w:eastAsia="en-US"/>
        </w:rPr>
        <w:footnoteReference w:id="4"/>
      </w:r>
      <w:r w:rsidRPr="00387823">
        <w:rPr>
          <w:rFonts w:ascii="Verdana" w:hAnsi="Verdana" w:eastAsiaTheme="minorHAnsi" w:cstheme="minorBidi"/>
          <w:sz w:val="18"/>
          <w:szCs w:val="18"/>
          <w:lang w:eastAsia="en-US"/>
        </w:rPr>
        <w:t xml:space="preserve">, waardoor de mutatie per saldo budgetneutraal is (zie ook </w:t>
      </w:r>
      <w:r w:rsidRPr="00387823">
        <w:rPr>
          <w:rFonts w:ascii="Verdana" w:hAnsi="Verdana" w:eastAsiaTheme="minorHAnsi" w:cstheme="minorBidi"/>
          <w:i/>
          <w:sz w:val="18"/>
          <w:szCs w:val="18"/>
          <w:lang w:eastAsia="en-US"/>
        </w:rPr>
        <w:t>Uitgaven – Technische mutaties</w:t>
      </w:r>
      <w:r w:rsidRPr="00387823">
        <w:rPr>
          <w:rFonts w:ascii="Verdana" w:hAnsi="Verdana" w:eastAsiaTheme="minorHAnsi" w:cstheme="minorBidi"/>
          <w:sz w:val="18"/>
          <w:szCs w:val="18"/>
          <w:lang w:eastAsia="en-US"/>
        </w:rPr>
        <w:t xml:space="preserve"> en </w:t>
      </w:r>
      <w:r w:rsidRPr="00387823">
        <w:rPr>
          <w:rFonts w:ascii="Verdana" w:hAnsi="Verdana" w:eastAsiaTheme="minorHAnsi" w:cstheme="minorBidi"/>
          <w:i/>
          <w:sz w:val="18"/>
          <w:szCs w:val="18"/>
          <w:lang w:eastAsia="en-US"/>
        </w:rPr>
        <w:t>Ontvangsten – Beleidsmatige Mutaties</w:t>
      </w:r>
      <w:r w:rsidRPr="00387823">
        <w:rPr>
          <w:rFonts w:ascii="Verdana" w:hAnsi="Verdana" w:eastAsiaTheme="minorHAnsi" w:cstheme="minorBidi"/>
          <w:sz w:val="18"/>
          <w:szCs w:val="18"/>
          <w:lang w:eastAsia="en-US"/>
        </w:rPr>
        <w:t xml:space="preserve">). </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Inzet eindejaarsmarge </w:t>
      </w:r>
    </w:p>
    <w:p w:rsidRPr="00387823" w:rsidR="00636392" w:rsidP="001E5E87" w:rsidRDefault="00636392">
      <w:pPr>
        <w:spacing w:line="276" w:lineRule="auto"/>
        <w:rPr>
          <w:rFonts w:ascii="Verdana" w:hAnsi="Verdana" w:cs="Verdana" w:eastAsiaTheme="minorHAnsi"/>
          <w:sz w:val="18"/>
          <w:szCs w:val="18"/>
          <w:lang w:eastAsia="en-US"/>
        </w:rPr>
      </w:pPr>
      <w:proofErr w:type="spellStart"/>
      <w:r w:rsidRPr="00387823">
        <w:rPr>
          <w:rFonts w:ascii="Verdana" w:hAnsi="Verdana" w:cs="Verdana" w:eastAsiaTheme="minorHAnsi"/>
          <w:sz w:val="18"/>
          <w:szCs w:val="18"/>
          <w:lang w:eastAsia="en-US"/>
        </w:rPr>
        <w:t>JenV</w:t>
      </w:r>
      <w:proofErr w:type="spellEnd"/>
      <w:r w:rsidRPr="00387823">
        <w:rPr>
          <w:rFonts w:ascii="Verdana" w:hAnsi="Verdana" w:cs="Verdana" w:eastAsiaTheme="minorHAnsi"/>
          <w:sz w:val="18"/>
          <w:szCs w:val="18"/>
          <w:lang w:eastAsia="en-US"/>
        </w:rPr>
        <w:t xml:space="preserve"> zet de EJM van 86,3 mln. in om problematiek in 2018 (o.a. kosten voor verhuizing van de </w:t>
      </w:r>
      <w:r w:rsidRPr="00387823">
        <w:rPr>
          <w:rFonts w:ascii="Verdana" w:hAnsi="Verdana" w:eastAsiaTheme="minorHAnsi" w:cstheme="minorBidi"/>
          <w:sz w:val="18"/>
          <w:szCs w:val="18"/>
          <w:lang w:eastAsia="en-US"/>
        </w:rPr>
        <w:t xml:space="preserve">Justitiële Informatiedienst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cs="Verdana" w:eastAsiaTheme="minorHAnsi"/>
          <w:sz w:val="18"/>
          <w:szCs w:val="18"/>
          <w:lang w:eastAsia="en-US"/>
        </w:rPr>
        <w:t xml:space="preserve"> (</w:t>
      </w:r>
      <w:proofErr w:type="spellStart"/>
      <w:r w:rsidRPr="00387823">
        <w:rPr>
          <w:rFonts w:ascii="Verdana" w:hAnsi="Verdana" w:cs="Verdana" w:eastAsiaTheme="minorHAnsi"/>
          <w:sz w:val="18"/>
          <w:szCs w:val="18"/>
          <w:lang w:eastAsia="en-US"/>
        </w:rPr>
        <w:t>Justid</w:t>
      </w:r>
      <w:proofErr w:type="spellEnd"/>
      <w:r w:rsidRPr="00387823">
        <w:rPr>
          <w:rFonts w:ascii="Verdana" w:hAnsi="Verdana" w:cs="Verdana" w:eastAsiaTheme="minorHAnsi"/>
          <w:sz w:val="18"/>
          <w:szCs w:val="18"/>
          <w:lang w:eastAsia="en-US"/>
        </w:rPr>
        <w:t>), middelen voor verwerking van drugstesten bij het NFI en besparingsverlies vitale ketens) te dekken.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lastRenderedPageBreak/>
        <w:t>Onderuitputting</w:t>
      </w:r>
      <w:proofErr w:type="spellEnd"/>
      <w:r w:rsidRPr="00387823">
        <w:rPr>
          <w:rFonts w:ascii="Verdana" w:hAnsi="Verdana" w:eastAsiaTheme="minorHAnsi" w:cstheme="minorBidi"/>
          <w:i/>
          <w:sz w:val="18"/>
          <w:szCs w:val="18"/>
          <w:lang w:eastAsia="en-US"/>
        </w:rPr>
        <w:t xml:space="preserve"> en inzet exploitatieoverschot</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de realisaties in de afgelopen begrotingsjaren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en exploitatieoverschotten uitvoeringsorganisaties) wordt de begrotingsraming voor 2018 aangepast met 84,3 mln.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Overige problematiek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Deze post bestaat uit meerdere tegenvallers, waaronder de huisvesting van de Dienst Justitiële Inrichtingen (DJI). Ook de deelname van Reclassering en Raad voor de Kinderbescherming (</w:t>
      </w:r>
      <w:proofErr w:type="spellStart"/>
      <w:r w:rsidRPr="00387823">
        <w:rPr>
          <w:rFonts w:ascii="Verdana" w:hAnsi="Verdana" w:eastAsiaTheme="minorHAnsi" w:cstheme="minorBidi"/>
          <w:sz w:val="18"/>
          <w:szCs w:val="18"/>
          <w:lang w:eastAsia="en-US"/>
        </w:rPr>
        <w:t>RvdK</w:t>
      </w:r>
      <w:proofErr w:type="spellEnd"/>
      <w:r w:rsidRPr="00387823">
        <w:rPr>
          <w:rFonts w:ascii="Verdana" w:hAnsi="Verdana" w:eastAsiaTheme="minorHAnsi" w:cstheme="minorBidi"/>
          <w:sz w:val="18"/>
          <w:szCs w:val="18"/>
          <w:lang w:eastAsia="en-US"/>
        </w:rPr>
        <w:t>) aan ZSM-tafels</w:t>
      </w:r>
      <w:r w:rsidRPr="00387823">
        <w:rPr>
          <w:rFonts w:ascii="Verdana" w:hAnsi="Verdana" w:eastAsiaTheme="minorHAnsi" w:cstheme="minorBidi"/>
          <w:sz w:val="18"/>
          <w:szCs w:val="18"/>
          <w:vertAlign w:val="superscript"/>
          <w:lang w:eastAsia="en-US"/>
        </w:rPr>
        <w:footnoteReference w:id="5"/>
      </w:r>
      <w:r w:rsidRPr="00387823">
        <w:rPr>
          <w:rFonts w:ascii="Verdana" w:hAnsi="Verdana" w:eastAsiaTheme="minorHAnsi" w:cstheme="minorBidi"/>
          <w:sz w:val="18"/>
          <w:szCs w:val="18"/>
          <w:lang w:eastAsia="en-US"/>
        </w:rPr>
        <w:t xml:space="preserve"> heeft geleid tot hogere uitgaven.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Pmj</w:t>
      </w:r>
      <w:proofErr w:type="spellEnd"/>
      <w:r w:rsidRPr="00387823">
        <w:rPr>
          <w:rFonts w:ascii="Verdana" w:hAnsi="Verdana" w:eastAsiaTheme="minorHAnsi" w:cstheme="minorBidi"/>
          <w:i/>
          <w:sz w:val="18"/>
          <w:szCs w:val="18"/>
          <w:lang w:eastAsia="en-US"/>
        </w:rPr>
        <w:t xml:space="preserve"> </w:t>
      </w:r>
      <w:proofErr w:type="spellStart"/>
      <w:r w:rsidRPr="00387823">
        <w:rPr>
          <w:rFonts w:ascii="Verdana" w:hAnsi="Verdana" w:eastAsiaTheme="minorHAnsi" w:cstheme="minorBidi"/>
          <w:i/>
          <w:sz w:val="18"/>
          <w:szCs w:val="18"/>
          <w:lang w:eastAsia="en-US"/>
        </w:rPr>
        <w:t>dji</w:t>
      </w:r>
      <w:proofErr w:type="spellEnd"/>
    </w:p>
    <w:p w:rsidRPr="00387823" w:rsidR="00636392" w:rsidP="001E5E87" w:rsidRDefault="00636392">
      <w:pPr>
        <w:spacing w:line="276" w:lineRule="auto"/>
        <w:rPr>
          <w:rFonts w:ascii="Verdana" w:hAnsi="Verdana" w:eastAsiaTheme="minorHAnsi" w:cstheme="minorBidi"/>
          <w:sz w:val="18"/>
          <w:szCs w:val="18"/>
          <w:lang w:eastAsia="en-US"/>
        </w:rPr>
      </w:pP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verwerkt voor 2018 en 2019 een tegenvaller bij DJI volgend uit het Prognosemodel Justitiële ketens (PMJ).</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Pmj</w:t>
      </w:r>
      <w:proofErr w:type="spellEnd"/>
      <w:r w:rsidRPr="00387823">
        <w:rPr>
          <w:rFonts w:ascii="Verdana" w:hAnsi="Verdana" w:eastAsiaTheme="minorHAnsi" w:cstheme="minorBidi"/>
          <w:i/>
          <w:sz w:val="18"/>
          <w:szCs w:val="18"/>
          <w:lang w:eastAsia="en-US"/>
        </w:rPr>
        <w:t xml:space="preserve"> rechtsbijstand</w:t>
      </w:r>
    </w:p>
    <w:p w:rsidRPr="00387823" w:rsidR="00636392" w:rsidP="001E5E87" w:rsidRDefault="00636392">
      <w:pPr>
        <w:spacing w:line="276" w:lineRule="auto"/>
        <w:rPr>
          <w:rFonts w:ascii="Verdana" w:hAnsi="Verdana" w:eastAsiaTheme="minorHAnsi" w:cstheme="minorBidi"/>
          <w:sz w:val="18"/>
          <w:szCs w:val="18"/>
          <w:lang w:eastAsia="en-US"/>
        </w:rPr>
      </w:pP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verwerkt voor 2018 een meevaller en voor 2019 een tegenvaller in de raming van rechtsbijstand volgend uit het PMJ. </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post diversen bestaat uit enkele kleinere mutaties, zoals een tegenvaller op de leges bij de IND (7,5 mln. structureel) en een tegenvaller als gevolg van de voorbereidingen op de </w:t>
      </w:r>
      <w:proofErr w:type="spellStart"/>
      <w:r w:rsidRPr="00387823">
        <w:rPr>
          <w:rFonts w:ascii="Verdana" w:hAnsi="Verdana" w:eastAsiaTheme="minorHAnsi" w:cstheme="minorBidi"/>
          <w:sz w:val="18"/>
          <w:szCs w:val="18"/>
          <w:lang w:eastAsia="en-US"/>
        </w:rPr>
        <w:t>Brexit</w:t>
      </w:r>
      <w:proofErr w:type="spellEnd"/>
      <w:r w:rsidRPr="00387823">
        <w:rPr>
          <w:rFonts w:ascii="Verdana" w:hAnsi="Verdana" w:eastAsiaTheme="minorHAnsi" w:cstheme="minorBidi"/>
          <w:sz w:val="18"/>
          <w:szCs w:val="18"/>
          <w:lang w:eastAsia="en-US"/>
        </w:rPr>
        <w:t xml:space="preserve"> (4,4 mln. in 2018).</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B5 politie</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Maatregel B5 uit het Regeerakkoord, Politie (o.a. agenten in de wijk, innovatie, recherche en werkgeverschap), leidt tot een verhoging van de uitgaven vanaf 2018 met 100 miljoen euro. Dit budget wordt ingezet voor de eerste stap in de uitbreiding van de politiecapaciteit.</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Intrekken eigenbijdrageregeling</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betreft een reservering van middelen op de Aanvullende Post ter dekking van het besparingsverlies eigen bijdrage in de kosten voor de strafvordering en de slachtofferzorg. Deze middelen zijn overgeboekt naar de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-begroting. (zie ook </w:t>
      </w:r>
      <w:r w:rsidRPr="00387823">
        <w:rPr>
          <w:rFonts w:ascii="Verdana" w:hAnsi="Verdana" w:eastAsiaTheme="minorHAnsi" w:cstheme="minorBidi"/>
          <w:i/>
          <w:sz w:val="18"/>
          <w:szCs w:val="18"/>
          <w:lang w:eastAsia="en-US"/>
        </w:rPr>
        <w:t>Uitgaven – Beleidsmatige mutaties</w:t>
      </w:r>
      <w:r w:rsidRPr="00387823">
        <w:rPr>
          <w:rFonts w:ascii="Verdana" w:hAnsi="Verdana" w:eastAsiaTheme="minorHAnsi" w:cstheme="minorBidi"/>
          <w:sz w:val="18"/>
          <w:szCs w:val="18"/>
          <w:lang w:eastAsia="en-US"/>
        </w:rPr>
        <w:t xml:space="preserve"> en </w:t>
      </w:r>
      <w:r w:rsidRPr="00387823">
        <w:rPr>
          <w:rFonts w:ascii="Verdana" w:hAnsi="Verdana" w:eastAsiaTheme="minorHAnsi" w:cstheme="minorBidi"/>
          <w:i/>
          <w:sz w:val="18"/>
          <w:szCs w:val="18"/>
          <w:lang w:eastAsia="en-US"/>
        </w:rPr>
        <w:t>Ontvangsten – Beleidsmatige Mutaties</w:t>
      </w:r>
      <w:r w:rsidRPr="00387823">
        <w:rPr>
          <w:rFonts w:ascii="Verdana" w:hAnsi="Verdana" w:eastAsiaTheme="minorHAnsi" w:cstheme="minorBidi"/>
          <w:sz w:val="18"/>
          <w:szCs w:val="18"/>
          <w:lang w:eastAsia="en-US"/>
        </w:rPr>
        <w:t>).</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Loonbijstelling 2018-2023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loonbijstelling tranche 2018 wordt toegevoegd aan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Prijsbijstelling 2018-2023</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prijsbijstelling tranche 2018 wordt toegevoegd aan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w:t>
      </w:r>
    </w:p>
    <w:p w:rsidRPr="00387823" w:rsidR="00636392" w:rsidP="001E5E87" w:rsidRDefault="00636392">
      <w:pPr>
        <w:spacing w:line="276" w:lineRule="auto"/>
        <w:rPr>
          <w:rFonts w:ascii="Verdana" w:hAnsi="Verdana" w:eastAsiaTheme="minorHAnsi" w:cstheme="minorBidi"/>
          <w: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Onder deze post diversen vallen vooral overboekingen met andere departementen, zoals een overheveling naar het ministerie van Binnenlandse Zaken en Koninkrijksrelaties (BZK) voor P-</w:t>
      </w:r>
      <w:proofErr w:type="spellStart"/>
      <w:r w:rsidRPr="00387823">
        <w:rPr>
          <w:rFonts w:ascii="Verdana" w:hAnsi="Verdana" w:eastAsiaTheme="minorHAnsi" w:cstheme="minorBidi"/>
          <w:sz w:val="18"/>
          <w:szCs w:val="18"/>
          <w:lang w:eastAsia="en-US"/>
        </w:rPr>
        <w:t>Direkt</w:t>
      </w:r>
      <w:proofErr w:type="spellEnd"/>
      <w:r w:rsidRPr="00387823">
        <w:rPr>
          <w:rFonts w:ascii="Verdana" w:hAnsi="Verdana" w:eastAsiaTheme="minorHAnsi" w:cstheme="minorBidi"/>
          <w:sz w:val="18"/>
          <w:szCs w:val="18"/>
          <w:lang w:eastAsia="en-US"/>
        </w:rPr>
        <w:t xml:space="preserve"> (6,2 mln.) en de lokale aanpak van jihadisme (5,3 mln.).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B11 afpakken crimineel vermogen (tegenvaller)</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Maatregel B11 uit het Regeerakkoord leidt tot een neerwaartse bijstelling van de verwachte ontvangsten uit het afpakken van crimineel vermogen.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i/>
          <w:sz w:val="18"/>
          <w:szCs w:val="18"/>
          <w:lang w:eastAsia="en-US"/>
        </w:rPr>
        <w:t xml:space="preserve">Intrekken eigen bijdrageregeling </w:t>
      </w:r>
      <w:r w:rsidRPr="00387823">
        <w:rPr>
          <w:rFonts w:ascii="Verdana" w:hAnsi="Verdana" w:eastAsiaTheme="minorHAnsi" w:cstheme="minorBidi"/>
          <w:sz w:val="18"/>
          <w:szCs w:val="18"/>
          <w:lang w:eastAsia="en-US"/>
        </w:rPr>
        <w:br/>
        <w:t xml:space="preserve">Het besparingsverlies van het intrekken van het wetsvoorstel eigen bijdrage in de kosten voor de </w:t>
      </w:r>
      <w:r w:rsidRPr="00387823">
        <w:rPr>
          <w:rFonts w:ascii="Verdana" w:hAnsi="Verdana" w:eastAsiaTheme="minorHAnsi" w:cstheme="minorBidi"/>
          <w:sz w:val="18"/>
          <w:szCs w:val="18"/>
          <w:lang w:eastAsia="en-US"/>
        </w:rPr>
        <w:lastRenderedPageBreak/>
        <w:t>strafvordering en de slachtofferzorg leidt tot een verlaging van de ontvangsten (</w:t>
      </w:r>
      <w:r w:rsidRPr="00387823">
        <w:rPr>
          <w:rFonts w:ascii="Verdana" w:hAnsi="Verdana" w:eastAsiaTheme="minorHAnsi" w:cstheme="minorBidi"/>
          <w:i/>
          <w:sz w:val="18"/>
          <w:szCs w:val="18"/>
          <w:lang w:eastAsia="en-US"/>
        </w:rPr>
        <w:t>zie ook Uitgaven - Beleidsmatige mutaties en Technische mutaties).</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Onderuitputting</w:t>
      </w:r>
      <w:proofErr w:type="spellEnd"/>
      <w:r w:rsidRPr="00387823">
        <w:rPr>
          <w:rFonts w:ascii="Verdana" w:hAnsi="Verdana" w:eastAsiaTheme="minorHAnsi" w:cstheme="minorBidi"/>
          <w:i/>
          <w:sz w:val="18"/>
          <w:szCs w:val="18"/>
          <w:lang w:eastAsia="en-US"/>
        </w:rPr>
        <w:t xml:space="preserve"> en inzet exploitatieoverschot</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Om invulling te geven aan het inpassen van aangepaste begrotingsraming voor 2018 (zie </w:t>
      </w:r>
      <w:r w:rsidRPr="00387823">
        <w:rPr>
          <w:rFonts w:ascii="Verdana" w:hAnsi="Verdana" w:eastAsiaTheme="minorHAnsi" w:cstheme="minorBidi"/>
          <w:i/>
          <w:sz w:val="18"/>
          <w:szCs w:val="18"/>
          <w:lang w:eastAsia="en-US"/>
        </w:rPr>
        <w:t xml:space="preserve">Uitgaven – </w:t>
      </w:r>
      <w:proofErr w:type="spellStart"/>
      <w:r w:rsidRPr="00387823">
        <w:rPr>
          <w:rFonts w:ascii="Verdana" w:hAnsi="Verdana" w:eastAsiaTheme="minorHAnsi" w:cstheme="minorBidi"/>
          <w:i/>
          <w:sz w:val="18"/>
          <w:szCs w:val="18"/>
          <w:lang w:eastAsia="en-US"/>
        </w:rPr>
        <w:t>Onderuitputting</w:t>
      </w:r>
      <w:proofErr w:type="spellEnd"/>
      <w:r w:rsidRPr="00387823">
        <w:rPr>
          <w:rFonts w:ascii="Verdana" w:hAnsi="Verdana" w:eastAsiaTheme="minorHAnsi" w:cstheme="minorBidi"/>
          <w:i/>
          <w:sz w:val="18"/>
          <w:szCs w:val="18"/>
          <w:lang w:eastAsia="en-US"/>
        </w:rPr>
        <w:t xml:space="preserve"> en inzet exploitatieoverschot) </w:t>
      </w:r>
      <w:r w:rsidRPr="00387823">
        <w:rPr>
          <w:rFonts w:ascii="Verdana" w:hAnsi="Verdana" w:eastAsiaTheme="minorHAnsi" w:cstheme="minorBidi"/>
          <w:sz w:val="18"/>
          <w:szCs w:val="18"/>
          <w:lang w:eastAsia="en-US"/>
        </w:rPr>
        <w:t>wordt het eigen vermogen van het Centraal Justitieel Incassobureau (CJIB), IND en DJI verlaagd.</w:t>
      </w:r>
    </w:p>
    <w:p w:rsidRPr="00387823" w:rsidR="00636392" w:rsidP="001E5E87" w:rsidRDefault="00636392">
      <w:pPr>
        <w:spacing w:line="276" w:lineRule="auto"/>
        <w:rPr>
          <w:rFonts w:ascii="Verdana" w:hAnsi="Verdana" w:eastAsiaTheme="minorHAnsi" w:cstheme="minorBidi"/>
          <w: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Pmj</w:t>
      </w:r>
      <w:proofErr w:type="spellEnd"/>
      <w:r w:rsidRPr="00387823">
        <w:rPr>
          <w:rFonts w:ascii="Verdana" w:hAnsi="Verdana" w:eastAsiaTheme="minorHAnsi" w:cstheme="minorBidi"/>
          <w:i/>
          <w:sz w:val="18"/>
          <w:szCs w:val="18"/>
          <w:lang w:eastAsia="en-US"/>
        </w:rPr>
        <w:t xml:space="preserve"> griffierechten </w:t>
      </w:r>
    </w:p>
    <w:p w:rsidRPr="00387823" w:rsidR="00636392" w:rsidP="001E5E87" w:rsidRDefault="00636392">
      <w:pPr>
        <w:spacing w:line="276" w:lineRule="auto"/>
        <w:rPr>
          <w:rFonts w:ascii="Verdana" w:hAnsi="Verdana" w:eastAsiaTheme="minorHAnsi" w:cstheme="minorBidi"/>
          <w:sz w:val="18"/>
          <w:szCs w:val="18"/>
          <w:lang w:eastAsia="en-US"/>
        </w:rPr>
      </w:pP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verwerkt de tegenvaller bij de griffieontvangsten volgend uit het PMJ. De prognose is dat er in de aankomende jaren een lagere instroom van zaken is waar griffierechten over geheven worden.</w:t>
      </w:r>
    </w:p>
    <w:p w:rsidRPr="00387823" w:rsidR="00636392" w:rsidP="001E5E87" w:rsidRDefault="00636392">
      <w:pPr>
        <w:spacing w:line="276" w:lineRule="auto"/>
        <w:rPr>
          <w:rFonts w:ascii="Verdana" w:hAnsi="Verdana" w:eastAsiaTheme="minorHAnsi" w:cstheme="minorBidi"/>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Diversen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post diversen bevat o.a. het ontvangstendeel van het besparingsverlies vitale ketens en een meevaller bij het CJIB. </w:t>
      </w:r>
    </w:p>
    <w:p w:rsidRPr="00387823" w:rsidR="00636392" w:rsidP="001E5E87" w:rsidRDefault="00636392">
      <w:pPr>
        <w:spacing w:line="276" w:lineRule="auto"/>
        <w:rPr>
          <w:rFonts w:ascii="Verdana" w:hAnsi="Verdana" w:eastAsiaTheme="minorHAnsi" w:cstheme="minorBidi"/>
          <w:b/>
          <w:sz w:val="18"/>
          <w:szCs w:val="18"/>
          <w:lang w:eastAsia="en-US"/>
        </w:rPr>
      </w:pPr>
    </w:p>
    <w:p w:rsidRPr="00387823" w:rsidR="00636392" w:rsidP="001E5E87" w:rsidRDefault="00636392">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Diversen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o.a. het wetsvoorstel ‘doorberekening kosten toezicht en tuchtrecht juridische beroepen’</w:t>
      </w:r>
      <w:r w:rsidRPr="00387823">
        <w:rPr>
          <w:rFonts w:ascii="Verdana" w:hAnsi="Verdana" w:eastAsiaTheme="minorHAnsi" w:cstheme="minorBidi"/>
          <w:sz w:val="18"/>
          <w:szCs w:val="18"/>
          <w:vertAlign w:val="superscript"/>
          <w:lang w:eastAsia="en-US"/>
        </w:rPr>
        <w:footnoteReference w:id="6"/>
      </w:r>
      <w:r w:rsidRPr="00387823">
        <w:rPr>
          <w:rFonts w:ascii="Verdana" w:hAnsi="Verdana" w:eastAsiaTheme="minorHAnsi" w:cstheme="minorBidi"/>
          <w:sz w:val="18"/>
          <w:szCs w:val="18"/>
          <w:lang w:eastAsia="en-US"/>
        </w:rPr>
        <w:t xml:space="preserve"> dat eind 2016 in werking is getreden. De kosten die verband houden met het toezicht en tuchtrecht van de gerechtsdeurwaarders worden doorbelast aan de Koninklijke Beroepsorganisatie van Gerechtsdeurwaarders (</w:t>
      </w:r>
      <w:proofErr w:type="spellStart"/>
      <w:r w:rsidRPr="00387823">
        <w:rPr>
          <w:rFonts w:ascii="Verdana" w:hAnsi="Verdana" w:eastAsiaTheme="minorHAnsi" w:cstheme="minorBidi"/>
          <w:sz w:val="18"/>
          <w:szCs w:val="18"/>
          <w:lang w:eastAsia="en-US"/>
        </w:rPr>
        <w:t>KBvG</w:t>
      </w:r>
      <w:proofErr w:type="spellEnd"/>
      <w:r w:rsidRPr="00387823">
        <w:rPr>
          <w:rFonts w:ascii="Verdana" w:hAnsi="Verdana" w:eastAsiaTheme="minorHAnsi" w:cstheme="minorBidi"/>
          <w:sz w:val="18"/>
          <w:szCs w:val="18"/>
          <w:lang w:eastAsia="en-US"/>
        </w:rPr>
        <w:t>) en Koninklijke Notariële Beroepsorganisatie (KNB).</w:t>
      </w:r>
      <w:r w:rsidRPr="00387823">
        <w:rPr>
          <w:rFonts w:ascii="Open Sans" w:hAnsi="Open Sans" w:cs="Arial" w:eastAsiaTheme="minorHAnsi"/>
          <w:color w:val="0A0A0A"/>
          <w:sz w:val="18"/>
          <w:szCs w:val="18"/>
          <w:lang w:eastAsia="en-US"/>
        </w:rPr>
        <w:t xml:space="preserve"> </w:t>
      </w:r>
    </w:p>
    <w:p w:rsidRPr="00387823" w:rsidR="00996686" w:rsidP="001E5E87" w:rsidRDefault="00996686">
      <w:pPr>
        <w:spacing w:line="276" w:lineRule="auto"/>
        <w:rPr>
          <w:rFonts w:ascii="Verdana" w:hAnsi="Verdana" w:eastAsiaTheme="minorHAnsi" w:cstheme="minorBidi"/>
          <w:sz w:val="18"/>
          <w:szCs w:val="18"/>
          <w:lang w:eastAsia="en-US"/>
        </w:rPr>
      </w:pPr>
    </w:p>
    <w:p w:rsidRPr="00387823" w:rsidR="00A85535" w:rsidRDefault="00A85535">
      <w:pPr>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B32BF">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Binnenlandse Zaken en Koninkrijksrelaties</w:t>
            </w: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VII BINNENLANDSE ZAKEN EN KONINKRIJKSRELATIES: UITGAVEN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758,4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733,8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712,8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Aanvullen eigen vermogen </w:t>
            </w:r>
            <w:proofErr w:type="spellStart"/>
            <w:r w:rsidRPr="00387823">
              <w:rPr>
                <w:rFonts w:ascii="Verdana" w:hAnsi="Verdana" w:eastAsia="Times New Roman"/>
                <w:color w:val="000000"/>
                <w:sz w:val="18"/>
                <w:szCs w:val="18"/>
              </w:rPr>
              <w:t>ssc-ict</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Binnenstedelijke transformatie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hoofdstuk 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-hoofdstuk 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Huisvesting statushouders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Huurtoeslag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Nationaal </w:t>
            </w:r>
            <w:proofErr w:type="spellStart"/>
            <w:r w:rsidRPr="00387823">
              <w:rPr>
                <w:rFonts w:ascii="Verdana" w:hAnsi="Verdana" w:eastAsia="Times New Roman"/>
                <w:color w:val="000000"/>
                <w:sz w:val="18"/>
                <w:szCs w:val="18"/>
              </w:rPr>
              <w:t>energiebespaarfonds</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nef</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Omgevingswet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Bestedingsplan </w:t>
            </w:r>
            <w:proofErr w:type="spellStart"/>
            <w:r w:rsidRPr="00387823">
              <w:rPr>
                <w:rFonts w:ascii="Verdana" w:hAnsi="Verdana" w:eastAsia="Times New Roman"/>
                <w:color w:val="000000"/>
                <w:sz w:val="18"/>
                <w:szCs w:val="18"/>
              </w:rPr>
              <w:t>gdi</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E23 envelop klimaat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4.535,7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4.615,7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4.708,0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4.850,4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Herverkaveling </w:t>
            </w:r>
            <w:proofErr w:type="spellStart"/>
            <w:r w:rsidRPr="00387823">
              <w:rPr>
                <w:rFonts w:ascii="Verdana" w:hAnsi="Verdana" w:eastAsia="Times New Roman"/>
                <w:color w:val="000000"/>
                <w:sz w:val="18"/>
                <w:szCs w:val="18"/>
              </w:rPr>
              <w:t>ienw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73,5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4.937,8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4.839,8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4.813,3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4.913,9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4.993,1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5.016,5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4.769,8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4.719,3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4.821,7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4.900,2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5.503,6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5.435,8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5.537,7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5.613,0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5.775,3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5.436,0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5.537,9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5.613,2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B32BF">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B32BF">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VII BINNENLANDSE ZAKEN EN KONINKRIJKSRELATIES: NIET-BELASTINGONTVANGSTEN</w:t>
            </w:r>
          </w:p>
        </w:tc>
      </w:tr>
      <w:tr w:rsidRPr="00387823" w:rsidR="00F21146" w:rsidTr="00FB32BF">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Afromen surplus eigen vermogen </w:t>
            </w:r>
            <w:proofErr w:type="spellStart"/>
            <w:r w:rsidRPr="00387823">
              <w:rPr>
                <w:rFonts w:ascii="Verdana" w:hAnsi="Verdana" w:eastAsia="Times New Roman"/>
                <w:color w:val="000000"/>
                <w:sz w:val="18"/>
                <w:szCs w:val="18"/>
              </w:rPr>
              <w:t>rvb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Incidentele verkoopopbrengst </w:t>
            </w:r>
            <w:proofErr w:type="spellStart"/>
            <w:r w:rsidRPr="00387823">
              <w:rPr>
                <w:rFonts w:ascii="Verdana" w:hAnsi="Verdana" w:eastAsia="Times New Roman"/>
                <w:color w:val="000000"/>
                <w:sz w:val="18"/>
                <w:szCs w:val="18"/>
              </w:rPr>
              <w:t>rvb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646,9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573,4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665,0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645,2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581,2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758,8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809,9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702,6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701,3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672,8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655,5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B32BF">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809,9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702,6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701,3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672,8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655,5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F21146" w:rsidP="00996686" w:rsidRDefault="00F21146">
      <w:pPr>
        <w:rPr>
          <w:rFonts w:asciiTheme="majorHAnsi" w:hAnsiTheme="majorHAnsi"/>
          <w:i/>
          <w:sz w:val="18"/>
          <w:szCs w:val="18"/>
        </w:rPr>
      </w:pPr>
    </w:p>
    <w:p w:rsidR="00387823" w:rsidP="001E5E87" w:rsidRDefault="00387823">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Aanvullen eigen vermogen SSC-ICT</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SSC-ICT behaalde in 2017 een negatief resultaat, waardoor het eigen vermogen negatief is geworden. Zoals afgesproken in de regeling agentschappen wordt dit negatief eigen vermogen aangevuld door de eigenaar vanuit de begroting BZK.</w:t>
      </w:r>
    </w:p>
    <w:p w:rsidR="00996686" w:rsidP="001E5E87" w:rsidRDefault="00996686">
      <w:pPr>
        <w:spacing w:line="276" w:lineRule="auto"/>
        <w:rPr>
          <w:rFonts w:asciiTheme="majorHAnsi" w:hAnsiTheme="majorHAnsi"/>
          <w:i/>
          <w:sz w:val="18"/>
          <w:szCs w:val="18"/>
        </w:rPr>
      </w:pPr>
    </w:p>
    <w:p w:rsidR="001E5E87" w:rsidP="001E5E87" w:rsidRDefault="001E5E87">
      <w:pPr>
        <w:spacing w:line="276" w:lineRule="auto"/>
        <w:rPr>
          <w:rFonts w:asciiTheme="majorHAnsi" w:hAnsiTheme="majorHAnsi"/>
          <w:i/>
          <w:sz w:val="18"/>
          <w:szCs w:val="18"/>
        </w:rPr>
      </w:pPr>
    </w:p>
    <w:p w:rsidRPr="00387823" w:rsidR="001E5E87" w:rsidP="001E5E87" w:rsidRDefault="001E5E87">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lastRenderedPageBreak/>
        <w:t>Binnenstedelijke transformatie</w:t>
      </w:r>
    </w:p>
    <w:p w:rsidRPr="00387823" w:rsidR="00996686" w:rsidP="001E5E87" w:rsidRDefault="00996686">
      <w:pPr>
        <w:spacing w:line="276" w:lineRule="auto"/>
        <w:rPr>
          <w:rFonts w:ascii="Verdana" w:hAnsi="Verdana" w:cs="Verdana"/>
          <w:sz w:val="18"/>
          <w:szCs w:val="18"/>
        </w:rPr>
      </w:pPr>
      <w:r w:rsidRPr="00387823">
        <w:rPr>
          <w:rFonts w:asciiTheme="majorHAnsi" w:hAnsiTheme="majorHAnsi"/>
          <w:sz w:val="18"/>
          <w:szCs w:val="18"/>
        </w:rPr>
        <w:t>De ontwikkeling van binnenstedelijke woonlocaties komt vaak niet tijdig tot stand omdat d</w:t>
      </w:r>
      <w:r w:rsidRPr="00387823">
        <w:rPr>
          <w:rFonts w:ascii="Verdana" w:hAnsi="Verdana" w:cs="Verdana"/>
          <w:sz w:val="18"/>
          <w:szCs w:val="18"/>
        </w:rPr>
        <w:t xml:space="preserve">e kosten voor saneren, verwerven of ontsluiten van de locaties hoog kunnen zijn. De markt blijkt afwachtend met financiering van deze locaties. </w:t>
      </w:r>
      <w:r w:rsidRPr="00387823">
        <w:rPr>
          <w:rFonts w:asciiTheme="majorHAnsi" w:hAnsiTheme="majorHAnsi"/>
          <w:sz w:val="18"/>
          <w:szCs w:val="18"/>
        </w:rPr>
        <w:t xml:space="preserve">BZK zet samen met geïnteresseerde partijen het saneringsfonds binnenstedelijk bouwen op. BZK heeft hiervoor in 2018 en 2019 </w:t>
      </w:r>
      <w:r w:rsidRPr="00387823">
        <w:rPr>
          <w:rFonts w:ascii="Verdana" w:hAnsi="Verdana" w:cs="Verdana"/>
          <w:sz w:val="18"/>
          <w:szCs w:val="18"/>
        </w:rPr>
        <w:t>28 mln. en 10 mln. beschikbaar.</w:t>
      </w:r>
    </w:p>
    <w:p w:rsidR="006541BA" w:rsidP="001E5E87" w:rsidRDefault="006541BA">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Huisvesting Statushouders</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 xml:space="preserve">De raming van de uitgaven voor de Tijdelijke regeling stimulering huisvesting vergunninghouders (TRSHV) wordt meerjarig naar beneden bijgesteld, omdat de instroom van statushouders lager is dan eerder werd verwacht. </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Huurtoeslag</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De raming van de huurtoeslag laat op basis van de huidige demografische en economische inzichten (Centraal Economisch Plan 2018) in de periode 2018 - 2023 een meerjarige meevaller zien. De lagere werkloosheid, lagere asielinstroom, hogere inkomensontwikkeling en lagere huurprijsontwikkeling verklaren het grootste deel van deze meevaller.</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 xml:space="preserve">Nationaal </w:t>
      </w:r>
      <w:proofErr w:type="spellStart"/>
      <w:r w:rsidRPr="00387823">
        <w:rPr>
          <w:rFonts w:asciiTheme="majorHAnsi" w:hAnsiTheme="majorHAnsi"/>
          <w:i/>
          <w:sz w:val="18"/>
          <w:szCs w:val="18"/>
        </w:rPr>
        <w:t>Energiebespaarfonds</w:t>
      </w:r>
      <w:proofErr w:type="spellEnd"/>
      <w:r w:rsidRPr="00387823">
        <w:rPr>
          <w:rFonts w:asciiTheme="majorHAnsi" w:hAnsiTheme="majorHAnsi"/>
          <w:i/>
          <w:sz w:val="18"/>
          <w:szCs w:val="18"/>
        </w:rPr>
        <w:t xml:space="preserve"> (NEF)</w:t>
      </w:r>
    </w:p>
    <w:p w:rsidRPr="00387823" w:rsidR="00996686" w:rsidP="001E5E87" w:rsidRDefault="00996686">
      <w:pPr>
        <w:spacing w:line="276" w:lineRule="auto"/>
        <w:rPr>
          <w:rFonts w:ascii="Verdana" w:hAnsi="Verdana" w:cs="Verdana"/>
          <w:sz w:val="18"/>
          <w:szCs w:val="18"/>
        </w:rPr>
      </w:pPr>
      <w:r w:rsidRPr="00387823">
        <w:rPr>
          <w:rFonts w:ascii="Verdana" w:hAnsi="Verdana" w:cs="Verdana"/>
          <w:sz w:val="18"/>
          <w:szCs w:val="18"/>
        </w:rPr>
        <w:t>In het regeerakkoord is een CO2-reducti</w:t>
      </w:r>
      <w:r w:rsidRPr="00387823">
        <w:rPr>
          <w:rFonts w:asciiTheme="majorHAnsi" w:hAnsiTheme="majorHAnsi"/>
          <w:sz w:val="18"/>
          <w:szCs w:val="18"/>
        </w:rPr>
        <w:t xml:space="preserve">edoelstelling van 2 megaton opgenomen voor de gebouwde omgeving. Om deze doelstelling te behalen wordt in het regeerakkoord ingezet op </w:t>
      </w:r>
      <w:proofErr w:type="spellStart"/>
      <w:r w:rsidRPr="00387823">
        <w:rPr>
          <w:rFonts w:asciiTheme="majorHAnsi" w:hAnsiTheme="majorHAnsi"/>
          <w:sz w:val="18"/>
          <w:szCs w:val="18"/>
        </w:rPr>
        <w:t>gebouwgebonden</w:t>
      </w:r>
      <w:proofErr w:type="spellEnd"/>
      <w:r w:rsidRPr="00387823">
        <w:rPr>
          <w:rFonts w:asciiTheme="majorHAnsi" w:hAnsiTheme="majorHAnsi"/>
          <w:sz w:val="18"/>
          <w:szCs w:val="18"/>
        </w:rPr>
        <w:t xml:space="preserve"> financiering van verduurzaming. Leningen aan VvE</w:t>
      </w:r>
      <w:r w:rsidRPr="00387823">
        <w:rPr>
          <w:rFonts w:ascii="Verdana" w:hAnsi="Verdana" w:cs="Verdana"/>
          <w:sz w:val="18"/>
          <w:szCs w:val="18"/>
        </w:rPr>
        <w:t xml:space="preserve">’s zijn daar een vorm van. BZK voegt in 2018, 2019 en 2020 voor dergelijke leningen in  totaal 40 mln. toe het Nationaal </w:t>
      </w:r>
      <w:proofErr w:type="spellStart"/>
      <w:r w:rsidRPr="00387823">
        <w:rPr>
          <w:rFonts w:ascii="Verdana" w:hAnsi="Verdana" w:cs="Verdana"/>
          <w:sz w:val="18"/>
          <w:szCs w:val="18"/>
        </w:rPr>
        <w:t>Energiebespaarfonds</w:t>
      </w:r>
      <w:proofErr w:type="spellEnd"/>
      <w:r w:rsidRPr="00387823">
        <w:rPr>
          <w:rFonts w:ascii="Verdana" w:hAnsi="Verdana" w:cs="Verdana"/>
          <w:sz w:val="18"/>
          <w:szCs w:val="18"/>
        </w:rPr>
        <w:t xml:space="preserve"> (NEF).</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Omgevingswet</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Er worden middelen aan de BZK-begroting toegevoegd voor kosten van de invoering van de Omgevingswet en voor de vertraging van de wet.</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Diversen (beleidsmatige mutaties - uitgaven)</w:t>
      </w:r>
    </w:p>
    <w:p w:rsidRPr="00301D6D" w:rsidR="00301D6D" w:rsidP="00301D6D" w:rsidRDefault="00301D6D">
      <w:pPr>
        <w:spacing w:line="276" w:lineRule="auto"/>
        <w:rPr>
          <w:rFonts w:asciiTheme="majorHAnsi" w:hAnsiTheme="majorHAnsi"/>
          <w:sz w:val="18"/>
          <w:szCs w:val="18"/>
        </w:rPr>
      </w:pPr>
      <w:r w:rsidRPr="00387823">
        <w:rPr>
          <w:rFonts w:asciiTheme="majorHAnsi" w:hAnsiTheme="majorHAnsi"/>
          <w:sz w:val="18"/>
          <w:szCs w:val="18"/>
        </w:rPr>
        <w:t xml:space="preserve">BZK maakt binnen de eigen begroting 20 mln. vrij in de periode 2018–2021 voor verschillende maatregelen om de decentrale democratie te versterken (o.a. ondersteuning en opleidingsvergoeding voor gemeenteraadsleden). Ook wordt 30 mln. ingezet in de periode 2018-2022 voor het vanuit Europa verplichte energielabel voor woningen (en andere gebouwen). </w:t>
      </w:r>
      <w:r w:rsidRPr="00301D6D">
        <w:rPr>
          <w:rFonts w:asciiTheme="majorHAnsi" w:hAnsiTheme="majorHAnsi"/>
          <w:sz w:val="18"/>
          <w:szCs w:val="18"/>
        </w:rPr>
        <w:t>Verder is een bijdrage voor een reorganisatievoorziening opgenomen voor de huurcommissie vanwege transitiekosten bij de vernieuwing van de dienstverlening en wordt het negatieve eigen vermogen van UBR als gevolg van een negatief resultaat over 2017 conform de regeling agentschappen door de eigenaar aangevuld. Als laatste zijn middelen toegevoegd voor de voorbereidingskosten bij het Rijksvastgoedbedrijf voorafgaand aan de renovatie van het Binnenhof.</w:t>
      </w:r>
    </w:p>
    <w:p w:rsidRPr="00387823" w:rsidR="00301D6D" w:rsidP="00301D6D" w:rsidRDefault="00301D6D">
      <w:pPr>
        <w:spacing w:line="276" w:lineRule="auto"/>
        <w:rPr>
          <w:rFonts w:asciiTheme="majorHAnsi" w:hAnsiTheme="majorHAnsi"/>
          <w:sz w:val="18"/>
          <w:szCs w:val="18"/>
        </w:rPr>
      </w:pPr>
      <w:r w:rsidRPr="00DA4AF3">
        <w:rPr>
          <w:rFonts w:asciiTheme="majorHAnsi" w:hAnsiTheme="majorHAnsi"/>
          <w:sz w:val="18"/>
          <w:szCs w:val="18"/>
        </w:rPr>
        <w:t xml:space="preserve">Tot slot zijn de eindejaarsmarges 2017 van de begroting van BZK en de voormalige begroting van </w:t>
      </w:r>
      <w:proofErr w:type="spellStart"/>
      <w:r w:rsidRPr="00DA4AF3">
        <w:rPr>
          <w:rFonts w:asciiTheme="majorHAnsi" w:hAnsiTheme="majorHAnsi"/>
          <w:sz w:val="18"/>
          <w:szCs w:val="18"/>
        </w:rPr>
        <w:t>WenR</w:t>
      </w:r>
      <w:proofErr w:type="spellEnd"/>
      <w:r w:rsidRPr="00DA4AF3">
        <w:rPr>
          <w:rFonts w:asciiTheme="majorHAnsi" w:hAnsiTheme="majorHAnsi"/>
          <w:sz w:val="18"/>
          <w:szCs w:val="18"/>
        </w:rPr>
        <w:t xml:space="preserve"> toegevoegd.</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GDI</w:t>
      </w:r>
    </w:p>
    <w:p w:rsidRPr="00301D6D" w:rsidR="00301D6D" w:rsidP="00301D6D" w:rsidRDefault="00301D6D">
      <w:pPr>
        <w:spacing w:line="276" w:lineRule="auto"/>
        <w:rPr>
          <w:rFonts w:asciiTheme="majorHAnsi" w:hAnsiTheme="majorHAnsi"/>
          <w:sz w:val="18"/>
          <w:szCs w:val="18"/>
        </w:rPr>
      </w:pPr>
      <w:r w:rsidRPr="00301D6D">
        <w:rPr>
          <w:rFonts w:asciiTheme="majorHAnsi" w:hAnsiTheme="majorHAnsi"/>
          <w:sz w:val="18"/>
          <w:szCs w:val="18"/>
        </w:rPr>
        <w:t xml:space="preserve">De middelen van de Aanvullende Post voor de GDI (Generieke Digitale Infrastructuur van de overheid) zijn overgeboekt naar hoofdstuk 7. Overeenkomstig besluitvorming hierover in het Nationaal Beraad worden deze middelen ingezet voor innovaties binnen de digitale overheid, het Programmaplan Basisinfrastructuur en doorontwikkeling en innovatie van GDI-voorzieningen. Tussen 2019 en 2021 zijn deze middelen toegevoegd aan de begroting van BZK op basis van een meerjarige investeringsagenda, met aanloopkosten in 2018. </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E23 Envelop klimaat</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 xml:space="preserve">In het regeerakkoord zijn middelen beschikbaar gesteld voor maatregelen die bijdragen aan de ambitie om de CO2-uitstoot in Nederland met 49% te verminderen in 2030. Deze middelen stonden op de Aanvullende Post van Financiën. Voor 2018 zijn middelen overgeheveld naar de </w:t>
      </w:r>
      <w:r w:rsidRPr="00387823">
        <w:rPr>
          <w:rFonts w:asciiTheme="majorHAnsi" w:hAnsiTheme="majorHAnsi"/>
          <w:sz w:val="18"/>
          <w:szCs w:val="18"/>
        </w:rPr>
        <w:lastRenderedPageBreak/>
        <w:t xml:space="preserve">BZK-begroting voor de start van een programma voor het aardgasvrij maken van bestaande woonwijken en een project om scholen te verduurzamen. </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i/>
          <w:sz w:val="18"/>
          <w:szCs w:val="18"/>
        </w:rPr>
        <w:t>Herverkaveling (technische mutaties – uitgaven en ontvangsten)</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Met ingang van 1 januari 2018 is de begroting van Wonen en Rijksdienst (XVIII) komen te vervallen. De beleidsartikelen zijn na verwerking van de maatregelen uit het regeerakkoord toegevoegd aan de begroting van BZK (VII). Dit is eerder gemeld in de Nota van Wijziging op de begroting van BZK (34 777 VII, 41).</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 xml:space="preserve">Herverkaveling </w:t>
      </w:r>
      <w:proofErr w:type="spellStart"/>
      <w:r w:rsidRPr="00387823">
        <w:rPr>
          <w:rFonts w:asciiTheme="majorHAnsi" w:hAnsiTheme="majorHAnsi"/>
          <w:i/>
          <w:sz w:val="18"/>
          <w:szCs w:val="18"/>
        </w:rPr>
        <w:t>IenW</w:t>
      </w:r>
      <w:proofErr w:type="spellEnd"/>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Bij de start van het kabinet heeft een departementale herindeling plaatsgevonden. Ruimtelijke ontwikkeling, ruimtelijke ordening, de Omgevingswet en het Kadaste</w:t>
      </w:r>
      <w:bookmarkStart w:name="_3_back" w:id="1"/>
      <w:bookmarkEnd w:id="1"/>
      <w:r w:rsidRPr="00387823">
        <w:rPr>
          <w:rFonts w:asciiTheme="majorHAnsi" w:hAnsiTheme="majorHAnsi"/>
          <w:sz w:val="18"/>
          <w:szCs w:val="18"/>
        </w:rPr>
        <w:t xml:space="preserve">r zijn overgeheveld van de begroting van </w:t>
      </w:r>
      <w:proofErr w:type="spellStart"/>
      <w:r w:rsidRPr="00387823">
        <w:rPr>
          <w:rFonts w:asciiTheme="majorHAnsi" w:hAnsiTheme="majorHAnsi"/>
          <w:sz w:val="18"/>
          <w:szCs w:val="18"/>
        </w:rPr>
        <w:t>IenW</w:t>
      </w:r>
      <w:proofErr w:type="spellEnd"/>
      <w:r w:rsidRPr="00387823">
        <w:rPr>
          <w:rFonts w:asciiTheme="majorHAnsi" w:hAnsiTheme="majorHAnsi"/>
          <w:sz w:val="18"/>
          <w:szCs w:val="18"/>
        </w:rPr>
        <w:t xml:space="preserve"> naar de begroting van BZK. Dit is eerder gemeld bij de derde Nota van Wijziging op de begroting van BZK (34775 VII, nr. 42).</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Diversen (technische mutaties – uitgaven)</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 xml:space="preserve">Na de departementale herverdeling op het terrein van Digitale overheid voor bedrijven  zijn budgetten overgeheveld van de EZK-begroting naar de BZK-begroting. Dit is eerder gemeld in de tweede Nota van Wijziging op de begroting van BZK (34 775 VII). Daarnaast is de </w:t>
      </w:r>
      <w:proofErr w:type="spellStart"/>
      <w:r w:rsidRPr="00387823">
        <w:rPr>
          <w:rFonts w:asciiTheme="majorHAnsi" w:hAnsiTheme="majorHAnsi"/>
          <w:sz w:val="18"/>
          <w:szCs w:val="18"/>
        </w:rPr>
        <w:t>onderuitputting</w:t>
      </w:r>
      <w:proofErr w:type="spellEnd"/>
      <w:r w:rsidRPr="00387823">
        <w:rPr>
          <w:rFonts w:asciiTheme="majorHAnsi" w:hAnsiTheme="majorHAnsi"/>
          <w:sz w:val="18"/>
          <w:szCs w:val="18"/>
        </w:rPr>
        <w:t xml:space="preserve"> 2017 in het Deltafonds voor de Basis Registratie Ondergrond (BRO) en in het Infrastructuurfonds voor de Omgevingswet door </w:t>
      </w:r>
      <w:proofErr w:type="spellStart"/>
      <w:r w:rsidRPr="00387823">
        <w:rPr>
          <w:rFonts w:asciiTheme="majorHAnsi" w:hAnsiTheme="majorHAnsi"/>
          <w:sz w:val="18"/>
          <w:szCs w:val="18"/>
        </w:rPr>
        <w:t>IenW</w:t>
      </w:r>
      <w:proofErr w:type="spellEnd"/>
      <w:r w:rsidRPr="00387823">
        <w:rPr>
          <w:rFonts w:asciiTheme="majorHAnsi" w:hAnsiTheme="majorHAnsi"/>
          <w:sz w:val="18"/>
          <w:szCs w:val="18"/>
        </w:rPr>
        <w:t xml:space="preserve"> overgeboekt naar de begroting van BZK. Ook is een deel van de middelen die op de Aanvullende Post van Financiën stonden voor cybersecurity overgeheveld naar de BZK-begroting voor de uitvoering van maatregelen die aangekondigd zijn in de Nederlandse Cyber Security Agenda. Er zijn verder budgetten overgeheveld naar BZK als centraal opdrachtgever van P-</w:t>
      </w:r>
      <w:proofErr w:type="spellStart"/>
      <w:r w:rsidRPr="00387823">
        <w:rPr>
          <w:rFonts w:asciiTheme="majorHAnsi" w:hAnsiTheme="majorHAnsi"/>
          <w:sz w:val="18"/>
          <w:szCs w:val="18"/>
        </w:rPr>
        <w:t>Direkt</w:t>
      </w:r>
      <w:proofErr w:type="spellEnd"/>
      <w:r w:rsidRPr="00387823">
        <w:rPr>
          <w:rFonts w:asciiTheme="majorHAnsi" w:hAnsiTheme="majorHAnsi"/>
          <w:sz w:val="18"/>
          <w:szCs w:val="18"/>
        </w:rPr>
        <w:t xml:space="preserve"> ter compensatie van een structureel hoger aantal Individuele arbeidsrelaties</w:t>
      </w:r>
      <w:r w:rsidRPr="00387823">
        <w:rPr>
          <w:rFonts w:ascii="Verdana" w:hAnsi="Verdana" w:cs="Verdana"/>
          <w:sz w:val="18"/>
          <w:szCs w:val="18"/>
        </w:rPr>
        <w:t xml:space="preserve"> en middelen voor het Programma Optimaal Verbinden </w:t>
      </w:r>
      <w:r w:rsidRPr="00387823">
        <w:rPr>
          <w:rFonts w:asciiTheme="majorHAnsi" w:hAnsiTheme="majorHAnsi"/>
          <w:sz w:val="18"/>
          <w:szCs w:val="18"/>
        </w:rPr>
        <w:t xml:space="preserve">en de Centrale Archief Service. Tot slot is de loon- en prijsbijstelling tranche 2018 overgeheveld naar de departementale begroting. </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Afromen surplus eigen vermogen RVB</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Het surplus eigen vermogen van het Rijksvastgoedbedrijf is afgeroomd, conform de regeling Agentschappen.</w:t>
      </w:r>
    </w:p>
    <w:p w:rsidRPr="00387823" w:rsidR="00996686" w:rsidP="001E5E87" w:rsidRDefault="00996686">
      <w:pPr>
        <w:spacing w:line="276" w:lineRule="auto"/>
        <w:rPr>
          <w:rFonts w:asciiTheme="majorHAnsi" w:hAnsiTheme="majorHAns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Incidentele verkoopopbrengst RVB</w:t>
      </w:r>
    </w:p>
    <w:p w:rsidRPr="00387823" w:rsidR="00996686" w:rsidP="001E5E87" w:rsidRDefault="00996686">
      <w:pPr>
        <w:spacing w:line="276" w:lineRule="auto"/>
        <w:rPr>
          <w:rFonts w:asciiTheme="majorHAnsi" w:hAnsiTheme="majorHAnsi"/>
          <w:sz w:val="18"/>
          <w:szCs w:val="18"/>
        </w:rPr>
      </w:pPr>
      <w:r w:rsidRPr="00387823">
        <w:rPr>
          <w:rFonts w:asciiTheme="majorHAnsi" w:hAnsiTheme="majorHAnsi"/>
          <w:sz w:val="18"/>
          <w:szCs w:val="18"/>
        </w:rPr>
        <w:t xml:space="preserve">Het Rijksvastgoedbedrijf had een incidentele verkoopopbrengst. </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Diversen (beleidsmatige mutaties – ontvangsten)</w:t>
      </w:r>
    </w:p>
    <w:p w:rsidRPr="00301D6D" w:rsidR="00301D6D" w:rsidP="00301D6D" w:rsidRDefault="00301D6D">
      <w:pPr>
        <w:spacing w:line="276" w:lineRule="auto"/>
        <w:rPr>
          <w:rFonts w:asciiTheme="majorHAnsi" w:hAnsiTheme="majorHAnsi"/>
          <w:sz w:val="18"/>
          <w:szCs w:val="18"/>
        </w:rPr>
      </w:pPr>
      <w:r w:rsidRPr="00301D6D">
        <w:rPr>
          <w:rFonts w:asciiTheme="majorHAnsi" w:hAnsiTheme="majorHAnsi"/>
          <w:sz w:val="18"/>
          <w:szCs w:val="18"/>
        </w:rPr>
        <w:t xml:space="preserve">De raming van de ontvangsten huurtoeslag laat een over de ramingsperiode geringe meevaller zien. Verder wordt een eerste stap gezet om de raming voor verkoopopbrengsten van vastgoed meer in lijn te brengen met de omvang van de vastgoedportefeuille.  </w:t>
      </w:r>
    </w:p>
    <w:p w:rsidRPr="00387823" w:rsidR="00996686" w:rsidP="001E5E87" w:rsidRDefault="00996686">
      <w:pPr>
        <w:spacing w:line="276" w:lineRule="auto"/>
        <w:rPr>
          <w:rFonts w:asciiTheme="majorHAnsi" w:hAnsiTheme="majorHAnsi"/>
          <w:i/>
          <w:sz w:val="18"/>
          <w:szCs w:val="18"/>
        </w:rPr>
      </w:pPr>
    </w:p>
    <w:p w:rsidRPr="00387823" w:rsidR="00996686" w:rsidP="001E5E87" w:rsidRDefault="00996686">
      <w:pPr>
        <w:spacing w:line="276" w:lineRule="auto"/>
        <w:rPr>
          <w:rFonts w:asciiTheme="majorHAnsi" w:hAnsiTheme="majorHAnsi"/>
          <w:i/>
          <w:sz w:val="18"/>
          <w:szCs w:val="18"/>
        </w:rPr>
      </w:pPr>
      <w:r w:rsidRPr="00387823">
        <w:rPr>
          <w:rFonts w:asciiTheme="majorHAnsi" w:hAnsiTheme="majorHAnsi"/>
          <w:i/>
          <w:sz w:val="18"/>
          <w:szCs w:val="18"/>
        </w:rPr>
        <w:t>Diversen (technische mutaties – ontvangsten)</w:t>
      </w:r>
    </w:p>
    <w:p w:rsidRPr="00387823" w:rsidR="00C80350" w:rsidP="001E5E87" w:rsidRDefault="00996686">
      <w:pPr>
        <w:spacing w:line="276" w:lineRule="auto"/>
        <w:rPr>
          <w:rFonts w:asciiTheme="majorHAnsi" w:hAnsiTheme="majorHAnsi"/>
          <w:sz w:val="18"/>
          <w:szCs w:val="18"/>
        </w:rPr>
      </w:pPr>
      <w:r w:rsidRPr="00387823">
        <w:rPr>
          <w:rFonts w:asciiTheme="majorHAnsi" w:hAnsiTheme="majorHAnsi"/>
          <w:sz w:val="18"/>
          <w:szCs w:val="18"/>
        </w:rPr>
        <w:t xml:space="preserve">Met de herverkaveling met </w:t>
      </w:r>
      <w:proofErr w:type="spellStart"/>
      <w:r w:rsidRPr="00387823">
        <w:rPr>
          <w:rFonts w:asciiTheme="majorHAnsi" w:hAnsiTheme="majorHAnsi"/>
          <w:sz w:val="18"/>
          <w:szCs w:val="18"/>
        </w:rPr>
        <w:t>IenW</w:t>
      </w:r>
      <w:proofErr w:type="spellEnd"/>
      <w:r w:rsidRPr="00387823">
        <w:rPr>
          <w:rFonts w:asciiTheme="majorHAnsi" w:hAnsiTheme="majorHAnsi"/>
          <w:sz w:val="18"/>
          <w:szCs w:val="18"/>
        </w:rPr>
        <w:t xml:space="preserve"> zijn ook de ontvangsten voor Ruimte toegevoegd aan de begroting van BZK. Verder verloopt de dienstverlening tussen de baten-lastenagentschappen van BZK onderling via het kerndepartement. Dit leidt jaarlijks tot ontvangsten en uitgaven voor het kerndepartement. Ook </w:t>
      </w:r>
      <w:proofErr w:type="spellStart"/>
      <w:r w:rsidRPr="00387823">
        <w:rPr>
          <w:rFonts w:asciiTheme="majorHAnsi" w:hAnsiTheme="majorHAnsi"/>
          <w:sz w:val="18"/>
          <w:szCs w:val="18"/>
        </w:rPr>
        <w:t>Doc-Direkt</w:t>
      </w:r>
      <w:proofErr w:type="spellEnd"/>
      <w:r w:rsidRPr="00387823">
        <w:rPr>
          <w:rFonts w:asciiTheme="majorHAnsi" w:hAnsiTheme="majorHAnsi"/>
          <w:sz w:val="18"/>
          <w:szCs w:val="18"/>
        </w:rPr>
        <w:t xml:space="preserve"> ontvangt gedurende het jaar 2018 middelen van overige departementen en derden (notariaat). Deze inkomsten zijn ter dekking van personele en materiële uitgaven.</w:t>
      </w:r>
    </w:p>
    <w:p w:rsidRPr="00387823" w:rsidR="00C80350" w:rsidP="001E5E87" w:rsidRDefault="00C80350">
      <w:pPr>
        <w:spacing w:line="276" w:lineRule="auto"/>
        <w:rPr>
          <w:rFonts w:asciiTheme="majorHAnsi" w:hAnsiTheme="majorHAnsi"/>
          <w:sz w:val="18"/>
          <w:szCs w:val="18"/>
        </w:rPr>
      </w:pPr>
      <w:r w:rsidRPr="00387823">
        <w:rPr>
          <w:rFonts w:asciiTheme="majorHAnsi" w:hAnsiTheme="majorHAns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F21146" w:rsidTr="00F21146">
        <w:trPr>
          <w:trHeight w:val="225"/>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Onderwijs, Cultuur en Wetenschap</w:t>
            </w: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VIII ONDERWIJS, CULTUUR EN WETENSCHAP: UITGAVEN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38.812,1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38.673,2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38.617,3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38.793,4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38.996,0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Autonome bijstelling </w:t>
            </w:r>
            <w:proofErr w:type="spellStart"/>
            <w:r w:rsidRPr="00387823">
              <w:rPr>
                <w:rFonts w:ascii="Verdana" w:hAnsi="Verdana" w:eastAsia="Times New Roman"/>
                <w:color w:val="000000"/>
                <w:sz w:val="18"/>
                <w:szCs w:val="18"/>
              </w:rPr>
              <w:t>sf</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Referentieraming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204,3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154,7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182,5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206,0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G34 modernisering cao primair onderwijs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G46 doelmatiger onderwijs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-183,0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G47 terugdraaien taakstelling </w:t>
            </w:r>
            <w:proofErr w:type="spellStart"/>
            <w:r w:rsidRPr="00387823">
              <w:rPr>
                <w:rFonts w:ascii="Verdana" w:hAnsi="Verdana" w:eastAsia="Times New Roman"/>
                <w:color w:val="000000"/>
                <w:sz w:val="18"/>
                <w:szCs w:val="18"/>
              </w:rPr>
              <w:t>ocw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183,0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G49 halvering collegegeld eerstejaars ho</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Inzet 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Inzet loon- en prijsbijstelling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Kasschuiven mbo </w:t>
            </w:r>
            <w:proofErr w:type="spellStart"/>
            <w:r w:rsidRPr="00387823">
              <w:rPr>
                <w:rFonts w:ascii="Verdana" w:hAnsi="Verdana" w:eastAsia="Times New Roman"/>
                <w:color w:val="000000"/>
                <w:sz w:val="18"/>
                <w:szCs w:val="18"/>
              </w:rPr>
              <w:t>vjn</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8A6984" w:rsidRDefault="00296124">
            <w:pPr>
              <w:ind w:firstLine="360" w:firstLineChars="200"/>
              <w:rPr>
                <w:rFonts w:ascii="Verdana" w:hAnsi="Verdana" w:eastAsia="Times New Roman"/>
                <w:color w:val="000000"/>
                <w:sz w:val="18"/>
                <w:szCs w:val="18"/>
              </w:rPr>
            </w:pPr>
            <w:r>
              <w:rPr>
                <w:rFonts w:ascii="Verdana" w:hAnsi="Verdana" w:eastAsia="Times New Roman"/>
                <w:color w:val="000000"/>
                <w:sz w:val="18"/>
                <w:szCs w:val="18"/>
              </w:rPr>
              <w:t>Verlaging subsidies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717,1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679,6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G32 voor- en vroegschoolse educatie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G33 aanpak werkdruk primair onderwijs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97,2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236,2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G35 kwaliteit technisch onderwijs vmbo</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G36 fundamenteel onderzoek </w:t>
            </w:r>
            <w:proofErr w:type="spellStart"/>
            <w:r w:rsidRPr="00387823">
              <w:rPr>
                <w:rFonts w:ascii="Verdana" w:hAnsi="Verdana" w:eastAsia="Times New Roman"/>
                <w:color w:val="000000"/>
                <w:sz w:val="18"/>
                <w:szCs w:val="18"/>
              </w:rPr>
              <w:t>ocw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G37 toegepast onderzoek</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G38 </w:t>
            </w:r>
            <w:proofErr w:type="spellStart"/>
            <w:r w:rsidRPr="00387823">
              <w:rPr>
                <w:rFonts w:ascii="Verdana" w:hAnsi="Verdana" w:eastAsia="Times New Roman"/>
                <w:color w:val="000000"/>
                <w:sz w:val="18"/>
                <w:szCs w:val="18"/>
              </w:rPr>
              <w:t>onderzoeksinfrastructuur</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45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G43 ra intensivering erfgoed en monumenten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766,9</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838,8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838,3</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93,4</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2.137,4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2.544,2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2.615,2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2.569,2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2.514,7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2.874,8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3.465,6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3.449,3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3.314,7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2.910,8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41.686,9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42.138,8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42.066,6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42.108,1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41.906,8</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41.746,1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42.198,0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42.125,8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42.167,3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41.966,0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F21146" w:rsidTr="00F21146">
        <w:trPr>
          <w:trHeight w:val="225"/>
        </w:trPr>
        <w:tc>
          <w:tcPr>
            <w:tcW w:w="43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p>
        </w:tc>
      </w:tr>
      <w:tr w:rsidRPr="00387823" w:rsidR="00F21146" w:rsidTr="00F21146">
        <w:trPr>
          <w:trHeight w:val="240"/>
        </w:trPr>
        <w:tc>
          <w:tcPr>
            <w:tcW w:w="10860" w:type="dxa"/>
            <w:gridSpan w:val="7"/>
            <w:tcBorders>
              <w:top w:val="nil"/>
              <w:left w:val="nil"/>
              <w:bottom w:val="nil"/>
              <w:right w:val="nil"/>
            </w:tcBorders>
            <w:shd w:val="clear" w:color="auto" w:fill="auto"/>
            <w:hideMark/>
          </w:tcPr>
          <w:p w:rsidRPr="00387823" w:rsidR="00F21146" w:rsidP="00F21146" w:rsidRDefault="00F21146">
            <w:pPr>
              <w:rPr>
                <w:rFonts w:ascii="Verdana" w:hAnsi="Verdana" w:eastAsia="Times New Roman"/>
                <w:color w:val="000000"/>
                <w:sz w:val="18"/>
                <w:szCs w:val="18"/>
              </w:rPr>
            </w:pPr>
            <w:r w:rsidRPr="00387823">
              <w:rPr>
                <w:rFonts w:ascii="Verdana" w:hAnsi="Verdana" w:eastAsia="Times New Roman"/>
                <w:color w:val="000000"/>
                <w:sz w:val="18"/>
                <w:szCs w:val="18"/>
              </w:rPr>
              <w:t>VIII ONDERWIJS, CULTUUR EN WETENSCHAP: NIET-BELASTINGONTVANGSTEN</w:t>
            </w:r>
          </w:p>
        </w:tc>
      </w:tr>
      <w:tr w:rsidRPr="00387823" w:rsidR="00F21146" w:rsidTr="00F2114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F21146" w:rsidP="00F21146" w:rsidRDefault="00F2114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F21146" w:rsidP="00F21146" w:rsidRDefault="00F21146">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1.414,6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1.633,2</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lastRenderedPageBreak/>
              <w:t xml:space="preserve">Autonome bijstelling ontvangsten </w:t>
            </w:r>
            <w:proofErr w:type="spellStart"/>
            <w:r w:rsidRPr="00387823">
              <w:rPr>
                <w:rFonts w:ascii="Verdana" w:hAnsi="Verdana" w:eastAsia="Times New Roman"/>
                <w:color w:val="000000"/>
                <w:sz w:val="18"/>
                <w:szCs w:val="18"/>
              </w:rPr>
              <w:t>sf</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-70,1</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-70,6</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180"/>
        </w:trPr>
        <w:tc>
          <w:tcPr>
            <w:tcW w:w="436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-70,5</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1.316,7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1.365,2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1.491,4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1.562,7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40"/>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r w:rsidRPr="00387823" w:rsidR="00296124" w:rsidTr="00F21146">
        <w:trPr>
          <w:trHeight w:val="225"/>
        </w:trPr>
        <w:tc>
          <w:tcPr>
            <w:tcW w:w="4360" w:type="dxa"/>
            <w:tcBorders>
              <w:top w:val="nil"/>
              <w:left w:val="nil"/>
              <w:bottom w:val="nil"/>
              <w:right w:val="nil"/>
            </w:tcBorders>
            <w:shd w:val="clear" w:color="auto" w:fill="auto"/>
            <w:hideMark/>
          </w:tcPr>
          <w:p w:rsidRPr="00387823" w:rsidR="00296124" w:rsidP="00F21146"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1.316,7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1.365,2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1.491,4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1.562,7</w:t>
            </w:r>
          </w:p>
        </w:tc>
        <w:tc>
          <w:tcPr>
            <w:tcW w:w="1080" w:type="dxa"/>
            <w:tcBorders>
              <w:top w:val="nil"/>
              <w:left w:val="nil"/>
              <w:bottom w:val="nil"/>
              <w:right w:val="nil"/>
            </w:tcBorders>
            <w:shd w:val="clear" w:color="auto" w:fill="auto"/>
            <w:noWrap/>
            <w:vAlign w:val="bottom"/>
            <w:hideMark/>
          </w:tcPr>
          <w:p w:rsidRPr="00387823" w:rsidR="00296124" w:rsidP="00F21146" w:rsidRDefault="00296124">
            <w:pPr>
              <w:rPr>
                <w:rFonts w:ascii="Verdana" w:hAnsi="Verdana" w:eastAsia="Times New Roman"/>
                <w:color w:val="000000"/>
                <w:sz w:val="18"/>
                <w:szCs w:val="18"/>
              </w:rPr>
            </w:pPr>
          </w:p>
        </w:tc>
      </w:tr>
    </w:tbl>
    <w:p w:rsidRPr="00387823" w:rsidR="00C80350" w:rsidP="00A022F6" w:rsidRDefault="00C80350">
      <w:pPr>
        <w:spacing w:line="240" w:lineRule="atLeast"/>
        <w:contextualSpacing/>
        <w:rPr>
          <w:rFonts w:ascii="Verdana" w:hAnsi="Verdana" w:eastAsiaTheme="minorHAnsi" w:cstheme="minorBidi"/>
          <w:sz w:val="18"/>
          <w:szCs w:val="18"/>
          <w:lang w:eastAsia="en-US"/>
        </w:rPr>
      </w:pPr>
    </w:p>
    <w:p w:rsidR="00387823" w:rsidP="001E5E87" w:rsidRDefault="00387823">
      <w:pPr>
        <w:spacing w:line="276" w:lineRule="auto"/>
        <w:contextualSpacing/>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Autonome bijstelling SF</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 raming van de uitgaven aan de studiefinanciering is geactualiseerd en per saldo naar boven bijgesteld. De grootste oorzaak hiervan is het feit dat er meer studenten afstuderen dan eerder verwacht, die nog onder de prestatiebeurssystematiek vallen. De prestatiebeurzen van deze studenten worden na afstuderen omgezet in een gift. Dit zorgt voor de extra uitgaven. Daarnaast is er een tegenvaller op de kwijtscheldingen en tevens op de studentenreisvoorziening.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Referentieraming 2018</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 referentieraming is de jaarlijkse raming van het verloop van leerlingen- en studentenaantallen. Uit de referentieraming 2018 blijkt dat het verwachte aantal leerlingen en studenten hoger uitvalt dan de in de OCW-begroting 2018 verwerkte aantallen. Hierachter gaan verschillende bewegingen schuil. Het grootste effect wordt veroorzaakt door hogere studentenaantallen in het hbo en wetenschappelijk onderwijs dan eerder geraamd.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(mee- en tegenvallers -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Deze diversenpost bestaat uit overige mee- en tegenvallers. Voorbeelden hiervan zijn wisselkoersmeevallers ten opzichte van de dollar en de Zwitserse franc (vanwege de bijdrage voor het CERN) door de gestegen eurokoers (-6,8 mln. structureel) en verwachte </w:t>
      </w:r>
      <w:proofErr w:type="spellStart"/>
      <w:r w:rsidRPr="00256E97">
        <w:rPr>
          <w:rFonts w:ascii="Verdana" w:hAnsi="Verdana" w:eastAsiaTheme="minorHAnsi" w:cstheme="minorBidi"/>
          <w:sz w:val="18"/>
          <w:szCs w:val="18"/>
          <w:lang w:eastAsia="en-US"/>
        </w:rPr>
        <w:t>onderuitputting</w:t>
      </w:r>
      <w:proofErr w:type="spellEnd"/>
      <w:r w:rsidRPr="00256E97">
        <w:rPr>
          <w:rFonts w:ascii="Verdana" w:hAnsi="Verdana" w:eastAsiaTheme="minorHAnsi" w:cstheme="minorBidi"/>
          <w:sz w:val="18"/>
          <w:szCs w:val="18"/>
          <w:lang w:eastAsia="en-US"/>
        </w:rPr>
        <w:t xml:space="preserve"> op subsidies in het primair onderwijs en de lerarenbeurs in 2018 (-13 mln.). Deze meevallers worden ingezet ter dekking van de ramingsproblematiek bij de leerlingen- en studentenaantallen en de studiefinanciering.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Eindejaarsmarge 2017</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de toevoeging van de eindejaarsmarge 2017 aan de begroting van OCW.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G34 Modernisering cao primair onderwijs</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de toevoeging van de middelen uit het regeerakkoord voor de verbetering van en nieuwe afspraken over de arbeidsvoorwaarden in het primair onderwijs. Dit is via een Nota van Wijziging op de begroting 2018 verwerkt (Kamerstuk 34 775 VIII, nr. 5).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Regeerakkoordmaatregelen G46, G47 en G49</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 reeksen zijn de budgettaire verwerking van drie regeerakkoordmaatregelen, namelijk “doelmatiger onderwijs”, “terugdraaien taakstelling OCW” en “halvering collegegeld eerstejaars HO”. Deze maatregelen zijn reeds in een Nota van Wijziging op de begroting 2018 verwerkt (Kamerstuk 34 775 VIII, nr. 13).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Inzet eindejaarsmarge</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Met deze mutatie wordt de eindejaarsmarge op de OCW-begroting </w:t>
      </w:r>
      <w:proofErr w:type="spellStart"/>
      <w:r w:rsidRPr="00256E97">
        <w:rPr>
          <w:rFonts w:ascii="Verdana" w:hAnsi="Verdana" w:eastAsiaTheme="minorHAnsi" w:cstheme="minorBidi"/>
          <w:sz w:val="18"/>
          <w:szCs w:val="18"/>
          <w:lang w:eastAsia="en-US"/>
        </w:rPr>
        <w:t>doorverdeeld</w:t>
      </w:r>
      <w:proofErr w:type="spellEnd"/>
      <w:r w:rsidRPr="00256E97">
        <w:rPr>
          <w:rFonts w:ascii="Verdana" w:hAnsi="Verdana" w:eastAsiaTheme="minorHAnsi" w:cstheme="minorBidi"/>
          <w:sz w:val="18"/>
          <w:szCs w:val="18"/>
          <w:lang w:eastAsia="en-US"/>
        </w:rPr>
        <w:t xml:space="preserve">. Het grootste gedeelte wordt ingezet voor overlopende verplichtingen uit 2017 (60 mln.). Het resterende deel (36,2 mln.) wordt ingezet voor de ramingsproblematiek bij de leerlingen- en studentenaantallen en de studiefinanciering in 2018.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Inzet loon- en prijsbijstelling</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deel van de loon- en prijsbijstelling tranche 2018 wordt ingezet om een deel van de ramingsproblematiek te dekken.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lastRenderedPageBreak/>
        <w:t>Kasschuiven mbo VJN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Deze reeks laat het saldo zien van verschillende kasschuiven op het artikel mbo. De grootste kasschuif wordt gedaan om de begroting in lijn te brengen met het recent gesloten bestuursakkoord. </w:t>
      </w:r>
      <w:r w:rsidRPr="00256E97">
        <w:rPr>
          <w:rFonts w:ascii="Verdana" w:hAnsi="Verdana" w:eastAsiaTheme="minorHAnsi" w:cstheme="minorBidi"/>
          <w:bCs/>
          <w:sz w:val="18"/>
          <w:szCs w:val="18"/>
          <w:lang w:eastAsia="en-US"/>
        </w:rPr>
        <w:t>Hierin is afgesproken om het resultaatafhankelijke budget te verlagen en het investeringsbudget met hetzelfde bedrag te verhogen.</w:t>
      </w:r>
      <w:r w:rsidRPr="00256E97">
        <w:rPr>
          <w:rFonts w:ascii="Verdana" w:hAnsi="Verdana" w:eastAsiaTheme="minorHAnsi" w:cstheme="minorBidi"/>
          <w:sz w:val="18"/>
          <w:szCs w:val="18"/>
          <w:lang w:eastAsia="en-US"/>
        </w:rPr>
        <w:t xml:space="preserve"> Een ander voorbeeld is een kasschuif op de regeling Praktijkleren, waarmee het budget in lijn wordt gebracht met de verwachte aantallen studenten om de subsidie per leerwerkplek zoveel mogelijk constant te houden.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 xml:space="preserve">Verlaging subsidies </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Om een deel van de ramingsproblematiek in 2018 te dekken, wordt een aantal subsidies op de OCW-begroting incidenteel verlaagd.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(beleidsmatige mutaties -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Deze diversenpost bestaat uit een aantal kleinere kasschuiven en de </w:t>
      </w:r>
      <w:proofErr w:type="spellStart"/>
      <w:r w:rsidRPr="00256E97">
        <w:rPr>
          <w:rFonts w:ascii="Verdana" w:hAnsi="Verdana" w:eastAsiaTheme="minorHAnsi" w:cstheme="minorBidi"/>
          <w:sz w:val="18"/>
          <w:szCs w:val="18"/>
          <w:lang w:eastAsia="en-US"/>
        </w:rPr>
        <w:t>opboeking</w:t>
      </w:r>
      <w:proofErr w:type="spellEnd"/>
      <w:r w:rsidRPr="00256E97">
        <w:rPr>
          <w:rFonts w:ascii="Verdana" w:hAnsi="Verdana" w:eastAsiaTheme="minorHAnsi" w:cstheme="minorBidi"/>
          <w:sz w:val="18"/>
          <w:szCs w:val="18"/>
          <w:lang w:eastAsia="en-US"/>
        </w:rPr>
        <w:t xml:space="preserve"> van de eindejaarsmarge op verschillende artikelen van de begroting voor de overlopende verplichtingen uit 2017.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G32 Voor- en vroegschoolse educatie</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Met deze regeerakkoordmaatregel wordt de voor- en vroegschoolse educatie versterkt en het aanbod uitgebreid naar 16 uur per week. De maatregel is tevens verwerkt in een Nota van Wijziging op de begroting 2018 (Kamerstuk 34 775 VII, nr. 35).</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G33 Aanpak werkdruk primair onderwijs</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Via een Incidentele Suppletoire Begroting (Kamerstuk 34 886, nr. 2) zijn de middelen behorende bij tranches 2018 en 2019 van de regeerakkoordmaatregel “G33 Aanpak werkdruk primair onderwijs” verwerkt.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G35 Kwaliteit technisch onderwijs vmbo</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Met de middelen van deze regeerakkoordmaatregel wordt ingezet op een dekkend aanbod en versterking van de kwaliteit van het techniekonderwijs op het vmbo.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G36 Fundamenteel onderzoek OCW</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De regeerakkoordmiddelen voor fundamenteel onderzoek zijn op de OCW-begroting verwerkt. De middelen worden ingezet voor vernieuwend en maatschappelijk relevant onderzoek via de Nationale Wetenschapsagenda en voor het versterken van de basis. Dit laatste gebeurt door in te zetten op digitale infrastructuur, de vernieuwingsimpuls en sectorplannen</w:t>
      </w:r>
      <w:r w:rsidRPr="00256E97">
        <w:rPr>
          <w:rFonts w:ascii="Verdana" w:hAnsi="Verdana" w:eastAsiaTheme="minorHAnsi" w:cstheme="minorBidi"/>
          <w:sz w:val="18"/>
          <w:szCs w:val="18"/>
          <w:vertAlign w:val="superscript"/>
          <w:lang w:eastAsia="en-US"/>
        </w:rPr>
        <w:footnoteReference w:id="7"/>
      </w:r>
      <w:r w:rsidRPr="00256E97">
        <w:rPr>
          <w:rFonts w:ascii="Verdana" w:hAnsi="Verdana" w:eastAsiaTheme="minorHAnsi" w:cstheme="minorBidi"/>
          <w:sz w:val="18"/>
          <w:szCs w:val="18"/>
          <w:lang w:eastAsia="en-US"/>
        </w:rPr>
        <w:t xml:space="preserve">.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G37 Toegepast onderzoek</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Met deze reeks worden de middelen voor toegepast onderzoek overgeboekt van de Aanvullende Post naar de begroting van OCW. Met deze middelen wordt ingezet op vernieuwend en maatschappelijk relevant toegepast onderzoek via de Nationale Wetenschapsagenda en op het versterken van praktijkgericht onderzoek.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 xml:space="preserve">G38 </w:t>
      </w:r>
      <w:proofErr w:type="spellStart"/>
      <w:r w:rsidRPr="00256E97">
        <w:rPr>
          <w:rFonts w:ascii="Verdana" w:hAnsi="Verdana" w:eastAsiaTheme="minorHAnsi" w:cstheme="minorBidi"/>
          <w:i/>
          <w:sz w:val="18"/>
          <w:szCs w:val="18"/>
          <w:lang w:eastAsia="en-US"/>
        </w:rPr>
        <w:t>Onderzoeksinfrastructuur</w:t>
      </w:r>
      <w:proofErr w:type="spellEnd"/>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Met de regeerakkoordmiddelen voor </w:t>
      </w:r>
      <w:proofErr w:type="spellStart"/>
      <w:r w:rsidRPr="00256E97">
        <w:rPr>
          <w:rFonts w:ascii="Verdana" w:hAnsi="Verdana" w:eastAsiaTheme="minorHAnsi" w:cstheme="minorBidi"/>
          <w:sz w:val="18"/>
          <w:szCs w:val="18"/>
          <w:lang w:eastAsia="en-US"/>
        </w:rPr>
        <w:t>onderzoeksinfrastructuur</w:t>
      </w:r>
      <w:proofErr w:type="spellEnd"/>
      <w:r w:rsidRPr="00256E97">
        <w:rPr>
          <w:rFonts w:ascii="Verdana" w:hAnsi="Verdana" w:eastAsiaTheme="minorHAnsi" w:cstheme="minorBidi"/>
          <w:sz w:val="18"/>
          <w:szCs w:val="18"/>
          <w:lang w:eastAsia="en-US"/>
        </w:rPr>
        <w:t xml:space="preserve"> wordt ingezet op het realiseren van een aantal voorstellen in het kader van de call Nationale </w:t>
      </w:r>
      <w:proofErr w:type="spellStart"/>
      <w:r w:rsidRPr="00256E97">
        <w:rPr>
          <w:rFonts w:ascii="Verdana" w:hAnsi="Verdana" w:eastAsiaTheme="minorHAnsi" w:cstheme="minorBidi"/>
          <w:sz w:val="18"/>
          <w:szCs w:val="18"/>
          <w:lang w:eastAsia="en-US"/>
        </w:rPr>
        <w:t>roadmap</w:t>
      </w:r>
      <w:proofErr w:type="spellEnd"/>
      <w:r w:rsidRPr="00256E97">
        <w:rPr>
          <w:rFonts w:ascii="Verdana" w:hAnsi="Verdana" w:eastAsiaTheme="minorHAnsi" w:cstheme="minorBidi"/>
          <w:sz w:val="18"/>
          <w:szCs w:val="18"/>
          <w:vertAlign w:val="superscript"/>
          <w:lang w:eastAsia="en-US"/>
        </w:rPr>
        <w:footnoteReference w:id="8"/>
      </w:r>
      <w:r w:rsidRPr="00256E97">
        <w:rPr>
          <w:rFonts w:ascii="Verdana" w:hAnsi="Verdana" w:eastAsiaTheme="minorHAnsi" w:cstheme="minorBidi"/>
          <w:sz w:val="18"/>
          <w:szCs w:val="18"/>
          <w:lang w:eastAsia="en-US"/>
        </w:rPr>
        <w:t xml:space="preserve">, digitale infrastructuur (supercomputer) en faciliteiten van wereldformaat. </w:t>
      </w:r>
    </w:p>
    <w:p w:rsidR="00256E97" w:rsidP="001E5E87" w:rsidRDefault="00256E9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lastRenderedPageBreak/>
        <w:t>G43 RA intensivering erfgoed en monumenten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Het grootste deel van de regeerakkoordmiddelen voor erfgoed en monumenten wordt overgeheveld naar de begroting van OCW. Er zijn aan deze middelen diverse thema’s gekoppeld zoals restauraties, herbestemming, verduurzaming, archeologie, religieus erfgoed en digitalisering.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Herverkaveling</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Deze mutatie betreft de budgettaire verwerking van de overheveling van groen onderwijs van het Ministerie van EZK naar het Ministerie van OCW.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Loon- en prijsbijstelling tranche 2018</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De loon- en prijsbijstelling tranche 2018 wordt toegevoegd aan de OCW-begroting.</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(technische, plafondrelevante mutaties -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Deze diversenpost bestaat uit desalderingen en overboekingen van en naar andere departementen en overboekingen van de Aanvullende Post. Het gaat om de overboekingen van de Aanvullende Post voor regeerakkoordmaatregelen die budgettair niet boven de 50 mln. komen, zoals “G33 Kleine scholen”, “G40 Cultuur en historisch democratisch bewustzijn”, “G41 Nederlandse scholen in het buitenland”, “G42 Media/onderzoeksjournalistiek”, “G44 Aanpak laaggeletterdheid”</w:t>
      </w:r>
      <w:r w:rsidRPr="00256E97">
        <w:rPr>
          <w:rFonts w:ascii="Verdana" w:hAnsi="Verdana" w:eastAsiaTheme="minorHAnsi" w:cstheme="minorBidi"/>
          <w:sz w:val="18"/>
          <w:szCs w:val="18"/>
          <w:vertAlign w:val="superscript"/>
          <w:lang w:eastAsia="en-US"/>
        </w:rPr>
        <w:footnoteReference w:id="9"/>
      </w:r>
      <w:r w:rsidRPr="00256E97">
        <w:rPr>
          <w:rFonts w:ascii="Verdana" w:hAnsi="Verdana" w:eastAsiaTheme="minorHAnsi" w:cstheme="minorBidi"/>
          <w:sz w:val="18"/>
          <w:szCs w:val="18"/>
          <w:lang w:eastAsia="en-US"/>
        </w:rPr>
        <w:t>,  “G45 Onderwijsachterstandenbeleid en hoogbegaafde kinderen” en “G48 terugdraaien taakstelling Groen onderwijs’’</w:t>
      </w:r>
      <w:r w:rsidRPr="00256E97">
        <w:rPr>
          <w:rFonts w:ascii="Verdana" w:hAnsi="Verdana" w:eastAsiaTheme="minorHAnsi" w:cstheme="minorBidi"/>
          <w:sz w:val="18"/>
          <w:szCs w:val="18"/>
          <w:vertAlign w:val="superscript"/>
          <w:lang w:eastAsia="en-US"/>
        </w:rPr>
        <w:footnoteReference w:id="10"/>
      </w:r>
      <w:r w:rsidRPr="00256E97">
        <w:rPr>
          <w:rFonts w:ascii="Verdana" w:hAnsi="Verdana" w:eastAsiaTheme="minorHAnsi" w:cstheme="minorBidi"/>
          <w:sz w:val="18"/>
          <w:szCs w:val="18"/>
          <w:lang w:eastAsia="en-US"/>
        </w:rPr>
        <w:t xml:space="preserve">.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Loon- en prijsbijstelling tranche 2018</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 loon- en prijsbijstelling tranche 2018 over de niet-plafondrelevante uitgaven op de OCW-begroting wordt toegevoegd aan de begroting.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(technische, niet-plafondrelevante mutaties -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Deze diversenpost bestaat volledig uit niet-plafondrelevante mutaties omtrent de studiefinanciering. Door de referentieraming 2018 (hoger aantal studenten in het hoger onderwijs) worden er meer leningen verwacht. Hiertegenover staat het hogere aantal omzettingen dan eerder verwacht (zie ook de post “autonome bijstelling SF”, die als negatieve niet-plafondrelevante mutatie worden geboekt).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(mee- en tegenvallers niet-belastingontvangsten)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Aan de ontvangstenkant is er een tegenvaller op de renteontvangsten over de studieleningen, door de aanhoudende lage rentestand. Deze diversenpost bestaat voornamelijk uit deze tegenvaller.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(technische mutaties niet-belastingontvangsten)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Onder deze diversenpost vallen voornamelijk desalderingen. Voorbeelden zijn een ontvangst van 5,7 mln. vanuit de bestemmingsfondsen van musea die ter beschikking is gesteld aan het Mondriaanfonds volgens motie Van Veen (Kamerstuk 34 550 VIII, nr. 63) en de verwerking van de lagere raming van de reclameopbrengsten van de STER (-28,4 mln.) in 2018, waarmee ook de uitgaven van artikel 15 in mindering worden gebracht. Dit bedrag wordt onttrokken aan de Algemene Mediareserve. </w:t>
      </w:r>
    </w:p>
    <w:p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Autonome bijstelling ontvangsten SF</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Op basis van realisaties is de raming van de terugbetalingen op de hoofdsom van de studieleningen naar beneden bijgesteld. </w:t>
      </w:r>
    </w:p>
    <w:p w:rsidRPr="00387823" w:rsidR="00C80350" w:rsidP="00C80350" w:rsidRDefault="00C80350">
      <w:pPr>
        <w:spacing w:after="200" w:line="276" w:lineRule="auto"/>
        <w:rPr>
          <w:rFonts w:ascii="Verdana" w:hAnsi="Verdana" w:eastAsiaTheme="minorHAnsi" w:cstheme="minorBidi"/>
          <w:i/>
          <w:sz w:val="18"/>
          <w:szCs w:val="18"/>
          <w:lang w:eastAsia="en-US"/>
        </w:rPr>
      </w:pPr>
    </w:p>
    <w:p w:rsidRPr="00387823" w:rsidR="00996686" w:rsidP="00996686" w:rsidRDefault="00996686">
      <w:pPr>
        <w:rPr>
          <w:rFonts w:asciiTheme="majorHAnsi" w:hAnsiTheme="majorHAnsi"/>
          <w:sz w:val="18"/>
          <w:szCs w:val="18"/>
        </w:rPr>
      </w:pPr>
    </w:p>
    <w:p w:rsidRPr="00387823" w:rsidR="005C2082" w:rsidP="00996686" w:rsidRDefault="005C2082">
      <w:pPr>
        <w:rPr>
          <w:rFonts w:asciiTheme="majorHAnsi" w:hAnsiTheme="majorHAnsi"/>
          <w:sz w:val="18"/>
          <w:szCs w:val="18"/>
        </w:rPr>
      </w:pPr>
    </w:p>
    <w:p w:rsidRPr="00387823" w:rsidR="005C2082" w:rsidP="00996686" w:rsidRDefault="005C2082">
      <w:pPr>
        <w:rPr>
          <w:rFonts w:asciiTheme="majorHAnsi" w:hAnsiTheme="majorHAnsi"/>
          <w:sz w:val="18"/>
          <w:szCs w:val="18"/>
        </w:rPr>
      </w:pPr>
    </w:p>
    <w:p w:rsidRPr="00387823" w:rsidR="00C80350" w:rsidRDefault="00C80350">
      <w:pPr>
        <w:spacing w:after="200" w:line="276" w:lineRule="auto"/>
        <w:rPr>
          <w:rFonts w:asciiTheme="majorHAnsi" w:hAnsiTheme="majorHAnsi"/>
          <w:sz w:val="18"/>
          <w:szCs w:val="18"/>
        </w:rPr>
      </w:pPr>
      <w:r w:rsidRPr="00387823">
        <w:rPr>
          <w:rFonts w:asciiTheme="majorHAnsi" w:hAnsiTheme="majorHAns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C60B7E" w:rsidR="00C60B7E" w:rsidTr="00C60B7E">
        <w:trPr>
          <w:trHeight w:val="225"/>
        </w:trPr>
        <w:tc>
          <w:tcPr>
            <w:tcW w:w="10860" w:type="dxa"/>
            <w:gridSpan w:val="7"/>
            <w:tcBorders>
              <w:top w:val="nil"/>
              <w:left w:val="nil"/>
              <w:bottom w:val="nil"/>
              <w:right w:val="nil"/>
            </w:tcBorders>
            <w:shd w:val="clear" w:color="auto" w:fill="auto"/>
            <w:hideMark/>
          </w:tcPr>
          <w:p w:rsidRPr="00C60B7E" w:rsidR="00C60B7E" w:rsidP="00C60B7E" w:rsidRDefault="00C60B7E">
            <w:pPr>
              <w:rPr>
                <w:rFonts w:ascii="Verdana" w:hAnsi="Verdana" w:eastAsia="Times New Roman"/>
                <w:b/>
                <w:bCs/>
                <w:color w:val="000000"/>
                <w:sz w:val="18"/>
                <w:szCs w:val="18"/>
              </w:rPr>
            </w:pPr>
            <w:r w:rsidRPr="00C60B7E">
              <w:rPr>
                <w:rFonts w:ascii="Verdana" w:hAnsi="Verdana" w:eastAsia="Times New Roman"/>
                <w:b/>
                <w:bCs/>
                <w:color w:val="000000"/>
                <w:sz w:val="18"/>
                <w:szCs w:val="18"/>
              </w:rPr>
              <w:lastRenderedPageBreak/>
              <w:t>Nationale Schuld (Transactiebasis)</w:t>
            </w:r>
          </w:p>
        </w:tc>
      </w:tr>
      <w:tr w:rsidRPr="00C60B7E" w:rsidR="00C60B7E" w:rsidTr="00C60B7E">
        <w:trPr>
          <w:trHeight w:val="240"/>
        </w:trPr>
        <w:tc>
          <w:tcPr>
            <w:tcW w:w="10860" w:type="dxa"/>
            <w:gridSpan w:val="7"/>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IXA NATIONALE SCHULD (TRANSACTIEBASIS): UITGAVEN</w:t>
            </w:r>
          </w:p>
        </w:tc>
      </w:tr>
      <w:tr w:rsidRPr="00C60B7E" w:rsidR="00C60B7E" w:rsidTr="00C60B7E">
        <w:trPr>
          <w:trHeight w:val="240"/>
        </w:trPr>
        <w:tc>
          <w:tcPr>
            <w:tcW w:w="43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7.917,6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7.450,4</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7.265,6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7.202,6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9.434,9</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vaste schuld</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-73,0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57,0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225,0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337,0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315,0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vlottende schuld</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-19,0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25,0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19,9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19,9</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-73,0</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50,8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212,0</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396,9</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359,9</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Omboeking rente onder kader</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6.398,2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5.923,9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5.680,5</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5.552,1</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5.730,0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6.398,2</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5.923,9</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5.680,5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5.552,1</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5.730,0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vaste schuld</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-92,0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vlottende schuld</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133,0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50,5</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 xml:space="preserve">Niet tot een </w:t>
            </w:r>
            <w:proofErr w:type="spellStart"/>
            <w:r w:rsidRPr="00C60B7E">
              <w:rPr>
                <w:rFonts w:ascii="Verdana" w:hAnsi="Verdana" w:eastAsia="Times New Roman"/>
                <w:color w:val="000000"/>
                <w:sz w:val="18"/>
                <w:szCs w:val="18"/>
              </w:rPr>
              <w:t>ijklijn</w:t>
            </w:r>
            <w:proofErr w:type="spellEnd"/>
            <w:r w:rsidRPr="00C60B7E">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Mutatie in rekening-courant en deposito</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1.106,3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-120,1</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Omboeking rente onder kader</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-6.398,2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-5.923,9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-5.680,5</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-5.552,1</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-5.730,0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Rentelasten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-7,1</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-59,8</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-126,0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-117,8</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-6.401,1</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-5.930,7</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-5.740,0</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-4.571,5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-5.876,4</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180"/>
        </w:trPr>
        <w:tc>
          <w:tcPr>
            <w:tcW w:w="43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-75,9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44,0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152,5</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1.377,6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213,5</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7.841,7</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7.494,4</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7.418,1</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8.580,2</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9.648,4</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7.841,7</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7.494,4</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7.418,1</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8.580,2</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9.648,4</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r>
      <w:tr w:rsidRPr="00C60B7E" w:rsidR="00C60B7E" w:rsidTr="00C60B7E">
        <w:trPr>
          <w:trHeight w:val="240"/>
        </w:trPr>
        <w:tc>
          <w:tcPr>
            <w:tcW w:w="10860" w:type="dxa"/>
            <w:gridSpan w:val="7"/>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IXA NATIONALE SCHULD (TRANSACTIEBASIS): NIET-BELASTINGONTVANGSTEN</w:t>
            </w:r>
          </w:p>
        </w:tc>
      </w:tr>
      <w:tr w:rsidRPr="00C60B7E" w:rsidR="00C60B7E" w:rsidTr="00C60B7E">
        <w:trPr>
          <w:trHeight w:val="240"/>
        </w:trPr>
        <w:tc>
          <w:tcPr>
            <w:tcW w:w="43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12.428,2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9.648,4</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5.652,7</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3.107,3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2.573,9</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vlottende schuld</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88,0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111,0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Rentebaten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-29,2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-32,1</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-38,6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-34,1</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58,8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80,7</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-32,1</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-38,6</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-34,1</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Omboeking rente onder kader</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363,5</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244,8</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174,2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189,6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363,5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174,2</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189,6</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180" w:firstLineChars="100"/>
              <w:rPr>
                <w:rFonts w:ascii="Verdana" w:hAnsi="Verdana" w:eastAsia="Times New Roman"/>
                <w:color w:val="000000"/>
                <w:sz w:val="18"/>
                <w:szCs w:val="18"/>
              </w:rPr>
            </w:pPr>
            <w:r w:rsidRPr="00C60B7E">
              <w:rPr>
                <w:rFonts w:ascii="Verdana" w:hAnsi="Verdana" w:eastAsia="Times New Roman"/>
                <w:color w:val="000000"/>
                <w:sz w:val="18"/>
                <w:szCs w:val="18"/>
              </w:rPr>
              <w:t xml:space="preserve">Niet tot een </w:t>
            </w:r>
            <w:proofErr w:type="spellStart"/>
            <w:r w:rsidRPr="00C60B7E">
              <w:rPr>
                <w:rFonts w:ascii="Verdana" w:hAnsi="Verdana" w:eastAsia="Times New Roman"/>
                <w:color w:val="000000"/>
                <w:sz w:val="18"/>
                <w:szCs w:val="18"/>
              </w:rPr>
              <w:t>ijklijn</w:t>
            </w:r>
            <w:proofErr w:type="spellEnd"/>
            <w:r w:rsidRPr="00C60B7E">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Aflossingen op leningen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212,4</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-10,3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-18,3</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-37,2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Mutatie in rekening-courant en deposito</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-162,7</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-286,4</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-9,8</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-192,9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Omboeking rente onder kader</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-363,5</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-244,8</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-174,2</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-189,6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-202,0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Rente derivaten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-109,0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-113,0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-71,0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Voortijdige beëindiging derivaten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480,0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ind w:firstLine="360" w:firstLineChars="200"/>
              <w:rPr>
                <w:rFonts w:ascii="Verdana" w:hAnsi="Verdana" w:eastAsia="Times New Roman"/>
                <w:color w:val="000000"/>
                <w:sz w:val="18"/>
                <w:szCs w:val="18"/>
              </w:rPr>
            </w:pPr>
            <w:r w:rsidRPr="00C60B7E">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-26,9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10,9</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30,3</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-664,5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-244,3</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-403,8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-301,5</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180"/>
        </w:trPr>
        <w:tc>
          <w:tcPr>
            <w:tcW w:w="43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452,6</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-338,9</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-102,1</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-252,8</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-133,7</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12.880,8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9.309,4</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5.550,5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2.854,5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2.440,2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40"/>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r w:rsidRPr="00C60B7E" w:rsidR="00C60B7E" w:rsidTr="00C60B7E">
        <w:trPr>
          <w:trHeight w:val="225"/>
        </w:trPr>
        <w:tc>
          <w:tcPr>
            <w:tcW w:w="4360" w:type="dxa"/>
            <w:tcBorders>
              <w:top w:val="nil"/>
              <w:left w:val="nil"/>
              <w:bottom w:val="nil"/>
              <w:right w:val="nil"/>
            </w:tcBorders>
            <w:shd w:val="clear" w:color="auto" w:fill="auto"/>
            <w:hideMark/>
          </w:tcPr>
          <w:p w:rsidRPr="00C60B7E" w:rsidR="00C60B7E" w:rsidP="00C60B7E" w:rsidRDefault="00C60B7E">
            <w:pPr>
              <w:rPr>
                <w:rFonts w:ascii="Verdana" w:hAnsi="Verdana" w:eastAsia="Times New Roman"/>
                <w:color w:val="000000"/>
                <w:sz w:val="18"/>
                <w:szCs w:val="18"/>
              </w:rPr>
            </w:pPr>
            <w:r w:rsidRPr="00C60B7E">
              <w:rPr>
                <w:rFonts w:ascii="Verdana" w:hAnsi="Verdana" w:eastAsia="Times New Roman"/>
                <w:color w:val="000000"/>
                <w:sz w:val="18"/>
                <w:szCs w:val="18"/>
              </w:rPr>
              <w:lastRenderedPageBreak/>
              <w:t>Stand Voorjaarsnota 2018</w:t>
            </w:r>
          </w:p>
        </w:tc>
        <w:tc>
          <w:tcPr>
            <w:tcW w:w="118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12.880,8</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9.309,4</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5.550,5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2.854,5</w:t>
            </w:r>
          </w:p>
        </w:tc>
        <w:tc>
          <w:tcPr>
            <w:tcW w:w="1060" w:type="dxa"/>
            <w:tcBorders>
              <w:top w:val="single" w:color="000000" w:sz="8" w:space="0"/>
              <w:left w:val="nil"/>
              <w:bottom w:val="nil"/>
              <w:right w:val="nil"/>
            </w:tcBorders>
            <w:shd w:val="clear" w:color="auto" w:fill="auto"/>
            <w:hideMark/>
          </w:tcPr>
          <w:p w:rsidRPr="00C60B7E" w:rsidR="00C60B7E" w:rsidP="00C60B7E" w:rsidRDefault="00C60B7E">
            <w:pPr>
              <w:jc w:val="right"/>
              <w:rPr>
                <w:rFonts w:ascii="Verdana" w:hAnsi="Verdana" w:eastAsia="Times New Roman"/>
                <w:color w:val="000000"/>
                <w:sz w:val="18"/>
                <w:szCs w:val="18"/>
              </w:rPr>
            </w:pPr>
            <w:r w:rsidRPr="00C60B7E">
              <w:rPr>
                <w:rFonts w:ascii="Verdana" w:hAnsi="Verdana" w:eastAsia="Times New Roman"/>
                <w:color w:val="000000"/>
                <w:sz w:val="18"/>
                <w:szCs w:val="18"/>
              </w:rPr>
              <w:t>2.440,2</w:t>
            </w:r>
          </w:p>
        </w:tc>
        <w:tc>
          <w:tcPr>
            <w:tcW w:w="1080" w:type="dxa"/>
            <w:tcBorders>
              <w:top w:val="nil"/>
              <w:left w:val="nil"/>
              <w:bottom w:val="nil"/>
              <w:right w:val="nil"/>
            </w:tcBorders>
            <w:shd w:val="clear" w:color="auto" w:fill="auto"/>
            <w:noWrap/>
            <w:vAlign w:val="bottom"/>
            <w:hideMark/>
          </w:tcPr>
          <w:p w:rsidRPr="00C60B7E" w:rsidR="00C60B7E" w:rsidP="00C60B7E" w:rsidRDefault="00C60B7E">
            <w:pPr>
              <w:rPr>
                <w:rFonts w:ascii="Verdana" w:hAnsi="Verdana" w:eastAsia="Times New Roman"/>
                <w:color w:val="000000"/>
                <w:sz w:val="14"/>
                <w:szCs w:val="14"/>
              </w:rPr>
            </w:pPr>
          </w:p>
        </w:tc>
      </w:tr>
    </w:tbl>
    <w:p w:rsidR="00C60B7E" w:rsidP="001E5E87" w:rsidRDefault="00C60B7E">
      <w:pPr>
        <w:spacing w:line="276" w:lineRule="auto"/>
        <w:rPr>
          <w:rFonts w:ascii="Verdana" w:hAnsi="Verdana" w:eastAsiaTheme="minorHAnsi" w:cstheme="minorBidi"/>
          <w:i/>
          <w:sz w:val="18"/>
          <w:szCs w:val="18"/>
          <w:lang w:eastAsia="en-US"/>
        </w:rPr>
      </w:pPr>
    </w:p>
    <w:p w:rsidR="00C60B7E" w:rsidP="001E5E87" w:rsidRDefault="00C60B7E">
      <w:pPr>
        <w:spacing w:line="276" w:lineRule="auto"/>
        <w:rPr>
          <w:rFonts w:ascii="Verdana" w:hAnsi="Verdana" w:eastAsiaTheme="minorHAnsi" w:cstheme="minorBidi"/>
          <w: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Rente vaste schuld</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raming van de rentelasten vaste schuld wijzigt als gevolg van geactualiseerde rentestanden in de CEP-raming van het CPB en doordat de verwachte financieringsbehoefte is geactualiseerd.</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(mee- en tegenvallers)</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betreft de bijgestelde raming van de rentelasten van het kasbeheer. Deze raming is aangepast als gevolg van gewijzigde rentestanden in de CEP-raming en als gevolg de gewijzigde hoeveelheid van door de deelnemers aan het schatkistbankieren aangehouden middelen. </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Omboeking rente onder kader (beleidsmatige en technische mutaties uitgaven en ontvangsten)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Bij het vaststellen van de nieuwe begrotingsregels bij het Regeerakkoord is bepaald dat de rentelasten van de staatschuld onder het uitgavenplafond worden geplaatst. </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Mutatie in rekening-courant en deposito (uitgaven en ontvangsten)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wijziging in de geraamde mutatie van het saldo op de rekening-couranten en deposito’s van de deelnemers aan schatkistbankieren is het gevolg van het actualiseren van de geraamde uitgaven en inkomsten van de sociale fondsen.</w:t>
      </w:r>
    </w:p>
    <w:p w:rsidR="00C80350" w:rsidP="001E5E87" w:rsidRDefault="00C80350">
      <w:pPr>
        <w:spacing w:line="276" w:lineRule="auto"/>
        <w:rPr>
          <w:rFonts w:ascii="Verdana" w:hAnsi="Verdana" w:eastAsiaTheme="minorHAnsi" w:cstheme="minorBidi"/>
          <w:sz w:val="18"/>
          <w:szCs w:val="18"/>
          <w:lang w:eastAsia="en-US"/>
        </w:rPr>
      </w:pPr>
    </w:p>
    <w:p w:rsidRPr="00C60B7E" w:rsidR="00C60B7E" w:rsidP="00C60B7E" w:rsidRDefault="00C60B7E">
      <w:pPr>
        <w:spacing w:line="276" w:lineRule="auto"/>
        <w:rPr>
          <w:rFonts w:ascii="Verdana" w:hAnsi="Verdana" w:eastAsiaTheme="minorHAnsi" w:cstheme="minorBidi"/>
          <w:i/>
          <w:sz w:val="18"/>
          <w:szCs w:val="18"/>
          <w:lang w:eastAsia="en-US"/>
        </w:rPr>
      </w:pPr>
      <w:r w:rsidRPr="00C60B7E">
        <w:rPr>
          <w:rFonts w:ascii="Verdana" w:hAnsi="Verdana" w:eastAsiaTheme="minorHAnsi" w:cstheme="minorBidi"/>
          <w:i/>
          <w:sz w:val="18"/>
          <w:szCs w:val="18"/>
          <w:lang w:eastAsia="en-US"/>
        </w:rPr>
        <w:t>Rentelasten</w:t>
      </w:r>
    </w:p>
    <w:p w:rsidRPr="00C60B7E" w:rsidR="00C60B7E" w:rsidP="00C60B7E" w:rsidRDefault="00C60B7E">
      <w:pPr>
        <w:spacing w:line="276" w:lineRule="auto"/>
        <w:rPr>
          <w:rFonts w:ascii="Verdana" w:hAnsi="Verdana" w:eastAsiaTheme="minorHAnsi" w:cstheme="minorBidi"/>
          <w:sz w:val="18"/>
          <w:szCs w:val="18"/>
          <w:lang w:eastAsia="en-US"/>
        </w:rPr>
      </w:pPr>
      <w:r w:rsidRPr="00C60B7E">
        <w:rPr>
          <w:rFonts w:ascii="Verdana" w:hAnsi="Verdana" w:eastAsiaTheme="minorHAnsi" w:cstheme="minorBidi"/>
          <w:sz w:val="18"/>
          <w:szCs w:val="18"/>
          <w:lang w:eastAsia="en-US"/>
        </w:rPr>
        <w:t>De raming van de aan deelnemers aan schatkistbankieren te betalen rente is bijgewerkt met de actuele rentetarieven en veranderingen in de middelen die de deelnemers bij de schatkist aanhouden.</w:t>
      </w:r>
    </w:p>
    <w:p w:rsidRPr="00387823" w:rsidR="00C60B7E" w:rsidP="001E5E87" w:rsidRDefault="00C60B7E">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Rente vlottende schuld</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raming van de rentelasten vlottende schuld wijzigt als gevolg van geactualiseerde rentestanden in de CEP-raming van het CPB en doordat de verwachte financieringsbehoefte is geactualiseerd.</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60B7E">
      <w:pPr>
        <w:spacing w:line="276" w:lineRule="auto"/>
        <w:rPr>
          <w:rFonts w:ascii="Verdana" w:hAnsi="Verdana" w:eastAsiaTheme="minorHAnsi" w:cstheme="minorBidi"/>
          <w:i/>
          <w:sz w:val="18"/>
          <w:szCs w:val="18"/>
          <w:lang w:eastAsia="en-US"/>
        </w:rPr>
      </w:pPr>
      <w:r>
        <w:rPr>
          <w:rFonts w:ascii="Verdana" w:hAnsi="Verdana" w:eastAsiaTheme="minorHAnsi" w:cstheme="minorBidi"/>
          <w:i/>
          <w:sz w:val="18"/>
          <w:szCs w:val="18"/>
          <w:lang w:eastAsia="en-US"/>
        </w:rPr>
        <w:t>Rentebaten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raming voor rentebaten kasbeheer is aangepast, als gevolg van een wijziging van de rekenrente en veranderingen in de hoeveelheid middelen die deelnemers aan het schatkistbankieren in de schatkist hebben gestald. </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Aflossingen op leningen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Gewijzigde inzichten in het leengedrag van agentschappen en </w:t>
      </w:r>
      <w:proofErr w:type="spellStart"/>
      <w:r w:rsidRPr="00387823">
        <w:rPr>
          <w:rFonts w:ascii="Verdana" w:hAnsi="Verdana" w:eastAsiaTheme="minorHAnsi" w:cstheme="minorBidi"/>
          <w:sz w:val="18"/>
          <w:szCs w:val="18"/>
          <w:lang w:eastAsia="en-US"/>
        </w:rPr>
        <w:t>RWT’s</w:t>
      </w:r>
      <w:proofErr w:type="spellEnd"/>
      <w:r w:rsidRPr="00387823">
        <w:rPr>
          <w:rFonts w:ascii="Verdana" w:hAnsi="Verdana" w:eastAsiaTheme="minorHAnsi" w:cstheme="minorBidi"/>
          <w:sz w:val="18"/>
          <w:szCs w:val="18"/>
          <w:lang w:eastAsia="en-US"/>
        </w:rPr>
        <w:t xml:space="preserve"> leiden tot een aanpassing van de voorziene ontvangsten.</w:t>
      </w:r>
      <w:r w:rsidRPr="00387823">
        <w:rPr>
          <w:rFonts w:ascii="Verdana" w:hAnsi="Verdana" w:eastAsiaTheme="minorHAnsi" w:cstheme="minorBidi"/>
          <w:sz w:val="18"/>
          <w:szCs w:val="18"/>
          <w:lang w:eastAsia="en-US"/>
        </w:rPr>
        <w:br/>
      </w: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Rente derivaten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raming van de renteontvangsten op renteswaps is naar beneden bijgesteld als gevolg van het voortijdig beëindigen van rentederivaten. De raming is tevens bijgesteld als gevolg van de geactualiseerde rentestanden in de CEP-raming van het CPB.</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Voortijdige beëindiging derivaten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Er is sprake geweest van het voortijdig beëindigen van een aantal rentederivaten. Bij het beëindigen van een rentederivaat wordt de actuele marktwaarde van het derivaat verrekend tussen beide partijen. De beëindigde rentederivaten hebben per saldo een voor de staat positieve marktwaarde, waardoor er sprake is van eenmalige ontvangsten. Daar staat tegenover dat op een beëindigd rentederivaat meerjarig geen rente meer wordt ontvangen.</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RDefault="00C80350">
      <w:pPr>
        <w:spacing w:after="200" w:line="276" w:lineRule="auto"/>
        <w:rPr>
          <w:rFonts w:asciiTheme="majorHAnsi" w:hAnsiTheme="majorHAnsi"/>
          <w:sz w:val="18"/>
          <w:szCs w:val="18"/>
        </w:rPr>
      </w:pPr>
      <w:r w:rsidRPr="00387823">
        <w:rPr>
          <w:rFonts w:asciiTheme="majorHAnsi" w:hAnsiTheme="majorHAns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DB7B7D" w:rsidTr="00DB7B7D">
        <w:trPr>
          <w:trHeight w:val="225"/>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Financiën</w:t>
            </w: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IXB FINANCIËN: UITGAVEN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6.800,2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6.500,5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6.159,3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6.016,2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6.052,7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Douane (</w:t>
            </w:r>
            <w:proofErr w:type="spellStart"/>
            <w:r w:rsidRPr="00387823">
              <w:rPr>
                <w:rFonts w:ascii="Verdana" w:hAnsi="Verdana" w:eastAsia="Times New Roman"/>
                <w:color w:val="000000"/>
                <w:sz w:val="18"/>
                <w:szCs w:val="18"/>
              </w:rPr>
              <w:t>brexit</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Kasschuiven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Meevallers/</w:t>
            </w:r>
            <w:proofErr w:type="spellStart"/>
            <w:r w:rsidRPr="00387823">
              <w:rPr>
                <w:rFonts w:ascii="Verdana" w:hAnsi="Verdana" w:eastAsia="Times New Roman"/>
                <w:color w:val="000000"/>
                <w:sz w:val="18"/>
                <w:szCs w:val="18"/>
              </w:rPr>
              <w:t>onderuitputting</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-114,5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Investeringsagenda</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Uitvoeringskosten fiscale wetgeving regeerakkoord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230,8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172,0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6.913,5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6.759,0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6.343,6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6.187,1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6.224,7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287,2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7.167,0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7.037,5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6.573,9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6.415,6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6.511,9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IXB FINANCIËN: NIET-BELASTINGONTVANGSTEN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2.161,2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2.148,2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2.218,3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2.079,6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2.078,2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Dividenden en afdrachten staatsdeelnemingen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Winstafdracht </w:t>
            </w:r>
            <w:proofErr w:type="spellStart"/>
            <w:r w:rsidRPr="00387823">
              <w:rPr>
                <w:rFonts w:ascii="Verdana" w:hAnsi="Verdana" w:eastAsia="Times New Roman"/>
                <w:color w:val="000000"/>
                <w:sz w:val="18"/>
                <w:szCs w:val="18"/>
              </w:rPr>
              <w:t>dnb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127,0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157,0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Dividend </w:t>
            </w:r>
            <w:proofErr w:type="spellStart"/>
            <w:r w:rsidRPr="00387823">
              <w:rPr>
                <w:rFonts w:ascii="Verdana" w:hAnsi="Verdana" w:eastAsia="Times New Roman"/>
                <w:color w:val="000000"/>
                <w:sz w:val="18"/>
                <w:szCs w:val="18"/>
              </w:rPr>
              <w:t>financiele</w:t>
            </w:r>
            <w:proofErr w:type="spellEnd"/>
            <w:r w:rsidRPr="00387823">
              <w:rPr>
                <w:rFonts w:ascii="Verdana" w:hAnsi="Verdana" w:eastAsia="Times New Roman"/>
                <w:color w:val="000000"/>
                <w:sz w:val="18"/>
                <w:szCs w:val="18"/>
              </w:rPr>
              <w:t xml:space="preserve"> deelnemingen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Winstafdracht </w:t>
            </w:r>
            <w:proofErr w:type="spellStart"/>
            <w:r w:rsidRPr="00387823">
              <w:rPr>
                <w:rFonts w:ascii="Verdana" w:hAnsi="Verdana" w:eastAsia="Times New Roman"/>
                <w:color w:val="000000"/>
                <w:sz w:val="18"/>
                <w:szCs w:val="18"/>
              </w:rPr>
              <w:t>dnb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124,0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2.776,7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2.172,4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2.050,9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2.202,1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lastRenderedPageBreak/>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2.780,7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2.413,8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2.174,4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2.052,9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2.204,1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bl>
    <w:p w:rsidR="00C80350" w:rsidP="001E5E87" w:rsidRDefault="00C80350">
      <w:pPr>
        <w:spacing w:line="276" w:lineRule="auto"/>
        <w:rPr>
          <w:rFonts w:ascii="Verdana" w:hAnsi="Verdana" w:eastAsiaTheme="minorHAnsi" w:cstheme="minorBidi"/>
          <w:sz w:val="18"/>
          <w:szCs w:val="18"/>
          <w:lang w:eastAsia="en-US"/>
        </w:rPr>
      </w:pPr>
    </w:p>
    <w:p w:rsidRPr="00387823" w:rsidR="001E5E87" w:rsidP="001E5E87" w:rsidRDefault="001E5E87">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Douane (</w:t>
      </w:r>
      <w:proofErr w:type="spellStart"/>
      <w:r w:rsidRPr="00387823">
        <w:rPr>
          <w:rFonts w:ascii="Verdana" w:hAnsi="Verdana" w:eastAsiaTheme="minorHAnsi" w:cstheme="minorBidi"/>
          <w:i/>
          <w:sz w:val="18"/>
          <w:szCs w:val="18"/>
          <w:lang w:eastAsia="en-US"/>
        </w:rPr>
        <w:t>Brexit</w:t>
      </w:r>
      <w:proofErr w:type="spellEnd"/>
      <w:r w:rsidRPr="00387823">
        <w:rPr>
          <w:rFonts w:ascii="Verdana" w:hAnsi="Verdana" w:eastAsiaTheme="minorHAnsi" w:cstheme="minorBidi"/>
          <w:i/>
          <w:sz w:val="18"/>
          <w:szCs w:val="18"/>
          <w:lang w:eastAsia="en-US"/>
        </w:rPr>
        <w:t>)</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Voor de voorbereiding op het “no deal” scenario worden de kosten voor de Douane geraamd op 19,4 mln. in 2018, oplopend tot structureel 78 mln. in 2022 e.v.. Dit is gebaseerd op een additioneel benodigde capaciteit van 928 fte, uitgaande van gelijkblijvende handelsvolumes en een ongewijzigde handhavingsaanpak. Wanneer blijkt dat zich een ander scenario voordoet, zal de raming worden bijgesteld.</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Eindejaarsmarge</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de inzet van de eindejaarsmarge van Financiën.</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Kasschuiven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Financiën voert enkele kasschuiven door. Dit omvat onder meer de kasschuiven van GDI-middelen van 2018 naar 2019 en 2020.  Ook het resterende budget voor het opstarten van </w:t>
      </w:r>
      <w:proofErr w:type="spellStart"/>
      <w:r w:rsidRPr="00387823">
        <w:rPr>
          <w:rFonts w:ascii="Verdana" w:hAnsi="Verdana" w:eastAsiaTheme="minorHAnsi" w:cstheme="minorBidi"/>
          <w:sz w:val="18"/>
          <w:szCs w:val="18"/>
          <w:lang w:eastAsia="en-US"/>
        </w:rPr>
        <w:t>Invest</w:t>
      </w:r>
      <w:proofErr w:type="spellEnd"/>
      <w:r w:rsidRPr="00387823">
        <w:rPr>
          <w:rFonts w:ascii="Verdana" w:hAnsi="Verdana" w:eastAsiaTheme="minorHAnsi" w:cstheme="minorBidi"/>
          <w:sz w:val="18"/>
          <w:szCs w:val="18"/>
          <w:lang w:eastAsia="en-US"/>
        </w:rPr>
        <w:t>-NL in 2018 is deels nodig in 2019. De andere kasschuif betreft middelen voor de Belastingdienst die van 2018 doorschuiven naar 2019.</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Meevallers/</w:t>
      </w:r>
      <w:proofErr w:type="spellStart"/>
      <w:r w:rsidRPr="00387823">
        <w:rPr>
          <w:rFonts w:ascii="Verdana" w:hAnsi="Verdana" w:eastAsiaTheme="minorHAnsi" w:cstheme="minorBidi"/>
          <w:i/>
          <w:sz w:val="18"/>
          <w:szCs w:val="18"/>
          <w:lang w:eastAsia="en-US"/>
        </w:rPr>
        <w:t>onderuitputting</w:t>
      </w:r>
      <w:proofErr w:type="spellEnd"/>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Financiën draagt in 2018 € 60 mln. en vanaf 2020 tot en met 2023 € 10 mln.  per jaar bij aan de problematiek onder het uitgavenplafond.</w:t>
      </w:r>
    </w:p>
    <w:p w:rsidR="006541BA" w:rsidP="001E5E87" w:rsidRDefault="006541BA">
      <w:pPr>
        <w:spacing w:line="276" w:lineRule="auto"/>
        <w:rPr>
          <w:rFonts w:ascii="Verdana" w:hAnsi="Verdana" w:eastAsiaTheme="minorHAnsi" w:cstheme="minorBidi"/>
          <w: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Investeringsagenda</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Vanuit de Aanvullende Post zijn middelen vrijgegeven voor verschillende ICT-projecten en het aannemen van nieuw personeel in het kader van de Investeringsagenda en de stabiliteit van de Belastingdienst.</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Loon- en prijsbijstelling tranche 2018</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loon- en prijsbijstelling tranche 2018 wordt toegevoegd aan de departementale begrotingen.</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Uitvoeringskosten fiscale wetgeving Regeerakkoord</w:t>
      </w:r>
    </w:p>
    <w:p w:rsidRPr="00387823" w:rsidR="00C80350" w:rsidP="001E5E87" w:rsidRDefault="00C80350">
      <w:pPr>
        <w:autoSpaceDE w:val="0"/>
        <w:autoSpaceDN w:val="0"/>
        <w:adjustRightInd w:val="0"/>
        <w:spacing w:line="276" w:lineRule="auto"/>
        <w:rPr>
          <w:rFonts w:ascii="Verdana" w:hAnsi="Verdana" w:cs="Verdana" w:eastAsiaTheme="minorHAnsi"/>
          <w:color w:val="000000"/>
          <w:sz w:val="18"/>
          <w:szCs w:val="18"/>
          <w:lang w:eastAsia="en-US"/>
        </w:rPr>
      </w:pPr>
      <w:r w:rsidRPr="00387823">
        <w:rPr>
          <w:rFonts w:ascii="Verdana" w:hAnsi="Verdana" w:cs="Verdana" w:eastAsiaTheme="minorHAnsi"/>
          <w:color w:val="000000"/>
          <w:sz w:val="18"/>
          <w:szCs w:val="18"/>
          <w:lang w:eastAsia="en-US"/>
        </w:rPr>
        <w:t xml:space="preserve">Bij Voorjaarsnota wordt cumulatief 135 mln. van de </w:t>
      </w:r>
      <w:r w:rsidRPr="00387823">
        <w:rPr>
          <w:rFonts w:ascii="Verdana" w:hAnsi="Verdana" w:eastAsiaTheme="minorHAnsi" w:cstheme="minorBidi"/>
          <w:sz w:val="18"/>
          <w:szCs w:val="18"/>
          <w:lang w:eastAsia="en-US"/>
        </w:rPr>
        <w:t xml:space="preserve">Aanvullende Post overgeboekt naar de Financiënbegroting ten behoeve van de uitvoering van fiscale maatregelen waartoe gedurende de kabinetsperiode wordt besloten. </w:t>
      </w:r>
    </w:p>
    <w:p w:rsidRPr="00387823" w:rsidR="00C80350" w:rsidP="001E5E87" w:rsidRDefault="00C80350">
      <w:pPr>
        <w:spacing w:line="276" w:lineRule="auto"/>
        <w:rPr>
          <w:rFonts w:ascii="Verdana" w:hAnsi="Verdana" w:eastAsia="Times New Roman"/>
          <w:color w:val="000000"/>
          <w:sz w:val="18"/>
          <w:szCs w:val="18"/>
        </w:rPr>
      </w:pPr>
    </w:p>
    <w:p w:rsidRPr="00387823" w:rsidR="00C80350" w:rsidP="001E5E87" w:rsidRDefault="00C80350">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Diversen (kaderrelevante technische mutaties)</w:t>
      </w:r>
    </w:p>
    <w:p w:rsidRPr="00387823" w:rsidR="00C80350" w:rsidP="001E5E87" w:rsidRDefault="00C80350">
      <w:pPr>
        <w:spacing w:line="276" w:lineRule="auto"/>
        <w:rPr>
          <w:rFonts w:ascii="Verdana" w:hAnsi="Verdana" w:eastAsia="Times New Roman"/>
          <w:color w:val="000000"/>
          <w:sz w:val="18"/>
          <w:szCs w:val="18"/>
        </w:rPr>
      </w:pPr>
      <w:r w:rsidRPr="00387823">
        <w:rPr>
          <w:rFonts w:ascii="Verdana" w:hAnsi="Verdana" w:eastAsia="Times New Roman"/>
          <w:color w:val="000000"/>
          <w:sz w:val="18"/>
          <w:szCs w:val="18"/>
        </w:rPr>
        <w:t>Deze post betreft een som van mutaties van met name overboekingen van en naar de Financiënbegroting en de eenmalige compensatie van doorbelaste GDI-voorzieningen in 2018 vanuit de Aanvullende Post.</w:t>
      </w:r>
    </w:p>
    <w:p w:rsidRPr="00387823" w:rsidR="00C80350" w:rsidP="001E5E87" w:rsidRDefault="00C80350">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Dividenden en afdrachten staatsdeelnemingen</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nieuwste winstramingen van de staatsdeelnemingen leiden tot autonome aanpassingen in de dividendraming. De meevallers zijn vrijwel volledig toe te schrijven aan </w:t>
      </w:r>
      <w:proofErr w:type="spellStart"/>
      <w:r w:rsidRPr="00387823">
        <w:rPr>
          <w:rFonts w:ascii="Verdana" w:hAnsi="Verdana" w:eastAsiaTheme="minorHAnsi" w:cstheme="minorBidi"/>
          <w:sz w:val="18"/>
          <w:szCs w:val="18"/>
          <w:lang w:eastAsia="en-US"/>
        </w:rPr>
        <w:t>Gasunie</w:t>
      </w:r>
      <w:proofErr w:type="spellEnd"/>
      <w:r w:rsidRPr="00387823">
        <w:rPr>
          <w:rFonts w:ascii="Verdana" w:hAnsi="Verdana" w:eastAsiaTheme="minorHAnsi" w:cstheme="minorBidi"/>
          <w:sz w:val="18"/>
          <w:szCs w:val="18"/>
          <w:lang w:eastAsia="en-US"/>
        </w:rPr>
        <w:t xml:space="preserve"> en Holland Casino.</w:t>
      </w:r>
    </w:p>
    <w:p w:rsidRPr="00387823" w:rsidR="00C80350" w:rsidP="001E5E87" w:rsidRDefault="00C80350">
      <w:pPr>
        <w:spacing w:line="276" w:lineRule="auto"/>
        <w:rPr>
          <w:rFonts w:ascii="Verdana" w:hAnsi="Verdana" w:eastAsia="Times New Roman"/>
          <w:i/>
          <w:color w:val="000000"/>
          <w:sz w:val="18"/>
          <w:szCs w:val="18"/>
        </w:rPr>
      </w:pPr>
    </w:p>
    <w:p w:rsidRPr="00387823" w:rsidR="00C80350" w:rsidP="001E5E87" w:rsidRDefault="00C80350">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Winstafdracht DNB (mee- en tegenvallers; technische mutaties)</w:t>
      </w:r>
    </w:p>
    <w:p w:rsidRPr="00387823" w:rsidR="00C80350" w:rsidP="001E5E87" w:rsidRDefault="00C80350">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Deze toename is voornamelijk het gevolg van een stijging van de (geraamde) inkomsten op de bij DNB (De Nederlandsche Bank) aangehouden deposito’s van centrale banken van buiten het Eurosysteem. De omvang van deze balanspost is sinds eind 2016 fors gestegen. De verdere afbouw van de eigen beleggingen europortefeuille van DNB heeft ook positief bijgedragen aan de geschatte winst.</w:t>
      </w:r>
    </w:p>
    <w:p w:rsidR="00C80350" w:rsidP="001E5E87" w:rsidRDefault="00C80350">
      <w:pPr>
        <w:spacing w:line="276" w:lineRule="auto"/>
        <w:rPr>
          <w:rFonts w:ascii="Verdana" w:hAnsi="Verdana" w:eastAsiaTheme="minorHAnsi" w:cstheme="minorBidi"/>
          <w:sz w:val="18"/>
          <w:szCs w:val="18"/>
          <w:lang w:eastAsia="en-US"/>
        </w:rPr>
      </w:pPr>
    </w:p>
    <w:p w:rsidR="006541BA" w:rsidP="001E5E87" w:rsidRDefault="006541BA">
      <w:pPr>
        <w:spacing w:line="276" w:lineRule="auto"/>
        <w:rPr>
          <w:rFonts w:ascii="Verdana" w:hAnsi="Verdana" w:eastAsiaTheme="minorHAnsi" w:cstheme="minorBidi"/>
          <w:sz w:val="18"/>
          <w:szCs w:val="18"/>
          <w:lang w:eastAsia="en-US"/>
        </w:rPr>
      </w:pPr>
    </w:p>
    <w:p w:rsidR="006541BA" w:rsidP="001E5E87" w:rsidRDefault="006541BA">
      <w:pPr>
        <w:spacing w:line="276" w:lineRule="auto"/>
        <w:rPr>
          <w:rFonts w:ascii="Verdana" w:hAnsi="Verdana" w:eastAsiaTheme="minorHAnsi" w:cstheme="minorBidi"/>
          <w:sz w:val="18"/>
          <w:szCs w:val="18"/>
          <w:lang w:eastAsia="en-US"/>
        </w:rPr>
      </w:pPr>
    </w:p>
    <w:p w:rsidRPr="00387823" w:rsidR="006541BA" w:rsidP="001E5E87" w:rsidRDefault="006541BA">
      <w:pPr>
        <w:spacing w:line="276" w:lineRule="auto"/>
        <w:rPr>
          <w:rFonts w:ascii="Verdana" w:hAnsi="Verdana" w:eastAsiaTheme="minorHAnsi" w:cstheme="minorBidi"/>
          <w:sz w:val="18"/>
          <w:szCs w:val="18"/>
          <w:lang w:eastAsia="en-US"/>
        </w:rPr>
      </w:pPr>
    </w:p>
    <w:p w:rsidRPr="00387823" w:rsidR="00C80350" w:rsidP="001E5E87" w:rsidRDefault="00C80350">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lastRenderedPageBreak/>
        <w:t>Dividend financiële deelnemingen</w:t>
      </w:r>
    </w:p>
    <w:p w:rsidRPr="00387823" w:rsidR="00C80350" w:rsidP="001E5E87" w:rsidRDefault="00C80350">
      <w:pPr>
        <w:spacing w:line="276" w:lineRule="auto"/>
        <w:rPr>
          <w:sz w:val="18"/>
          <w:szCs w:val="18"/>
        </w:rPr>
      </w:pPr>
      <w:r w:rsidRPr="00387823">
        <w:rPr>
          <w:rFonts w:ascii="Verdana" w:hAnsi="Verdana" w:eastAsiaTheme="minorHAnsi" w:cstheme="minorBidi"/>
          <w:sz w:val="18"/>
          <w:szCs w:val="18"/>
          <w:lang w:eastAsia="en-US"/>
        </w:rPr>
        <w:t xml:space="preserve">Vanwege de verkoop van aandelen ABN Amro en </w:t>
      </w:r>
      <w:proofErr w:type="spellStart"/>
      <w:r w:rsidRPr="00387823">
        <w:rPr>
          <w:rFonts w:ascii="Verdana" w:hAnsi="Verdana" w:eastAsiaTheme="minorHAnsi" w:cstheme="minorBidi"/>
          <w:sz w:val="18"/>
          <w:szCs w:val="18"/>
          <w:lang w:eastAsia="en-US"/>
        </w:rPr>
        <w:t>a.s.r</w:t>
      </w:r>
      <w:proofErr w:type="spellEnd"/>
      <w:r w:rsidRPr="00387823">
        <w:rPr>
          <w:rFonts w:ascii="Verdana" w:hAnsi="Verdana" w:eastAsiaTheme="minorHAnsi" w:cstheme="minorBidi"/>
          <w:sz w:val="18"/>
          <w:szCs w:val="18"/>
          <w:lang w:eastAsia="en-US"/>
        </w:rPr>
        <w:t>. in september 2017 moet de meerjarige dividendraming financiële instellingen naar beneden worden bijgesteld. In 2018 wordt wel meer dividend verwacht vanwege de positieve resultaten uit 2017.</w:t>
      </w:r>
      <w:r w:rsidRPr="00387823">
        <w:rPr>
          <w:sz w:val="18"/>
          <w:szCs w:val="18"/>
        </w:rPr>
        <w:br w:type="page"/>
      </w:r>
    </w:p>
    <w:tbl>
      <w:tblPr>
        <w:tblW w:w="978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tblGrid>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Defensie</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r>
      <w:tr w:rsidRPr="00387823" w:rsidR="00DB7B7D" w:rsidTr="00DB7B7D">
        <w:trPr>
          <w:trHeight w:val="240"/>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 DEFENSIE: UITGAVEN</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8.802,9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8.765,7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8.630,0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8.541,7</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Biv</w:t>
            </w:r>
            <w:proofErr w:type="spellEnd"/>
            <w:r w:rsidRPr="00387823">
              <w:rPr>
                <w:rFonts w:ascii="Verdana" w:hAnsi="Verdana" w:eastAsia="Times New Roman"/>
                <w:color w:val="000000"/>
                <w:sz w:val="18"/>
                <w:szCs w:val="18"/>
              </w:rPr>
              <w:t xml:space="preserve"> trekkingsrechten defensie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Doorwerking eindejaarsmarge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Doorwerking vrijgave </w:t>
            </w: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bij njn17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Herschikking pensioenen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Inboeken </w:t>
            </w: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investeringen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nationaal fonds ereschuld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Kasschuif schadeclaims </w:t>
            </w:r>
            <w:proofErr w:type="spellStart"/>
            <w:r w:rsidRPr="00387823">
              <w:rPr>
                <w:rFonts w:ascii="Verdana" w:hAnsi="Verdana" w:eastAsia="Times New Roman"/>
                <w:color w:val="000000"/>
                <w:sz w:val="18"/>
                <w:szCs w:val="18"/>
              </w:rPr>
              <w:t>libanonveteranen</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Uitdelen budget convenant brigade </w:t>
            </w:r>
            <w:proofErr w:type="spellStart"/>
            <w:r w:rsidRPr="00387823">
              <w:rPr>
                <w:rFonts w:ascii="Verdana" w:hAnsi="Verdana" w:eastAsia="Times New Roman"/>
                <w:color w:val="000000"/>
                <w:sz w:val="18"/>
                <w:szCs w:val="18"/>
              </w:rPr>
              <w:t>spec</w:t>
            </w:r>
            <w:proofErr w:type="spellEnd"/>
            <w:r w:rsidRPr="00387823">
              <w:rPr>
                <w:rFonts w:ascii="Verdana" w:hAnsi="Verdana" w:eastAsia="Times New Roman"/>
                <w:color w:val="000000"/>
                <w:sz w:val="18"/>
                <w:szCs w:val="18"/>
              </w:rPr>
              <w:t>. beveiligingsopdrachten (</w:t>
            </w:r>
            <w:proofErr w:type="spellStart"/>
            <w:r w:rsidRPr="00387823">
              <w:rPr>
                <w:rFonts w:ascii="Verdana" w:hAnsi="Verdana" w:eastAsia="Times New Roman"/>
                <w:color w:val="000000"/>
                <w:sz w:val="18"/>
                <w:szCs w:val="18"/>
              </w:rPr>
              <w:t>bsb</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Uitdelen </w:t>
            </w: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C18 ondersteuning krijgsmacht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C19 investeringen modernisering krijgsmacht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825,0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C20 uitbreiding slagkracht, cyber en werkgeverschap</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Doorwerking ontvangst belastingdienst te hoge heffing ereschulden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Doorwerking verkoop opbrengsten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Herverkaveling kustwacht </w:t>
            </w:r>
            <w:proofErr w:type="spellStart"/>
            <w:r w:rsidRPr="00387823">
              <w:rPr>
                <w:rFonts w:ascii="Verdana" w:hAnsi="Verdana" w:eastAsia="Times New Roman"/>
                <w:color w:val="000000"/>
                <w:sz w:val="18"/>
                <w:szCs w:val="18"/>
              </w:rPr>
              <w:t>carib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35,7</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Loonbijstelling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109,1</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Prijsbijstelling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60,1</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Herschikking pensioenen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1.126,3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1.211,3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1.421,2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1.509,2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1.599,9</w:t>
            </w: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1.558,8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1.309,7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1.621,6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1.595,9</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10.410,9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10.112,5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10.287,8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10.251,6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10.137,6</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325,3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10.701,0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10.437,9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10.613,0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10.576,8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10.462,9</w:t>
            </w:r>
          </w:p>
        </w:tc>
      </w:tr>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 DEFENSIE: NIET-BELASTINGONTVANGSTEN</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393,6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268,7</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Doorwerking verkoop opbrengsten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Raming ontvangst belastingdienst te hoge heffing ereschulden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w:t>
            </w: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lastRenderedPageBreak/>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277,8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278,5</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521,7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311,7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280,7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279,9</w:t>
            </w:r>
          </w:p>
        </w:tc>
      </w:tr>
    </w:tbl>
    <w:p w:rsidR="00DB7B7D" w:rsidP="00C80350" w:rsidRDefault="00DB7B7D">
      <w:pPr>
        <w:spacing w:line="240" w:lineRule="atLeast"/>
        <w:rPr>
          <w:rFonts w:ascii="Verdana" w:hAnsi="Verdana" w:eastAsia="Times New Roman"/>
          <w:i/>
          <w:color w:val="000000"/>
          <w:sz w:val="18"/>
          <w:szCs w:val="18"/>
        </w:rPr>
      </w:pPr>
    </w:p>
    <w:p w:rsidRPr="00387823" w:rsidR="00387823" w:rsidP="001E5E87" w:rsidRDefault="00387823">
      <w:pPr>
        <w:spacing w:line="276" w:lineRule="auto"/>
        <w:rPr>
          <w:rFonts w:ascii="Verdana" w:hAnsi="Verdana" w:eastAsia="Times New Roman"/>
          <w:i/>
          <w:color w:val="000000"/>
          <w:sz w:val="18"/>
          <w:szCs w:val="18"/>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BIV trekkingsrechten Defensie</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Dit is de overheveling van middelen uit het Budget Internationale Veiligheid (BIV) naar de betreffende artikelonderdelen binnen de Defensiebegroting. Defensie bekostigt met de trekkingsrechten activiteiten die samenhangen met de missies. Het totale trekkingsrecht van Defensie bedraagt 59,5 mln. (zie ook de Verticale Toelichting van Homogene Groep Internationale Samenwerking). De 59,5 mln. wordt ingezet binnen diverse onderdelen van de Defensiebegroting voor bijvoorbeeld de nazorg van uitgezonden militairen.</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Herschikking pensioenen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een technische herschikking bij de startnota van het budget voor pensioenen van de niet kader-relevante uitgaven naar kader-relevante uitgaven.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Eindejaarsmarge 2017</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de toevoeging van de eindejaarsmarge 2017 aan de begroting van Defensie.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Kasschuif nationaal fonds ereschuld</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Bij Regeerakkoord is 20 mln. in 2018 vrijgemaakt voor het Nationaal Fonds Ereschuld. Met deze kasschuif wordt het kasritme in lijn gebracht met de verwachte uitgaven.</w:t>
      </w:r>
      <w:r w:rsidRPr="00256E97">
        <w:rPr>
          <w:rFonts w:ascii="Verdana" w:hAnsi="Verdana" w:eastAsiaTheme="minorHAnsi" w:cstheme="minorBidi"/>
          <w:sz w:val="18"/>
          <w:szCs w:val="18"/>
          <w:lang w:eastAsia="en-US"/>
        </w:rPr>
        <w:br/>
      </w: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Kasschuif schadeclaims Libanonveteranen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Met de kasschuif schadeclaims Libanonveteranen wordt het kasritme in lijn gebracht met de verwachte uitbetaling van de schadeclaims.</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Uitdelen budget convenant brigade speciale beveiligingsopdrachten (BSB)</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Ten behoeve van bescherming van diplomaten en ambassades door de BSB hevelt BZ 15,3 mln. over naar Defensie.</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 beleidsmatige mutaties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Dit is een saldo van verschillende mutaties, waaronder het intern herschikken van budget tussen verschillende Defensieonderdelen</w:t>
      </w:r>
      <w:r w:rsidRPr="00256E97" w:rsidDel="00637B98">
        <w:rPr>
          <w:rFonts w:ascii="Verdana" w:hAnsi="Verdana" w:eastAsiaTheme="minorHAnsi" w:cstheme="minorBidi"/>
          <w:sz w:val="18"/>
          <w:szCs w:val="18"/>
          <w:lang w:eastAsia="en-US"/>
        </w:rPr>
        <w:t xml:space="preserve"> </w:t>
      </w:r>
      <w:r w:rsidRPr="00256E97">
        <w:rPr>
          <w:rFonts w:ascii="Verdana" w:hAnsi="Verdana" w:eastAsiaTheme="minorHAnsi" w:cstheme="minorBidi"/>
          <w:sz w:val="18"/>
          <w:szCs w:val="18"/>
          <w:lang w:eastAsia="en-US"/>
        </w:rPr>
        <w:t xml:space="preserve">zoals de overheveling van </w:t>
      </w:r>
      <w:proofErr w:type="spellStart"/>
      <w:r w:rsidRPr="00256E97">
        <w:rPr>
          <w:rFonts w:ascii="Verdana" w:hAnsi="Verdana" w:eastAsiaTheme="minorHAnsi" w:cstheme="minorBidi"/>
          <w:sz w:val="18"/>
          <w:szCs w:val="18"/>
          <w:lang w:eastAsia="en-US"/>
        </w:rPr>
        <w:t>Vessel</w:t>
      </w:r>
      <w:proofErr w:type="spellEnd"/>
      <w:r w:rsidRPr="00256E97">
        <w:rPr>
          <w:rFonts w:ascii="Verdana" w:hAnsi="Verdana" w:eastAsiaTheme="minorHAnsi" w:cstheme="minorBidi"/>
          <w:sz w:val="18"/>
          <w:szCs w:val="18"/>
          <w:lang w:eastAsia="en-US"/>
        </w:rPr>
        <w:t xml:space="preserve"> </w:t>
      </w:r>
      <w:proofErr w:type="spellStart"/>
      <w:r w:rsidRPr="00256E97">
        <w:rPr>
          <w:rFonts w:ascii="Verdana" w:hAnsi="Verdana" w:eastAsiaTheme="minorHAnsi" w:cstheme="minorBidi"/>
          <w:sz w:val="18"/>
          <w:szCs w:val="18"/>
          <w:lang w:eastAsia="en-US"/>
        </w:rPr>
        <w:t>Protection</w:t>
      </w:r>
      <w:proofErr w:type="spellEnd"/>
      <w:r w:rsidRPr="00256E97">
        <w:rPr>
          <w:rFonts w:ascii="Verdana" w:hAnsi="Verdana" w:eastAsiaTheme="minorHAnsi" w:cstheme="minorBidi"/>
          <w:sz w:val="18"/>
          <w:szCs w:val="18"/>
          <w:lang w:eastAsia="en-US"/>
        </w:rPr>
        <w:t xml:space="preserve"> </w:t>
      </w:r>
      <w:proofErr w:type="spellStart"/>
      <w:r w:rsidRPr="00256E97">
        <w:rPr>
          <w:rFonts w:ascii="Verdana" w:hAnsi="Verdana" w:eastAsiaTheme="minorHAnsi" w:cstheme="minorBidi"/>
          <w:sz w:val="18"/>
          <w:szCs w:val="18"/>
          <w:lang w:eastAsia="en-US"/>
        </w:rPr>
        <w:t>Detachments</w:t>
      </w:r>
      <w:proofErr w:type="spellEnd"/>
      <w:r w:rsidRPr="00256E97">
        <w:rPr>
          <w:rFonts w:ascii="Verdana" w:hAnsi="Verdana" w:eastAsiaTheme="minorHAnsi" w:cstheme="minorBidi"/>
          <w:sz w:val="18"/>
          <w:szCs w:val="18"/>
          <w:lang w:eastAsia="en-US"/>
        </w:rPr>
        <w:t xml:space="preserve"> budget naar overige inzet.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C18 ondersteuning krijgsmacht</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In het regeerakkoord is er structureel 1,51 mld. aan extra budget voor de krijgsmacht vrijgemaakt. Met een nota van wijziging op de ontwerpbegroting 2018 is een groot deel van de middelen voor de reeks ten behoeve van ondersteuning krijgsmacht al aan de Defensiebegroting toegevoegd. Nu worden, naar aanleiding van de Defensienota, de resterende middelen uit deze reeks (C18) aan de Defensiebegroting toegevoegd.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C19 investeringen modernisering krijgsmacht</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De structureel vrijgemaakte 1,51 mld. in het regeerakkoord wordt ook ingezet om de krijgsmacht te moderniseren. Naar aanleiding van de Defensienota worden nu alle middelen uit de reeks investeringen modernisering krijgsmacht (C19) aan de Defensiebegroting toegevoegd.</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C20 Uitbreiding slagkracht, cyber en werkgeverschap</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Reeks C20 Uitbreiding slagkracht, cyber en werkgeverschap wordt nu gedeeltelijk en later volledig aan de Defensiebegroting toegevoegd. Bij de Nota van Wijziging is 20 miljoen toegevoegd aan de Defensiebegroting en daar komt nu 85 miljoen extra bij. Als onderdeel van de reeks C20 komt er structureel 20 mln. beschikbaar voor Defensie voor de uitvoering van de maatregelen aangekondigd in de Nederlandse Cyber Security Agenda. </w:t>
      </w:r>
    </w:p>
    <w:p w:rsidRPr="00256E97"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Doorwerking ontvangst belastingdienst te hoge heffing ereschulden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Door de nacalculatie van de eindheffing ereschulden over de jaren 2012 – 2016 is gebleken dat uitgegaan is van een te hoog </w:t>
      </w:r>
      <w:proofErr w:type="spellStart"/>
      <w:r w:rsidRPr="00256E97">
        <w:rPr>
          <w:rFonts w:ascii="Verdana" w:hAnsi="Verdana" w:eastAsiaTheme="minorHAnsi" w:cstheme="minorBidi"/>
          <w:sz w:val="18"/>
          <w:szCs w:val="18"/>
          <w:lang w:eastAsia="en-US"/>
        </w:rPr>
        <w:t>eindheffingpercentage</w:t>
      </w:r>
      <w:proofErr w:type="spellEnd"/>
      <w:r w:rsidRPr="00256E97">
        <w:rPr>
          <w:rFonts w:ascii="Verdana" w:hAnsi="Verdana" w:eastAsiaTheme="minorHAnsi" w:cstheme="minorBidi"/>
          <w:sz w:val="18"/>
          <w:szCs w:val="18"/>
          <w:lang w:eastAsia="en-US"/>
        </w:rPr>
        <w:t>. Het te veel betaalde bedrag wordt door de belastingdienst terugbetaald aan het Ministerie van Defensie (eenmalig 45,4 mln.).</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Doorwerking verkoop opbrengsten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Dit betreft de verwachte verkoopopbrengsten van de dienstpersonenauto’s en de opbrengsten van groot materieel zoals gemeld in de 2</w:t>
      </w:r>
      <w:r w:rsidRPr="00256E97">
        <w:rPr>
          <w:rFonts w:ascii="Verdana" w:hAnsi="Verdana" w:eastAsiaTheme="minorHAnsi" w:cstheme="minorBidi"/>
          <w:sz w:val="18"/>
          <w:szCs w:val="18"/>
          <w:vertAlign w:val="superscript"/>
          <w:lang w:eastAsia="en-US"/>
        </w:rPr>
        <w:t>e</w:t>
      </w:r>
      <w:r w:rsidRPr="00256E97">
        <w:rPr>
          <w:rFonts w:ascii="Verdana" w:hAnsi="Verdana" w:eastAsiaTheme="minorHAnsi" w:cstheme="minorBidi"/>
          <w:sz w:val="18"/>
          <w:szCs w:val="18"/>
          <w:lang w:eastAsia="en-US"/>
        </w:rPr>
        <w:t xml:space="preserve"> suppletoire begroting. Deze opbrengsten waren oorspronkelijk voorzien voor 2017 maar zullen in 2018 worden gerealiseerd. Hierdoor worden de uitgaven van de Defensiebegroting opgehoogd.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iCs/>
          <w:sz w:val="18"/>
          <w:szCs w:val="18"/>
          <w:lang w:eastAsia="en-US"/>
        </w:rPr>
      </w:pPr>
      <w:r w:rsidRPr="00256E97">
        <w:rPr>
          <w:rFonts w:ascii="Verdana" w:hAnsi="Verdana" w:eastAsiaTheme="minorHAnsi" w:cstheme="minorBidi"/>
          <w:i/>
          <w:iCs/>
          <w:sz w:val="18"/>
          <w:szCs w:val="18"/>
          <w:lang w:eastAsia="en-US"/>
        </w:rPr>
        <w:t xml:space="preserve">Herverkaveling kustwacht </w:t>
      </w:r>
      <w:proofErr w:type="spellStart"/>
      <w:r w:rsidRPr="00256E97">
        <w:rPr>
          <w:rFonts w:ascii="Verdana" w:hAnsi="Verdana" w:eastAsiaTheme="minorHAnsi" w:cstheme="minorBidi"/>
          <w:i/>
          <w:iCs/>
          <w:sz w:val="18"/>
          <w:szCs w:val="18"/>
          <w:lang w:eastAsia="en-US"/>
        </w:rPr>
        <w:t>Carib</w:t>
      </w:r>
      <w:proofErr w:type="spellEnd"/>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Naar aanleiding van het Regeerakkoord zijn de budgetten van de kustwacht </w:t>
      </w:r>
      <w:proofErr w:type="spellStart"/>
      <w:r w:rsidRPr="00256E97">
        <w:rPr>
          <w:rFonts w:ascii="Verdana" w:hAnsi="Verdana" w:eastAsiaTheme="minorHAnsi" w:cstheme="minorBidi"/>
          <w:sz w:val="18"/>
          <w:szCs w:val="18"/>
          <w:lang w:eastAsia="en-US"/>
        </w:rPr>
        <w:t>Carib</w:t>
      </w:r>
      <w:proofErr w:type="spellEnd"/>
      <w:r w:rsidRPr="00256E97">
        <w:rPr>
          <w:rFonts w:ascii="Verdana" w:hAnsi="Verdana" w:eastAsiaTheme="minorHAnsi" w:cstheme="minorBidi"/>
          <w:sz w:val="18"/>
          <w:szCs w:val="18"/>
          <w:lang w:eastAsia="en-US"/>
        </w:rPr>
        <w:t xml:space="preserve"> overgeheveld van de begroting van BZK naar de begroting van Defensie.</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Loon- en prijsbijstelling tranche 2018</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De loon- en prijsbijstelling tranche 2018 wordt toegevoegd aan de departementale begrotingen.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ab/>
      </w: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 technische mutaties uitgaven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is een saldo van verschillende mutaties, waaronder directe steun voor de wederopbouw van Sint Maarten na de verwoestingen achtergelaten door orkaan Irma en uitgaven aan het versterken van het grenstoezicht op Sint Maarten. </w:t>
      </w:r>
    </w:p>
    <w:p w:rsidRPr="00256E97"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sz w:val="18"/>
          <w:szCs w:val="18"/>
          <w:lang w:eastAsia="en-US"/>
        </w:rPr>
        <w:t>Herschikking pensioenen</w:t>
      </w:r>
      <w:r w:rsidRPr="00256E97">
        <w:rPr>
          <w:rFonts w:ascii="Verdana" w:hAnsi="Verdana" w:eastAsiaTheme="minorHAnsi" w:cstheme="minorBidi"/>
          <w:i/>
          <w:sz w:val="18"/>
          <w:szCs w:val="18"/>
          <w:lang w:eastAsia="en-US"/>
        </w:rPr>
        <w:t xml:space="preserve"> – niet tot een </w:t>
      </w:r>
      <w:proofErr w:type="spellStart"/>
      <w:r w:rsidRPr="00256E97">
        <w:rPr>
          <w:rFonts w:ascii="Verdana" w:hAnsi="Verdana" w:eastAsiaTheme="minorHAnsi" w:cstheme="minorBidi"/>
          <w:i/>
          <w:sz w:val="18"/>
          <w:szCs w:val="18"/>
          <w:lang w:eastAsia="en-US"/>
        </w:rPr>
        <w:t>ijklijn</w:t>
      </w:r>
      <w:proofErr w:type="spellEnd"/>
      <w:r w:rsidRPr="00256E97">
        <w:rPr>
          <w:rFonts w:ascii="Verdana" w:hAnsi="Verdana" w:eastAsiaTheme="minorHAnsi" w:cstheme="minorBidi"/>
          <w:i/>
          <w:sz w:val="18"/>
          <w:szCs w:val="18"/>
          <w:lang w:eastAsia="en-US"/>
        </w:rPr>
        <w:t xml:space="preserve"> behorend</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een technische herschikking bij de startnota van het budget voor pensioenen van de niet kader-relevante uitgaven naar kader-relevante uitgaven. </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 beleidsmatige mutaties niet-belastingontvangsten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betreft het intern herschikken van </w:t>
      </w:r>
      <w:proofErr w:type="spellStart"/>
      <w:r w:rsidRPr="00256E97">
        <w:rPr>
          <w:rFonts w:ascii="Verdana" w:hAnsi="Verdana" w:eastAsiaTheme="minorHAnsi" w:cstheme="minorBidi"/>
          <w:sz w:val="18"/>
          <w:szCs w:val="18"/>
          <w:lang w:eastAsia="en-US"/>
        </w:rPr>
        <w:t>Vessel</w:t>
      </w:r>
      <w:proofErr w:type="spellEnd"/>
      <w:r w:rsidRPr="00256E97">
        <w:rPr>
          <w:rFonts w:ascii="Verdana" w:hAnsi="Verdana" w:eastAsiaTheme="minorHAnsi" w:cstheme="minorBidi"/>
          <w:sz w:val="18"/>
          <w:szCs w:val="18"/>
          <w:lang w:eastAsia="en-US"/>
        </w:rPr>
        <w:t xml:space="preserve"> </w:t>
      </w:r>
      <w:proofErr w:type="spellStart"/>
      <w:r w:rsidRPr="00256E97">
        <w:rPr>
          <w:rFonts w:ascii="Verdana" w:hAnsi="Verdana" w:eastAsiaTheme="minorHAnsi" w:cstheme="minorBidi"/>
          <w:sz w:val="18"/>
          <w:szCs w:val="18"/>
          <w:lang w:eastAsia="en-US"/>
        </w:rPr>
        <w:t>Protection</w:t>
      </w:r>
      <w:proofErr w:type="spellEnd"/>
      <w:r w:rsidRPr="00256E97">
        <w:rPr>
          <w:rFonts w:ascii="Verdana" w:hAnsi="Verdana" w:eastAsiaTheme="minorHAnsi" w:cstheme="minorBidi"/>
          <w:sz w:val="18"/>
          <w:szCs w:val="18"/>
          <w:lang w:eastAsia="en-US"/>
        </w:rPr>
        <w:t xml:space="preserve"> </w:t>
      </w:r>
      <w:proofErr w:type="spellStart"/>
      <w:r w:rsidRPr="00256E97">
        <w:rPr>
          <w:rFonts w:ascii="Verdana" w:hAnsi="Verdana" w:eastAsiaTheme="minorHAnsi" w:cstheme="minorBidi"/>
          <w:sz w:val="18"/>
          <w:szCs w:val="18"/>
          <w:lang w:eastAsia="en-US"/>
        </w:rPr>
        <w:t>Detachments</w:t>
      </w:r>
      <w:proofErr w:type="spellEnd"/>
      <w:r w:rsidRPr="00256E97">
        <w:rPr>
          <w:rFonts w:ascii="Verdana" w:hAnsi="Verdana" w:eastAsiaTheme="minorHAnsi" w:cstheme="minorBidi"/>
          <w:sz w:val="18"/>
          <w:szCs w:val="18"/>
          <w:lang w:eastAsia="en-US"/>
        </w:rPr>
        <w:t xml:space="preserve"> (</w:t>
      </w:r>
      <w:proofErr w:type="spellStart"/>
      <w:r w:rsidRPr="00256E97">
        <w:rPr>
          <w:rFonts w:ascii="Verdana" w:hAnsi="Verdana" w:eastAsiaTheme="minorHAnsi" w:cstheme="minorBidi"/>
          <w:sz w:val="18"/>
          <w:szCs w:val="18"/>
          <w:lang w:eastAsia="en-US"/>
        </w:rPr>
        <w:t>VPD’s</w:t>
      </w:r>
      <w:proofErr w:type="spellEnd"/>
      <w:r w:rsidRPr="00256E97">
        <w:rPr>
          <w:rFonts w:ascii="Verdana" w:hAnsi="Verdana" w:eastAsiaTheme="minorHAnsi" w:cstheme="minorBidi"/>
          <w:sz w:val="18"/>
          <w:szCs w:val="18"/>
          <w:lang w:eastAsia="en-US"/>
        </w:rPr>
        <w:t xml:space="preserve">).  budget naar overige inzet.  Deze herschikking wordt doorgevoerd omdat het hier een taak van Defensie betreft die geen onderdeel is van inzet (missie). Het gaat bij </w:t>
      </w:r>
      <w:proofErr w:type="spellStart"/>
      <w:r w:rsidRPr="00256E97">
        <w:rPr>
          <w:rFonts w:ascii="Verdana" w:hAnsi="Verdana" w:eastAsiaTheme="minorHAnsi" w:cstheme="minorBidi"/>
          <w:sz w:val="18"/>
          <w:szCs w:val="18"/>
          <w:lang w:eastAsia="en-US"/>
        </w:rPr>
        <w:t>VPD’s</w:t>
      </w:r>
      <w:proofErr w:type="spellEnd"/>
      <w:r w:rsidRPr="00256E97">
        <w:rPr>
          <w:rFonts w:ascii="Verdana" w:hAnsi="Verdana" w:eastAsiaTheme="minorHAnsi" w:cstheme="minorBidi"/>
          <w:sz w:val="18"/>
          <w:szCs w:val="18"/>
          <w:lang w:eastAsia="en-US"/>
        </w:rPr>
        <w:t xml:space="preserve"> om de bescherming van koopvaardijschepen, een taak die Defensie moet uitvoeren zonder dat dit gelieerd is aan een specifieke missie</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Raming ontvangst belastingdienst te hoge heffing ereschulden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Door de nacalculatie eindheffing ereschulden over de jaren 2012 – 2016 is gebleken dat uitgegaan is van een te hoog </w:t>
      </w:r>
      <w:proofErr w:type="spellStart"/>
      <w:r w:rsidRPr="00256E97">
        <w:rPr>
          <w:rFonts w:ascii="Verdana" w:hAnsi="Verdana" w:eastAsiaTheme="minorHAnsi" w:cstheme="minorBidi"/>
          <w:sz w:val="18"/>
          <w:szCs w:val="18"/>
          <w:lang w:eastAsia="en-US"/>
        </w:rPr>
        <w:t>eindheffingpercentage</w:t>
      </w:r>
      <w:proofErr w:type="spellEnd"/>
      <w:r w:rsidRPr="00256E97">
        <w:rPr>
          <w:rFonts w:ascii="Verdana" w:hAnsi="Verdana" w:eastAsiaTheme="minorHAnsi" w:cstheme="minorBidi"/>
          <w:sz w:val="18"/>
          <w:szCs w:val="18"/>
          <w:lang w:eastAsia="en-US"/>
        </w:rPr>
        <w:t xml:space="preserve">. Het te veel betaalde bedrag wordt door de belastingdienst terugbetaald aan het Ministerie van Defensie (eenmalig 45,4 mln.). </w:t>
      </w:r>
    </w:p>
    <w:p w:rsidRPr="00256E97" w:rsidR="00256E97" w:rsidP="001E5E87" w:rsidRDefault="00256E97">
      <w:pPr>
        <w:spacing w:line="276" w:lineRule="auto"/>
        <w:rPr>
          <w:rFonts w:ascii="Verdana" w:hAnsi="Verdana" w:eastAsiaTheme="minorHAnsi" w:cstheme="minorBidi"/>
          <w:i/>
          <w:sz w:val="18"/>
          <w:szCs w:val="18"/>
          <w:lang w:eastAsia="en-US"/>
        </w:rPr>
      </w:pPr>
    </w:p>
    <w:p w:rsidRPr="00256E97" w:rsidR="00256E97" w:rsidP="001E5E87" w:rsidRDefault="00256E97">
      <w:pPr>
        <w:spacing w:line="276" w:lineRule="auto"/>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Doorwerking verkoop opbrengsten</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Dit betreft de verwachte verkoopopbrengsten van de dienstpersonenauto’s en de opbrengsten van groot materieel. Deze opbrengsten waren oorspronkelijk voorzien voor 2017 maar zullen in 2018 worden gerealiseerd.</w:t>
      </w:r>
    </w:p>
    <w:p w:rsidRPr="00256E97" w:rsidR="00256E97" w:rsidP="001E5E87" w:rsidRDefault="00256E97">
      <w:pPr>
        <w:spacing w:line="276" w:lineRule="auto"/>
        <w:rPr>
          <w:rFonts w:ascii="Verdana" w:hAnsi="Verdana" w:eastAsiaTheme="minorHAnsi" w:cstheme="minorBidi"/>
          <w:sz w:val="18"/>
          <w:szCs w:val="18"/>
          <w:lang w:eastAsia="en-US"/>
        </w:rPr>
      </w:pP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i/>
          <w:iCs/>
          <w:sz w:val="18"/>
          <w:szCs w:val="18"/>
          <w:lang w:eastAsia="en-US"/>
        </w:rPr>
        <w:t xml:space="preserve">Diversen – technische mutaties niet-belastingontvangsten </w:t>
      </w:r>
    </w:p>
    <w:p w:rsidRPr="00256E97" w:rsidR="00256E97" w:rsidP="001E5E87" w:rsidRDefault="00256E97">
      <w:pPr>
        <w:spacing w:line="276" w:lineRule="auto"/>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 xml:space="preserve">Dit is het saldo van diverse mutaties waaronder de bijdrage van het agentschap DMO </w:t>
      </w:r>
      <w:proofErr w:type="spellStart"/>
      <w:r w:rsidRPr="00256E97">
        <w:rPr>
          <w:rFonts w:ascii="Verdana" w:hAnsi="Verdana" w:eastAsiaTheme="minorHAnsi" w:cstheme="minorBidi"/>
          <w:sz w:val="18"/>
          <w:szCs w:val="18"/>
          <w:lang w:eastAsia="en-US"/>
        </w:rPr>
        <w:t>Ops</w:t>
      </w:r>
      <w:proofErr w:type="spellEnd"/>
      <w:r w:rsidRPr="00256E97">
        <w:rPr>
          <w:rFonts w:ascii="Verdana" w:hAnsi="Verdana" w:eastAsiaTheme="minorHAnsi" w:cstheme="minorBidi"/>
          <w:sz w:val="18"/>
          <w:szCs w:val="18"/>
          <w:lang w:eastAsia="en-US"/>
        </w:rPr>
        <w:t xml:space="preserve"> aan het Ministerie van Defensie en de bijdrage aan de provincie Noord Brabant ten behoeve van F135 motorenonderhoud.</w:t>
      </w:r>
    </w:p>
    <w:p w:rsidRPr="00387823" w:rsidR="00C80350" w:rsidP="00C80350" w:rsidRDefault="00C80350">
      <w:pPr>
        <w:spacing w:line="240" w:lineRule="atLeast"/>
        <w:rPr>
          <w:rFonts w:ascii="Verdana" w:hAnsi="Verdana" w:eastAsiaTheme="minorHAnsi" w:cstheme="minorBidi"/>
          <w:sz w:val="18"/>
          <w:szCs w:val="18"/>
          <w:lang w:eastAsia="en-US"/>
        </w:rPr>
      </w:pPr>
    </w:p>
    <w:p w:rsidRPr="00387823" w:rsidR="00C80350" w:rsidRDefault="00C80350">
      <w:pPr>
        <w:spacing w:after="200" w:line="276" w:lineRule="auto"/>
        <w:rPr>
          <w:rFonts w:asciiTheme="majorHAnsi" w:hAnsiTheme="majorHAnsi"/>
          <w:sz w:val="18"/>
          <w:szCs w:val="18"/>
        </w:rPr>
      </w:pPr>
      <w:r w:rsidRPr="00387823">
        <w:rPr>
          <w:rFonts w:asciiTheme="majorHAnsi" w:hAnsiTheme="majorHAnsi"/>
          <w:sz w:val="18"/>
          <w:szCs w:val="18"/>
        </w:rPr>
        <w:br w:type="page"/>
      </w:r>
    </w:p>
    <w:tbl>
      <w:tblPr>
        <w:tblW w:w="978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tblGrid>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Infrastructuur en Waterstaat</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p>
        </w:tc>
      </w:tr>
      <w:tr w:rsidRPr="00387823" w:rsidR="00DB7B7D" w:rsidTr="00DB7B7D">
        <w:trPr>
          <w:trHeight w:val="240"/>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XII INFRASTRUCTUUR EN WATERSTAAT: UITGAVEN</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8.409,8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8.715,0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8.755,5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8.978,6</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Isb</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thermphos</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Onderuitputting</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Regeringsvliegtuig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D22 verhoging infrastructuurfonds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976,9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E23 envelop klimaat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E25 natuur en waterkwaliteit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Herverkaveling </w:t>
            </w:r>
            <w:proofErr w:type="spellStart"/>
            <w:r w:rsidRPr="00387823">
              <w:rPr>
                <w:rFonts w:ascii="Verdana" w:hAnsi="Verdana" w:eastAsia="Times New Roman"/>
                <w:color w:val="000000"/>
                <w:sz w:val="18"/>
                <w:szCs w:val="18"/>
              </w:rPr>
              <w:t>bzk</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Ooijen </w:t>
            </w:r>
            <w:proofErr w:type="spellStart"/>
            <w:r w:rsidRPr="00387823">
              <w:rPr>
                <w:rFonts w:ascii="Verdana" w:hAnsi="Verdana" w:eastAsia="Times New Roman"/>
                <w:color w:val="000000"/>
                <w:sz w:val="18"/>
                <w:szCs w:val="18"/>
              </w:rPr>
              <w:t>wanssum</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536,6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1.102,0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558,2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161,4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181,7</w:t>
            </w: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139,4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159,7</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9.010,0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9.800,0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9.296,8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9.064,4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9.138,3</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9.038,9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9.825,8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9.322,6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9.090,2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9.158,3</w:t>
            </w:r>
          </w:p>
        </w:tc>
      </w:tr>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XII INFRASTRUCTUUR EN WATERSTAAT: NIET-BELASTINGONTVANGSTEN</w:t>
            </w: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242,1</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Herverkaveling </w:t>
            </w:r>
            <w:proofErr w:type="spellStart"/>
            <w:r w:rsidRPr="00387823">
              <w:rPr>
                <w:rFonts w:ascii="Verdana" w:hAnsi="Verdana" w:eastAsia="Times New Roman"/>
                <w:color w:val="000000"/>
                <w:sz w:val="18"/>
                <w:szCs w:val="18"/>
              </w:rPr>
              <w:t>ezk</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-226,5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-227,8</w:t>
            </w: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-226,2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-227,6</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w:t>
            </w: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w:t>
            </w:r>
          </w:p>
        </w:tc>
      </w:tr>
    </w:tbl>
    <w:p w:rsidRPr="00387823" w:rsidR="005C2082" w:rsidP="005C2082" w:rsidRDefault="005C2082">
      <w:pPr>
        <w:rPr>
          <w:rFonts w:ascii="Verdana" w:hAnsi="Verdana"/>
          <w:i/>
          <w:sz w:val="18"/>
          <w:szCs w:val="18"/>
        </w:rPr>
      </w:pPr>
    </w:p>
    <w:p w:rsidR="00387823" w:rsidP="001E5E87" w:rsidRDefault="00387823">
      <w:pPr>
        <w:spacing w:line="276" w:lineRule="auto"/>
        <w:ind w:right="1133"/>
        <w:contextualSpacing/>
        <w:rPr>
          <w:rFonts w:ascii="Verdana" w:hAnsi="Verdana"/>
          <w:i/>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Eindejaarsmarge</w:t>
      </w:r>
    </w:p>
    <w:p w:rsidRPr="00387823" w:rsidR="00420995" w:rsidP="001E5E87" w:rsidRDefault="00420995">
      <w:pPr>
        <w:autoSpaceDE w:val="0"/>
        <w:autoSpaceDN w:val="0"/>
        <w:adjustRightInd w:val="0"/>
        <w:spacing w:line="276" w:lineRule="auto"/>
        <w:ind w:right="1133"/>
        <w:contextualSpacing/>
        <w:rPr>
          <w:rFonts w:ascii="Verdana" w:hAnsi="Verdana" w:cs="Univers"/>
          <w:sz w:val="18"/>
          <w:szCs w:val="18"/>
        </w:rPr>
      </w:pPr>
      <w:r w:rsidRPr="00387823">
        <w:rPr>
          <w:rFonts w:ascii="Verdana" w:hAnsi="Verdana" w:cs="Univers"/>
          <w:sz w:val="18"/>
          <w:szCs w:val="18"/>
        </w:rPr>
        <w:t xml:space="preserve">De eindejaarsmarge van 2017 wordt toegevoegd aan de begroting van </w:t>
      </w:r>
      <w:proofErr w:type="spellStart"/>
      <w:r w:rsidRPr="00387823">
        <w:rPr>
          <w:rFonts w:ascii="Verdana" w:hAnsi="Verdana" w:cs="Univers"/>
          <w:sz w:val="18"/>
          <w:szCs w:val="18"/>
        </w:rPr>
        <w:t>IenW</w:t>
      </w:r>
      <w:proofErr w:type="spellEnd"/>
      <w:r w:rsidRPr="00387823">
        <w:rPr>
          <w:rFonts w:ascii="Verdana" w:hAnsi="Verdana" w:cs="Univers"/>
          <w:sz w:val="18"/>
          <w:szCs w:val="18"/>
        </w:rPr>
        <w:t>.</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 xml:space="preserve">ISB </w:t>
      </w:r>
      <w:proofErr w:type="spellStart"/>
      <w:r w:rsidRPr="00387823">
        <w:rPr>
          <w:rFonts w:ascii="Verdana" w:hAnsi="Verdana"/>
          <w:i/>
          <w:sz w:val="18"/>
          <w:szCs w:val="18"/>
        </w:rPr>
        <w:t>Thermphos</w:t>
      </w:r>
      <w:proofErr w:type="spellEnd"/>
    </w:p>
    <w:p w:rsidRPr="00387823" w:rsidR="00420995" w:rsidP="001E5E87" w:rsidRDefault="00420995">
      <w:pPr>
        <w:spacing w:line="276" w:lineRule="auto"/>
        <w:contextualSpacing/>
        <w:rPr>
          <w:rFonts w:ascii="Verdana" w:hAnsi="Verdana"/>
          <w:color w:val="1F497D"/>
          <w:sz w:val="18"/>
          <w:szCs w:val="18"/>
          <w:lang w:eastAsia="en-US"/>
        </w:rPr>
      </w:pPr>
      <w:r w:rsidRPr="00387823">
        <w:rPr>
          <w:rFonts w:ascii="Verdana" w:hAnsi="Verdana" w:cs="Univers"/>
          <w:sz w:val="18"/>
          <w:szCs w:val="18"/>
        </w:rPr>
        <w:t xml:space="preserve">Bij Miljoenennota 2017 is 27,7 mln. op de begroting van </w:t>
      </w:r>
      <w:proofErr w:type="spellStart"/>
      <w:r w:rsidRPr="00387823">
        <w:rPr>
          <w:rFonts w:ascii="Verdana" w:hAnsi="Verdana" w:cs="Univers"/>
          <w:sz w:val="18"/>
          <w:szCs w:val="18"/>
        </w:rPr>
        <w:t>IenW</w:t>
      </w:r>
      <w:proofErr w:type="spellEnd"/>
      <w:r w:rsidRPr="00387823">
        <w:rPr>
          <w:rFonts w:ascii="Verdana" w:hAnsi="Verdana" w:cs="Univers"/>
          <w:sz w:val="18"/>
          <w:szCs w:val="18"/>
        </w:rPr>
        <w:t xml:space="preserve"> toegevoegd voor de uitvoering van de complexe sanering van het </w:t>
      </w:r>
      <w:proofErr w:type="spellStart"/>
      <w:r w:rsidRPr="00387823">
        <w:rPr>
          <w:rFonts w:ascii="Verdana" w:hAnsi="Verdana" w:cs="Univers"/>
          <w:sz w:val="18"/>
          <w:szCs w:val="18"/>
        </w:rPr>
        <w:t>Thermphosterrein</w:t>
      </w:r>
      <w:proofErr w:type="spellEnd"/>
      <w:r w:rsidRPr="00387823">
        <w:rPr>
          <w:rFonts w:ascii="Verdana" w:hAnsi="Verdana" w:cs="Univers"/>
          <w:sz w:val="18"/>
          <w:szCs w:val="18"/>
        </w:rPr>
        <w:t xml:space="preserve">. Deze middelen zijn in 2017 niet tot besteding gekomen en zijn via een </w:t>
      </w:r>
      <w:r w:rsidRPr="00387823">
        <w:rPr>
          <w:rFonts w:ascii="Verdana" w:hAnsi="Verdana"/>
          <w:sz w:val="18"/>
          <w:szCs w:val="18"/>
        </w:rPr>
        <w:t xml:space="preserve">incidentele suppletoire begroting </w:t>
      </w:r>
      <w:r w:rsidRPr="00387823">
        <w:rPr>
          <w:rFonts w:ascii="Verdana" w:hAnsi="Verdana" w:cs="Univers"/>
          <w:sz w:val="18"/>
          <w:szCs w:val="18"/>
        </w:rPr>
        <w:t xml:space="preserve">toegevoegd aan de begroting van </w:t>
      </w:r>
      <w:proofErr w:type="spellStart"/>
      <w:r w:rsidRPr="00387823">
        <w:rPr>
          <w:rFonts w:ascii="Verdana" w:hAnsi="Verdana" w:cs="Univers"/>
          <w:sz w:val="18"/>
          <w:szCs w:val="18"/>
        </w:rPr>
        <w:t>IenW</w:t>
      </w:r>
      <w:proofErr w:type="spellEnd"/>
      <w:r w:rsidRPr="00387823">
        <w:rPr>
          <w:rFonts w:ascii="Verdana" w:hAnsi="Verdana" w:cs="Univers"/>
          <w:sz w:val="18"/>
          <w:szCs w:val="18"/>
        </w:rPr>
        <w:t xml:space="preserve"> </w:t>
      </w:r>
      <w:r w:rsidRPr="00387823">
        <w:rPr>
          <w:rFonts w:ascii="Verdana" w:hAnsi="Verdana" w:cs="Univers"/>
          <w:sz w:val="18"/>
          <w:szCs w:val="18"/>
        </w:rPr>
        <w:lastRenderedPageBreak/>
        <w:t xml:space="preserve">(TK 34 896 nr. 1 en 2). Middels een kasschuif op de </w:t>
      </w:r>
      <w:proofErr w:type="spellStart"/>
      <w:r w:rsidRPr="00387823">
        <w:rPr>
          <w:rFonts w:ascii="Verdana" w:hAnsi="Verdana" w:cs="Univers"/>
          <w:sz w:val="18"/>
          <w:szCs w:val="18"/>
        </w:rPr>
        <w:t>IenW</w:t>
      </w:r>
      <w:proofErr w:type="spellEnd"/>
      <w:r w:rsidRPr="00387823">
        <w:rPr>
          <w:rFonts w:ascii="Verdana" w:hAnsi="Verdana" w:cs="Univers"/>
          <w:sz w:val="18"/>
          <w:szCs w:val="18"/>
        </w:rPr>
        <w:t>-begroting zijn deze middelen in het juiste kasritme geplaatst.</w:t>
      </w:r>
    </w:p>
    <w:p w:rsidRPr="00387823" w:rsidR="00420995" w:rsidP="001E5E87" w:rsidRDefault="00420995">
      <w:pPr>
        <w:autoSpaceDE w:val="0"/>
        <w:autoSpaceDN w:val="0"/>
        <w:adjustRightInd w:val="0"/>
        <w:spacing w:line="276" w:lineRule="auto"/>
        <w:ind w:right="1133"/>
        <w:contextualSpacing/>
        <w:rPr>
          <w:rFonts w:ascii="Verdana" w:hAnsi="Verdana"/>
          <w:b/>
          <w:sz w:val="18"/>
          <w:szCs w:val="18"/>
        </w:rPr>
      </w:pPr>
    </w:p>
    <w:p w:rsidRPr="00387823" w:rsidR="00420995" w:rsidP="001E5E87" w:rsidRDefault="00420995">
      <w:pPr>
        <w:spacing w:line="276" w:lineRule="auto"/>
        <w:ind w:right="1133"/>
        <w:contextualSpacing/>
        <w:rPr>
          <w:rFonts w:ascii="Verdana" w:hAnsi="Verdana"/>
          <w:i/>
          <w:sz w:val="18"/>
          <w:szCs w:val="18"/>
        </w:rPr>
      </w:pPr>
      <w:proofErr w:type="spellStart"/>
      <w:r w:rsidRPr="00387823">
        <w:rPr>
          <w:rFonts w:ascii="Verdana" w:hAnsi="Verdana"/>
          <w:i/>
          <w:sz w:val="18"/>
          <w:szCs w:val="18"/>
        </w:rPr>
        <w:t>Onderuitputting</w:t>
      </w:r>
      <w:proofErr w:type="spellEnd"/>
    </w:p>
    <w:p w:rsidRPr="00387823" w:rsidR="00420995" w:rsidP="001E5E87" w:rsidRDefault="00420995">
      <w:pPr>
        <w:autoSpaceDE w:val="0"/>
        <w:autoSpaceDN w:val="0"/>
        <w:adjustRightInd w:val="0"/>
        <w:spacing w:line="276" w:lineRule="auto"/>
        <w:ind w:right="1133"/>
        <w:contextualSpacing/>
        <w:rPr>
          <w:rFonts w:ascii="Verdana" w:hAnsi="Verdana" w:cs="Univers"/>
          <w:sz w:val="18"/>
          <w:szCs w:val="18"/>
        </w:rPr>
      </w:pPr>
      <w:r w:rsidRPr="00387823">
        <w:rPr>
          <w:rFonts w:ascii="Verdana" w:hAnsi="Verdana" w:cs="Univers"/>
          <w:sz w:val="18"/>
          <w:szCs w:val="18"/>
        </w:rPr>
        <w:t xml:space="preserve">Op de </w:t>
      </w:r>
      <w:proofErr w:type="spellStart"/>
      <w:r w:rsidRPr="00387823">
        <w:rPr>
          <w:rFonts w:ascii="Verdana" w:hAnsi="Verdana" w:cs="Univers"/>
          <w:sz w:val="18"/>
          <w:szCs w:val="18"/>
        </w:rPr>
        <w:t>IenW</w:t>
      </w:r>
      <w:proofErr w:type="spellEnd"/>
      <w:r w:rsidRPr="00387823">
        <w:rPr>
          <w:rFonts w:ascii="Verdana" w:hAnsi="Verdana" w:cs="Univers"/>
          <w:sz w:val="18"/>
          <w:szCs w:val="18"/>
        </w:rPr>
        <w:t xml:space="preserve">-begroting wordt een structurele </w:t>
      </w:r>
      <w:proofErr w:type="spellStart"/>
      <w:r w:rsidRPr="00387823">
        <w:rPr>
          <w:rFonts w:ascii="Verdana" w:hAnsi="Verdana" w:cs="Univers"/>
          <w:sz w:val="18"/>
          <w:szCs w:val="18"/>
        </w:rPr>
        <w:t>onderuitputting</w:t>
      </w:r>
      <w:proofErr w:type="spellEnd"/>
      <w:r w:rsidRPr="00387823">
        <w:rPr>
          <w:rFonts w:ascii="Verdana" w:hAnsi="Verdana" w:cs="Univers"/>
          <w:sz w:val="18"/>
          <w:szCs w:val="18"/>
        </w:rPr>
        <w:t xml:space="preserve"> ingeboekt in afwachting van concrete invulling. In de loop van het jaar wordt dit concreet ingevuld met </w:t>
      </w:r>
      <w:proofErr w:type="spellStart"/>
      <w:r w:rsidRPr="00387823">
        <w:rPr>
          <w:rFonts w:ascii="Verdana" w:hAnsi="Verdana" w:cs="Univers"/>
          <w:sz w:val="18"/>
          <w:szCs w:val="18"/>
        </w:rPr>
        <w:t>onderuitputting</w:t>
      </w:r>
      <w:proofErr w:type="spellEnd"/>
      <w:r w:rsidRPr="00387823">
        <w:rPr>
          <w:rFonts w:ascii="Verdana" w:hAnsi="Verdana" w:cs="Univers"/>
          <w:sz w:val="18"/>
          <w:szCs w:val="18"/>
        </w:rPr>
        <w:t xml:space="preserve"> waarvan bij aanvang van het jaar nog niet bekend is waar deze precies optreedt.</w:t>
      </w:r>
    </w:p>
    <w:p w:rsidRPr="00387823" w:rsidR="00420995" w:rsidP="001E5E87" w:rsidRDefault="00420995">
      <w:pPr>
        <w:spacing w:line="276" w:lineRule="auto"/>
        <w:ind w:right="1133"/>
        <w:contextualSpacing/>
        <w:rPr>
          <w:rFonts w:ascii="Verdana" w:hAnsi="Verdana"/>
          <w:b/>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Regeringsvliegtuig</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In 2016 is een reservering getroffen van 90 mln. op de </w:t>
      </w:r>
      <w:proofErr w:type="spellStart"/>
      <w:r w:rsidRPr="00387823">
        <w:rPr>
          <w:rFonts w:ascii="Verdana" w:hAnsi="Verdana"/>
          <w:sz w:val="18"/>
          <w:szCs w:val="18"/>
        </w:rPr>
        <w:t>IenW</w:t>
      </w:r>
      <w:proofErr w:type="spellEnd"/>
      <w:r w:rsidRPr="00387823">
        <w:rPr>
          <w:rFonts w:ascii="Verdana" w:hAnsi="Verdana"/>
          <w:sz w:val="18"/>
          <w:szCs w:val="18"/>
        </w:rPr>
        <w:t xml:space="preserve">-begroting voor de vervanging van het regeringsvliegtuig. In 2017 is het koopcontract voor de levering van het nieuwe regeringsvliegtuig getekend en is het oude regeringsvliegtuig verkocht. Het niet-bestede deel van de reservering voor het regeringsvliegtuig uit 2017 wordt toegevoegd aan de </w:t>
      </w:r>
      <w:proofErr w:type="spellStart"/>
      <w:r w:rsidRPr="00387823">
        <w:rPr>
          <w:rFonts w:ascii="Verdana" w:hAnsi="Verdana"/>
          <w:sz w:val="18"/>
          <w:szCs w:val="18"/>
        </w:rPr>
        <w:t>IenW</w:t>
      </w:r>
      <w:proofErr w:type="spellEnd"/>
      <w:r w:rsidRPr="00387823">
        <w:rPr>
          <w:rFonts w:ascii="Verdana" w:hAnsi="Verdana"/>
          <w:sz w:val="18"/>
          <w:szCs w:val="18"/>
        </w:rPr>
        <w:t xml:space="preserve">-begroting 2018. </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D22 Verhoging Infrastructuurfonds</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De Regeerakkoordmiddelen voor Verhoging Infrastructuurfonds worden toegevoegd aan de </w:t>
      </w:r>
      <w:proofErr w:type="spellStart"/>
      <w:r w:rsidRPr="00387823">
        <w:rPr>
          <w:rFonts w:ascii="Verdana" w:hAnsi="Verdana"/>
          <w:sz w:val="18"/>
          <w:szCs w:val="18"/>
        </w:rPr>
        <w:t>IenW</w:t>
      </w:r>
      <w:proofErr w:type="spellEnd"/>
      <w:r w:rsidRPr="00387823">
        <w:rPr>
          <w:rFonts w:ascii="Verdana" w:hAnsi="Verdana"/>
          <w:sz w:val="18"/>
          <w:szCs w:val="18"/>
        </w:rPr>
        <w:t xml:space="preserve">-begroting. Deze middelen worden ingezet voor een inhaalslag in infrastructuur (spoor, (vaar)wegen en fiets). Middels een incidentele suppletoire begroting is een kasschuif van ongeveer 43 mln. gedaan naar 2018 vanuit 2019 en 2020. Hierdoor konden de middelen inzake wederopbouw Saba en Sint Eustatius worden geschoven van 2018 naar 2019 en 2020. </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E23 Envelop Klimaat</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Het </w:t>
      </w:r>
      <w:proofErr w:type="spellStart"/>
      <w:r w:rsidRPr="00387823">
        <w:rPr>
          <w:rFonts w:ascii="Verdana" w:hAnsi="Verdana"/>
          <w:sz w:val="18"/>
          <w:szCs w:val="18"/>
        </w:rPr>
        <w:t>IenW</w:t>
      </w:r>
      <w:proofErr w:type="spellEnd"/>
      <w:r w:rsidRPr="00387823">
        <w:rPr>
          <w:rFonts w:ascii="Verdana" w:hAnsi="Verdana"/>
          <w:sz w:val="18"/>
          <w:szCs w:val="18"/>
        </w:rPr>
        <w:t xml:space="preserve"> aandeel in de Regeerakkoordmiddelen Klimaat wordt toegevoegd aan de </w:t>
      </w:r>
      <w:proofErr w:type="spellStart"/>
      <w:r w:rsidRPr="00387823">
        <w:rPr>
          <w:rFonts w:ascii="Verdana" w:hAnsi="Verdana"/>
          <w:sz w:val="18"/>
          <w:szCs w:val="18"/>
        </w:rPr>
        <w:t>IenW</w:t>
      </w:r>
      <w:proofErr w:type="spellEnd"/>
      <w:r w:rsidRPr="00387823">
        <w:rPr>
          <w:rFonts w:ascii="Verdana" w:hAnsi="Verdana"/>
          <w:sz w:val="18"/>
          <w:szCs w:val="18"/>
        </w:rPr>
        <w:t>-begroting, zoals gemeld in de incidentele suppletoire begroting (TK 34 903 nr. 1 en 2). Deze middelen worden onder andere ingezet voor projecten in wegverkeersbeleid, innovaties in grond-, weg- en waterbouw en subsidie voor innovatie duurzame binnenvaart en duurzame mobiliteit.</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 xml:space="preserve">E25 Natuur en waterkwaliteit </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Het </w:t>
      </w:r>
      <w:proofErr w:type="spellStart"/>
      <w:r w:rsidRPr="00387823">
        <w:rPr>
          <w:rFonts w:ascii="Verdana" w:hAnsi="Verdana"/>
          <w:sz w:val="18"/>
          <w:szCs w:val="18"/>
        </w:rPr>
        <w:t>IenW</w:t>
      </w:r>
      <w:proofErr w:type="spellEnd"/>
      <w:r w:rsidRPr="00387823">
        <w:rPr>
          <w:rFonts w:ascii="Verdana" w:hAnsi="Verdana"/>
          <w:sz w:val="18"/>
          <w:szCs w:val="18"/>
        </w:rPr>
        <w:t xml:space="preserve"> aandeel in de Regeerakkoordmiddelen Natuur en waterkwaliteit wordt toegevoegd aan de </w:t>
      </w:r>
      <w:proofErr w:type="spellStart"/>
      <w:r w:rsidRPr="00387823">
        <w:rPr>
          <w:rFonts w:ascii="Verdana" w:hAnsi="Verdana"/>
          <w:sz w:val="18"/>
          <w:szCs w:val="18"/>
        </w:rPr>
        <w:t>IenW</w:t>
      </w:r>
      <w:proofErr w:type="spellEnd"/>
      <w:r w:rsidRPr="00387823">
        <w:rPr>
          <w:rFonts w:ascii="Verdana" w:hAnsi="Verdana"/>
          <w:sz w:val="18"/>
          <w:szCs w:val="18"/>
        </w:rPr>
        <w:t>-begroting. Deze middelen worden ingezet voor de aanpak van medicijnresten en opgaven voor natuur en waterkwaliteit in grote wateren zoals gemeld in de Kamerbrief (TK 27 625 nr. 422).</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Herverkaveling BZK</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Dit betreft de departementale herindeling met betrekking tot de ruimtelijke ontwikkeling, ruimtelijke ordening, de Omgevingswet en het Kadaster, zoals gemeld in de derde Nota van Wijziging (TK 34775 nr. 63) op de </w:t>
      </w:r>
      <w:proofErr w:type="spellStart"/>
      <w:r w:rsidRPr="00387823">
        <w:rPr>
          <w:rFonts w:ascii="Verdana" w:hAnsi="Verdana"/>
          <w:sz w:val="18"/>
          <w:szCs w:val="18"/>
        </w:rPr>
        <w:t>IenW</w:t>
      </w:r>
      <w:proofErr w:type="spellEnd"/>
      <w:r w:rsidRPr="00387823">
        <w:rPr>
          <w:rFonts w:ascii="Verdana" w:hAnsi="Verdana"/>
          <w:sz w:val="18"/>
          <w:szCs w:val="18"/>
        </w:rPr>
        <w:t>-begroting.</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Loon- en prijsbijstelling 2018</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De loon- en prijsbijstelling tranches 2018 worden toegevoegd aan de begrotingen van </w:t>
      </w:r>
      <w:proofErr w:type="spellStart"/>
      <w:r w:rsidRPr="00387823">
        <w:rPr>
          <w:rFonts w:ascii="Verdana" w:hAnsi="Verdana"/>
          <w:sz w:val="18"/>
          <w:szCs w:val="18"/>
        </w:rPr>
        <w:t>IenW</w:t>
      </w:r>
      <w:proofErr w:type="spellEnd"/>
      <w:r w:rsidRPr="00387823">
        <w:rPr>
          <w:rFonts w:ascii="Verdana" w:hAnsi="Verdana"/>
          <w:sz w:val="18"/>
          <w:szCs w:val="18"/>
        </w:rPr>
        <w:t xml:space="preserve">. </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Ooijen Wanssum</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 xml:space="preserve">Dit betreft een bijdrage vanuit het Deltafonds naar het Provinciefonds, via de </w:t>
      </w:r>
      <w:proofErr w:type="spellStart"/>
      <w:r w:rsidRPr="00387823">
        <w:rPr>
          <w:rFonts w:ascii="Verdana" w:hAnsi="Verdana"/>
          <w:sz w:val="18"/>
          <w:szCs w:val="18"/>
        </w:rPr>
        <w:t>IenW</w:t>
      </w:r>
      <w:proofErr w:type="spellEnd"/>
      <w:r w:rsidRPr="00387823">
        <w:rPr>
          <w:rFonts w:ascii="Verdana" w:hAnsi="Verdana"/>
          <w:sz w:val="18"/>
          <w:szCs w:val="18"/>
        </w:rPr>
        <w:t>-begroting, ten behoeve van een bijdrage aan de provincie Limburg in de voorbereiding- en uitvoeringskosten van Ooijen Wanssum.</w:t>
      </w:r>
    </w:p>
    <w:p w:rsidRPr="00387823" w:rsidR="00420995" w:rsidP="001E5E87" w:rsidRDefault="00420995">
      <w:pPr>
        <w:spacing w:line="276" w:lineRule="auto"/>
        <w:ind w:right="1133"/>
        <w:contextualSpacing/>
        <w:rPr>
          <w:rFonts w:ascii="Verdana" w:hAnsi="Verdana"/>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Diverse, Technische mutaties uitgaven</w:t>
      </w:r>
    </w:p>
    <w:p w:rsidRPr="00387823" w:rsidR="00420995" w:rsidP="001E5E87" w:rsidRDefault="00420995">
      <w:pPr>
        <w:spacing w:line="276" w:lineRule="auto"/>
        <w:ind w:right="1133"/>
        <w:contextualSpacing/>
        <w:rPr>
          <w:rFonts w:ascii="Verdana" w:hAnsi="Verdana"/>
          <w:sz w:val="18"/>
          <w:szCs w:val="18"/>
        </w:rPr>
      </w:pPr>
      <w:r w:rsidRPr="00387823">
        <w:rPr>
          <w:rFonts w:ascii="Verdana" w:hAnsi="Verdana"/>
          <w:sz w:val="18"/>
          <w:szCs w:val="18"/>
        </w:rPr>
        <w:t>Deze post bestaat uit diverse overboekingen (-73,9 mln.), diverse desalderingen (18,2 mln.) en boekingen (-12,9). De grootste overboekingen zijn;</w:t>
      </w:r>
    </w:p>
    <w:p w:rsidRPr="008B3DA4" w:rsidR="00420995" w:rsidP="001E5E87" w:rsidRDefault="00420995">
      <w:pPr>
        <w:pStyle w:val="Lijstalinea"/>
        <w:numPr>
          <w:ilvl w:val="0"/>
          <w:numId w:val="3"/>
        </w:numPr>
        <w:spacing w:line="276" w:lineRule="auto"/>
        <w:ind w:right="1133"/>
        <w:rPr>
          <w:rFonts w:ascii="Verdana" w:hAnsi="Verdana"/>
          <w:sz w:val="18"/>
          <w:szCs w:val="18"/>
        </w:rPr>
      </w:pPr>
      <w:r w:rsidRPr="008B3DA4">
        <w:rPr>
          <w:rFonts w:ascii="Verdana" w:hAnsi="Verdana"/>
          <w:sz w:val="18"/>
          <w:szCs w:val="18"/>
        </w:rPr>
        <w:lastRenderedPageBreak/>
        <w:t xml:space="preserve">Overboekingen (-38,8 mln.) naar het Gemeentefonds, Provinciefonds en BTW compensatiefonds, waaronder de bijdrage aan diverse gemeenten en provincies (-20,2 mln.) voor het programma Beter Benutten dat vanaf het Infrastructuurfonds via de begroting van </w:t>
      </w:r>
      <w:proofErr w:type="spellStart"/>
      <w:r w:rsidRPr="008B3DA4">
        <w:rPr>
          <w:rFonts w:ascii="Verdana" w:hAnsi="Verdana"/>
          <w:sz w:val="18"/>
          <w:szCs w:val="18"/>
        </w:rPr>
        <w:t>IenW</w:t>
      </w:r>
      <w:proofErr w:type="spellEnd"/>
      <w:r w:rsidRPr="008B3DA4">
        <w:rPr>
          <w:rFonts w:ascii="Verdana" w:hAnsi="Verdana"/>
          <w:sz w:val="18"/>
          <w:szCs w:val="18"/>
        </w:rPr>
        <w:t xml:space="preserve"> wordt overgeboekt.</w:t>
      </w:r>
    </w:p>
    <w:p w:rsidRPr="00387823" w:rsidR="00420995" w:rsidP="001E5E87" w:rsidRDefault="00420995">
      <w:pPr>
        <w:pStyle w:val="Lijstalinea"/>
        <w:numPr>
          <w:ilvl w:val="0"/>
          <w:numId w:val="3"/>
        </w:numPr>
        <w:spacing w:line="276" w:lineRule="auto"/>
        <w:ind w:right="1133"/>
        <w:rPr>
          <w:rFonts w:ascii="Verdana" w:hAnsi="Verdana"/>
          <w:sz w:val="18"/>
          <w:szCs w:val="18"/>
        </w:rPr>
      </w:pPr>
      <w:r w:rsidRPr="00387823">
        <w:rPr>
          <w:rFonts w:ascii="Verdana" w:hAnsi="Verdana"/>
          <w:sz w:val="18"/>
          <w:szCs w:val="18"/>
        </w:rPr>
        <w:t>Overboekingen (-32,1 mln.) vanaf HXII waaronder bijdragen vanuit het Infrastructuurfonds (-22,7 mln.) voor de Omgevingswet en vanuit het Deltafonds de reservering van de Basisregistratie Ondergrond (6,5 mln.) naar het Ministerie BZK in het kader van de departementale herindeling.</w:t>
      </w:r>
    </w:p>
    <w:p w:rsidRPr="00387823" w:rsidR="00420995" w:rsidP="001E5E87" w:rsidRDefault="00420995">
      <w:pPr>
        <w:spacing w:line="276" w:lineRule="auto"/>
        <w:ind w:right="1133"/>
        <w:contextualSpacing/>
        <w:rPr>
          <w:sz w:val="18"/>
          <w:szCs w:val="18"/>
        </w:rPr>
      </w:pPr>
      <w:r w:rsidRPr="00387823">
        <w:rPr>
          <w:rFonts w:ascii="Verdana" w:hAnsi="Verdana"/>
          <w:sz w:val="18"/>
          <w:szCs w:val="18"/>
        </w:rPr>
        <w:t>De desalderingen bestaan uit voornamelijk bijdragen (7,7 mln.) van agentschappen aan centraal betaalde apparaatsuitgaven. De technische boekingen zijn gedaan in het kader van de herverkaveling met Ministerie EZK.</w:t>
      </w:r>
    </w:p>
    <w:p w:rsidRPr="00387823" w:rsidR="00420995" w:rsidP="001E5E87" w:rsidRDefault="00420995">
      <w:pPr>
        <w:pStyle w:val="Lijstalinea"/>
        <w:spacing w:line="276" w:lineRule="auto"/>
        <w:ind w:left="153" w:right="1133"/>
        <w:rPr>
          <w:sz w:val="18"/>
          <w:szCs w:val="18"/>
        </w:rPr>
      </w:pPr>
    </w:p>
    <w:p w:rsidRPr="00387823" w:rsidR="00420995" w:rsidP="001E5E87" w:rsidRDefault="00420995">
      <w:pPr>
        <w:spacing w:line="276" w:lineRule="auto"/>
        <w:ind w:right="1133"/>
        <w:contextualSpacing/>
        <w:rPr>
          <w:rFonts w:ascii="Verdana" w:hAnsi="Verdana"/>
          <w:i/>
          <w:sz w:val="18"/>
          <w:szCs w:val="18"/>
        </w:rPr>
      </w:pPr>
      <w:r w:rsidRPr="00387823">
        <w:rPr>
          <w:rFonts w:ascii="Verdana" w:hAnsi="Verdana"/>
          <w:i/>
          <w:sz w:val="18"/>
          <w:szCs w:val="18"/>
        </w:rPr>
        <w:t>Herverkaveling EZK</w:t>
      </w:r>
    </w:p>
    <w:p w:rsidRPr="00387823" w:rsidR="00420995" w:rsidP="001E5E87" w:rsidRDefault="00420995">
      <w:pPr>
        <w:autoSpaceDE w:val="0"/>
        <w:autoSpaceDN w:val="0"/>
        <w:adjustRightInd w:val="0"/>
        <w:spacing w:line="276" w:lineRule="auto"/>
        <w:ind w:right="1133"/>
        <w:contextualSpacing/>
        <w:rPr>
          <w:rFonts w:ascii="Verdana" w:hAnsi="Verdana" w:cs="Univers"/>
          <w:sz w:val="18"/>
          <w:szCs w:val="18"/>
        </w:rPr>
      </w:pPr>
      <w:r w:rsidRPr="00387823">
        <w:rPr>
          <w:rFonts w:ascii="Verdana" w:hAnsi="Verdana" w:cs="Univers"/>
          <w:sz w:val="18"/>
          <w:szCs w:val="18"/>
        </w:rPr>
        <w:t>Dit betreft de departementale herindeling met betrekking tot Klimaat</w:t>
      </w:r>
      <w:bookmarkStart w:name="_2_back" w:id="2"/>
      <w:bookmarkEnd w:id="2"/>
      <w:r w:rsidRPr="00387823">
        <w:rPr>
          <w:rFonts w:ascii="Verdana" w:hAnsi="Verdana" w:cs="Univers"/>
          <w:sz w:val="18"/>
          <w:szCs w:val="18"/>
        </w:rPr>
        <w:t xml:space="preserve"> en uitvoeringsorganisatie </w:t>
      </w:r>
      <w:proofErr w:type="spellStart"/>
      <w:r w:rsidRPr="00387823">
        <w:rPr>
          <w:rFonts w:ascii="Verdana" w:hAnsi="Verdana" w:cs="Univers"/>
          <w:sz w:val="18"/>
          <w:szCs w:val="18"/>
        </w:rPr>
        <w:t>NEa</w:t>
      </w:r>
      <w:proofErr w:type="spellEnd"/>
      <w:r w:rsidRPr="00387823">
        <w:rPr>
          <w:rFonts w:ascii="Verdana" w:hAnsi="Verdana" w:cs="Univers"/>
          <w:sz w:val="18"/>
          <w:szCs w:val="18"/>
        </w:rPr>
        <w:t xml:space="preserve"> (Nederlandse Emissieautoriteit) </w:t>
      </w:r>
      <w:r w:rsidRPr="00387823">
        <w:rPr>
          <w:rFonts w:ascii="Verdana" w:hAnsi="Verdana"/>
          <w:sz w:val="18"/>
          <w:szCs w:val="18"/>
        </w:rPr>
        <w:t xml:space="preserve">zoals gemeld in de </w:t>
      </w:r>
      <w:r w:rsidRPr="00387823">
        <w:rPr>
          <w:rFonts w:ascii="Verdana" w:hAnsi="Verdana" w:cs="Univers"/>
          <w:sz w:val="18"/>
          <w:szCs w:val="18"/>
        </w:rPr>
        <w:t xml:space="preserve">tweede Nota van Wijziging (TK 34775 nr. 62). Dit omvat de overheveling van de ETS-ontvangsten waar door de </w:t>
      </w:r>
      <w:proofErr w:type="spellStart"/>
      <w:r w:rsidRPr="00387823">
        <w:rPr>
          <w:rFonts w:ascii="Verdana" w:hAnsi="Verdana" w:cs="Univers"/>
          <w:sz w:val="18"/>
          <w:szCs w:val="18"/>
        </w:rPr>
        <w:t>NEa</w:t>
      </w:r>
      <w:proofErr w:type="spellEnd"/>
      <w:r w:rsidRPr="00387823">
        <w:rPr>
          <w:rFonts w:ascii="Verdana" w:hAnsi="Verdana" w:cs="Univers"/>
          <w:sz w:val="18"/>
          <w:szCs w:val="18"/>
        </w:rPr>
        <w:t xml:space="preserve"> toezicht op wordt gehouden.</w:t>
      </w:r>
    </w:p>
    <w:p w:rsidRPr="00387823" w:rsidR="005C2082" w:rsidP="001E5E87" w:rsidRDefault="005C2082">
      <w:pPr>
        <w:autoSpaceDE w:val="0"/>
        <w:autoSpaceDN w:val="0"/>
        <w:adjustRightInd w:val="0"/>
        <w:spacing w:line="276" w:lineRule="auto"/>
        <w:ind w:left="567" w:right="1133"/>
        <w:rPr>
          <w:rFonts w:ascii="Verdana" w:hAnsi="Verdana" w:cs="Univers"/>
          <w:sz w:val="18"/>
          <w:szCs w:val="18"/>
        </w:rPr>
      </w:pPr>
    </w:p>
    <w:p w:rsidRPr="00387823" w:rsidR="005C2082" w:rsidP="005C2082" w:rsidRDefault="005C2082">
      <w:pPr>
        <w:autoSpaceDE w:val="0"/>
        <w:autoSpaceDN w:val="0"/>
        <w:adjustRightInd w:val="0"/>
        <w:spacing w:line="240" w:lineRule="atLeast"/>
        <w:ind w:left="567" w:right="1133"/>
        <w:rPr>
          <w:rFonts w:ascii="Verdana" w:hAnsi="Verdana" w:cs="Univers"/>
          <w:sz w:val="18"/>
          <w:szCs w:val="18"/>
        </w:rPr>
      </w:pPr>
    </w:p>
    <w:p w:rsidRPr="00387823" w:rsidR="005C2082" w:rsidP="00996686" w:rsidRDefault="005C2082">
      <w:pPr>
        <w:rPr>
          <w:rFonts w:asciiTheme="majorHAnsi" w:hAnsiTheme="majorHAnsi"/>
          <w:sz w:val="18"/>
          <w:szCs w:val="18"/>
        </w:rPr>
      </w:pPr>
    </w:p>
    <w:p w:rsidRPr="00387823" w:rsidR="00A85535" w:rsidP="00DB7B7D" w:rsidRDefault="0059290E">
      <w:pPr>
        <w:spacing w:after="200" w:line="276" w:lineRule="auto"/>
        <w:rPr>
          <w:rFonts w:asciiTheme="majorHAnsi" w:hAnsiTheme="majorHAnsi"/>
          <w:i/>
          <w:sz w:val="18"/>
          <w:szCs w:val="18"/>
        </w:rPr>
      </w:pPr>
      <w:r w:rsidRPr="00387823">
        <w:rPr>
          <w:rFonts w:asciiTheme="majorHAnsi" w:hAnsiTheme="majorHAnsi"/>
          <w: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DB7B7D" w:rsidTr="00DB7B7D">
        <w:trPr>
          <w:trHeight w:val="225"/>
        </w:trPr>
        <w:tc>
          <w:tcPr>
            <w:tcW w:w="10860" w:type="dxa"/>
            <w:gridSpan w:val="7"/>
            <w:tcBorders>
              <w:top w:val="nil"/>
              <w:left w:val="nil"/>
              <w:bottom w:val="nil"/>
              <w:right w:val="nil"/>
            </w:tcBorders>
            <w:shd w:val="clear" w:color="auto" w:fill="auto"/>
            <w:hideMark/>
          </w:tcPr>
          <w:p w:rsidRPr="00FB32BF" w:rsidR="00DB7B7D" w:rsidP="00DB7B7D" w:rsidRDefault="00DB7B7D">
            <w:pPr>
              <w:rPr>
                <w:rFonts w:ascii="Verdana" w:hAnsi="Verdana" w:eastAsia="Times New Roman"/>
                <w:b/>
                <w:bCs/>
                <w:color w:val="000000"/>
                <w:sz w:val="18"/>
                <w:szCs w:val="18"/>
              </w:rPr>
            </w:pPr>
            <w:r w:rsidRPr="00FB32BF">
              <w:rPr>
                <w:rFonts w:ascii="Verdana" w:hAnsi="Verdana" w:eastAsia="Times New Roman"/>
                <w:b/>
                <w:bCs/>
                <w:color w:val="000000"/>
                <w:sz w:val="18"/>
                <w:szCs w:val="18"/>
              </w:rPr>
              <w:lastRenderedPageBreak/>
              <w:t>Economische Zaken en Klimaat</w:t>
            </w: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FB32BF" w:rsidR="00DB7B7D" w:rsidP="00DB7B7D" w:rsidRDefault="00DB7B7D">
            <w:pPr>
              <w:rPr>
                <w:rFonts w:ascii="Verdana" w:hAnsi="Verdana" w:eastAsia="Times New Roman"/>
                <w:color w:val="000000"/>
                <w:sz w:val="18"/>
                <w:szCs w:val="18"/>
              </w:rPr>
            </w:pPr>
            <w:r w:rsidRPr="00FB32BF">
              <w:rPr>
                <w:rFonts w:ascii="Verdana" w:hAnsi="Verdana" w:eastAsia="Times New Roman"/>
                <w:color w:val="000000"/>
                <w:sz w:val="18"/>
                <w:szCs w:val="18"/>
              </w:rPr>
              <w:t>XIII ECONOMISCHE ZAKEN EN KLIMAAT: UITGAVEN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FB32BF" w:rsidR="00DB7B7D" w:rsidP="00DB7B7D" w:rsidRDefault="00DB7B7D">
            <w:pPr>
              <w:jc w:val="right"/>
              <w:rPr>
                <w:rFonts w:ascii="Verdana" w:hAnsi="Verdana" w:eastAsia="Times New Roman"/>
                <w:color w:val="000000"/>
                <w:sz w:val="18"/>
                <w:szCs w:val="18"/>
              </w:rPr>
            </w:pPr>
            <w:r w:rsidRPr="00FB32BF">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FB32BF"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5.202,2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5.703,2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6.340,9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6.244,1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6.358,9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Ets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Herinrichting </w:t>
            </w:r>
            <w:proofErr w:type="spellStart"/>
            <w:r w:rsidRPr="00387823">
              <w:rPr>
                <w:rFonts w:ascii="Verdana" w:hAnsi="Verdana" w:eastAsia="Times New Roman"/>
                <w:color w:val="000000"/>
                <w:sz w:val="18"/>
                <w:szCs w:val="18"/>
              </w:rPr>
              <w:t>lnv</w:t>
            </w:r>
            <w:proofErr w:type="spellEnd"/>
            <w:r w:rsidRPr="00387823">
              <w:rPr>
                <w:rFonts w:ascii="Verdana" w:hAnsi="Verdana" w:eastAsia="Times New Roman"/>
                <w:color w:val="000000"/>
                <w:sz w:val="18"/>
                <w:szCs w:val="18"/>
              </w:rPr>
              <w:t>/</w:t>
            </w:r>
            <w:proofErr w:type="spellStart"/>
            <w:r w:rsidRPr="00387823">
              <w:rPr>
                <w:rFonts w:ascii="Verdana" w:hAnsi="Verdana" w:eastAsia="Times New Roman"/>
                <w:color w:val="000000"/>
                <w:sz w:val="18"/>
                <w:szCs w:val="18"/>
              </w:rPr>
              <w:t>ezk</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Inzet eindejaarsmarge 2017</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Lnv</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brexit</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nvwa</w:t>
            </w:r>
            <w:proofErr w:type="spellEnd"/>
            <w:r w:rsidRPr="00387823">
              <w:rPr>
                <w:rFonts w:ascii="Verdana" w:hAnsi="Verdana" w:eastAsia="Times New Roman"/>
                <w:color w:val="000000"/>
                <w:sz w:val="18"/>
                <w:szCs w:val="18"/>
              </w:rPr>
              <w:t xml:space="preserve"> en </w:t>
            </w:r>
            <w:proofErr w:type="spellStart"/>
            <w:r w:rsidRPr="00387823">
              <w:rPr>
                <w:rFonts w:ascii="Verdana" w:hAnsi="Verdana" w:eastAsia="Times New Roman"/>
                <w:color w:val="000000"/>
                <w:sz w:val="18"/>
                <w:szCs w:val="18"/>
              </w:rPr>
              <w:t>zbo's</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Pallas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Seed</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Toekomstfonds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E23 envelop klimaat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G37 middelen toegepast onderzoek</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-789,7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-778,3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-773,1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-484,7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-716,9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-695,7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-719,3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-636,3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4.922,4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5.083,2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5.738,7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5.643,3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5.722,7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4.979,7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5.139,2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5.794,6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5.697,3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5.776,8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XIII ECONOMISCHE ZAKEN EN KLIMAAT: NIET-BELASTINGONTVANGSTEN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4.083,4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4.651,5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4.555,0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4.658,0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Verlaging aardgasbaten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-149,4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-307,5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-357,5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-910,1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Verlaging aardgasbaten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E27 verhoging ode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Herverkaveling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L106 daling aardgasbaten door lagere gaswinning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Van transactie- naar kasbasis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Verlaging aardgasbaten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-900,0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328,5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493,5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365,5</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-544,7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3.641,6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4.101,0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4.672,5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4.691,0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4.113,4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3.641,6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4.101,0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4.672,5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4.691,0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4.113,4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bl>
    <w:p w:rsidRPr="00387823" w:rsidR="00DB7B7D" w:rsidP="00A85535" w:rsidRDefault="00DB7B7D">
      <w:pPr>
        <w:spacing w:after="200" w:line="276" w:lineRule="auto"/>
        <w:rPr>
          <w:rFonts w:ascii="Verdana" w:hAnsi="Verdana" w:eastAsiaTheme="minorHAnsi" w:cstheme="minorBidi"/>
          <w:b/>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Eindejaarsmarge 2017</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betreft de toevoeging van de eindejaarsmarge 2017 aan de begroting van EZK. Het LNV-aandeel is 14,8 mln.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ETS</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Met deze kasschuif worden de middelen voor de compensatie van indirecte emissiekosten ETS in een meer realistisch ritme gezet. </w:t>
      </w:r>
    </w:p>
    <w:p w:rsidR="00256E97" w:rsidP="001E5E87" w:rsidRDefault="00256E97">
      <w:pPr>
        <w:spacing w:line="276" w:lineRule="auto"/>
        <w:contextualSpacing/>
        <w:rPr>
          <w:rFonts w:ascii="Verdana" w:hAnsi="Verdana" w:eastAsia="Times New Roman"/>
          <w:i/>
          <w:sz w:val="18"/>
          <w:szCs w:val="21"/>
          <w:lang w:eastAsia="en-US"/>
        </w:rPr>
      </w:pPr>
    </w:p>
    <w:p w:rsidRPr="00A85535" w:rsidR="00256E97" w:rsidP="001E5E87" w:rsidRDefault="00256E97">
      <w:pPr>
        <w:spacing w:line="276" w:lineRule="auto"/>
        <w:contextualSpacing/>
        <w:rPr>
          <w:rFonts w:ascii="Verdana" w:hAnsi="Verdana" w:eastAsia="Times New Roman"/>
          <w:i/>
          <w:sz w:val="18"/>
          <w:szCs w:val="21"/>
          <w:lang w:eastAsia="en-US"/>
        </w:rPr>
      </w:pPr>
      <w:r w:rsidRPr="00A85535">
        <w:rPr>
          <w:rFonts w:ascii="Verdana" w:hAnsi="Verdana" w:eastAsia="Times New Roman"/>
          <w:i/>
          <w:sz w:val="18"/>
          <w:szCs w:val="21"/>
          <w:lang w:eastAsia="en-US"/>
        </w:rPr>
        <w:t>Herinrichting LNV/EZK</w:t>
      </w:r>
    </w:p>
    <w:p w:rsidRPr="00A85535" w:rsidR="00256E97" w:rsidP="001E5E87" w:rsidRDefault="00256E97">
      <w:pPr>
        <w:autoSpaceDE w:val="0"/>
        <w:autoSpaceDN w:val="0"/>
        <w:adjustRightInd w:val="0"/>
        <w:spacing w:line="276" w:lineRule="auto"/>
        <w:contextualSpacing/>
        <w:rPr>
          <w:rFonts w:ascii="Verdana" w:hAnsi="Verdana" w:cs="Verdana" w:eastAsiaTheme="minorHAnsi"/>
          <w:color w:val="000000"/>
          <w:sz w:val="18"/>
          <w:szCs w:val="18"/>
          <w:lang w:eastAsia="en-US"/>
        </w:rPr>
      </w:pPr>
      <w:r w:rsidRPr="00A85535">
        <w:rPr>
          <w:rFonts w:ascii="Verdana" w:hAnsi="Verdana" w:cs="Verdana" w:eastAsiaTheme="minorHAnsi"/>
          <w:color w:val="000000"/>
          <w:sz w:val="18"/>
          <w:szCs w:val="18"/>
          <w:lang w:eastAsia="en-US"/>
        </w:rPr>
        <w:t>Voor de inrichting van het nieuwe ministerie van LNV en herinrichting van het ministerie van EZK (beide voormalig EZ) wordt een generale bijdrage gedaan van 37,2 mln., die bestaat uit een structureel bedrag van 24,1 mln. voor extra personeel, ICT en materiële kosten en 13,1 mln. structureel aan EU-regelgeving gerelateerde uitvoeringskosten</w:t>
      </w:r>
      <w:r w:rsidRPr="00A85535" w:rsidDel="00FD38C4">
        <w:rPr>
          <w:rFonts w:ascii="Verdana" w:hAnsi="Verdana" w:cs="Verdana" w:eastAsiaTheme="minorHAnsi"/>
          <w:color w:val="000000"/>
          <w:sz w:val="18"/>
          <w:szCs w:val="18"/>
          <w:lang w:eastAsia="en-US"/>
        </w:rPr>
        <w:t xml:space="preserve"> </w:t>
      </w:r>
      <w:r w:rsidRPr="00A85535">
        <w:rPr>
          <w:rFonts w:ascii="Verdana" w:hAnsi="Verdana" w:cs="Verdana" w:eastAsiaTheme="minorHAnsi"/>
          <w:color w:val="000000"/>
          <w:sz w:val="18"/>
          <w:szCs w:val="18"/>
          <w:lang w:eastAsia="en-US"/>
        </w:rPr>
        <w:t>bij LNV. Daarnaast wordt 69,9 mln. incidenteel over de periode 2018-2020 aan de inrichting besteed, hoofdzakelijk aan ICT voor de herinrichting van het departement.</w:t>
      </w:r>
    </w:p>
    <w:p w:rsidRPr="00A85535" w:rsidR="00256E97" w:rsidP="001E5E87" w:rsidRDefault="00256E97">
      <w:pPr>
        <w:spacing w:line="276" w:lineRule="auto"/>
        <w:contextualSpacing/>
        <w:rPr>
          <w:rFonts w:ascii="Verdana" w:hAnsi="Verdana" w:eastAsia="Times New Roman"/>
          <w:sz w:val="18"/>
          <w:szCs w:val="21"/>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Inzet eindejaarsmarge 2017</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EZK zet de eindejaarmarge 2017 in ter dekking hogere uitgaven, o.a. voor het programma Cloud Werkplek en </w:t>
      </w:r>
      <w:r>
        <w:rPr>
          <w:rFonts w:ascii="Verdana" w:hAnsi="Verdana" w:eastAsiaTheme="minorHAnsi" w:cstheme="minorBidi"/>
          <w:sz w:val="18"/>
          <w:szCs w:val="18"/>
          <w:lang w:eastAsia="en-US"/>
        </w:rPr>
        <w:t xml:space="preserve">voor </w:t>
      </w:r>
      <w:r w:rsidRPr="00A85535">
        <w:rPr>
          <w:rFonts w:ascii="Verdana" w:hAnsi="Verdana" w:eastAsiaTheme="minorHAnsi" w:cstheme="minorBidi"/>
          <w:sz w:val="18"/>
          <w:szCs w:val="18"/>
          <w:lang w:eastAsia="en-US"/>
        </w:rPr>
        <w:t xml:space="preserve">een niet </w:t>
      </w:r>
      <w:r>
        <w:rPr>
          <w:rFonts w:ascii="Verdana" w:hAnsi="Verdana" w:eastAsiaTheme="minorHAnsi" w:cstheme="minorBidi"/>
          <w:sz w:val="18"/>
          <w:szCs w:val="18"/>
          <w:lang w:eastAsia="en-US"/>
        </w:rPr>
        <w:t>in</w:t>
      </w:r>
      <w:r w:rsidRPr="00A85535">
        <w:rPr>
          <w:rFonts w:ascii="Verdana" w:hAnsi="Verdana" w:eastAsiaTheme="minorHAnsi" w:cstheme="minorBidi"/>
          <w:sz w:val="18"/>
          <w:szCs w:val="18"/>
          <w:lang w:eastAsia="en-US"/>
        </w:rPr>
        <w:t xml:space="preserve"> 2018 geraamde uitgave inzake Pallas. </w:t>
      </w:r>
    </w:p>
    <w:p w:rsidR="00256E97" w:rsidP="001E5E87" w:rsidRDefault="00256E97">
      <w:pPr>
        <w:spacing w:line="276" w:lineRule="auto"/>
        <w:contextualSpacing/>
        <w:rPr>
          <w:rFonts w:ascii="Verdana" w:hAnsi="Verdana" w:eastAsia="Times New Roman"/>
          <w:i/>
          <w:sz w:val="18"/>
          <w:szCs w:val="21"/>
          <w:lang w:eastAsia="en-US"/>
        </w:rPr>
      </w:pPr>
    </w:p>
    <w:p w:rsidRPr="00A85535" w:rsidR="00256E97" w:rsidP="001E5E87" w:rsidRDefault="00256E97">
      <w:pPr>
        <w:spacing w:line="276" w:lineRule="auto"/>
        <w:contextualSpacing/>
        <w:rPr>
          <w:rFonts w:ascii="Verdana" w:hAnsi="Verdana" w:eastAsia="Times New Roman"/>
          <w:i/>
          <w:sz w:val="18"/>
          <w:szCs w:val="21"/>
          <w:lang w:eastAsia="en-US"/>
        </w:rPr>
      </w:pPr>
      <w:r w:rsidRPr="00A85535">
        <w:rPr>
          <w:rFonts w:ascii="Verdana" w:hAnsi="Verdana" w:eastAsia="Times New Roman"/>
          <w:i/>
          <w:sz w:val="18"/>
          <w:szCs w:val="21"/>
          <w:lang w:eastAsia="en-US"/>
        </w:rPr>
        <w:t xml:space="preserve">LNV </w:t>
      </w:r>
      <w:proofErr w:type="spellStart"/>
      <w:r w:rsidRPr="00A85535">
        <w:rPr>
          <w:rFonts w:ascii="Verdana" w:hAnsi="Verdana" w:eastAsia="Times New Roman"/>
          <w:i/>
          <w:sz w:val="18"/>
          <w:szCs w:val="21"/>
          <w:lang w:eastAsia="en-US"/>
        </w:rPr>
        <w:t>Brexit</w:t>
      </w:r>
      <w:proofErr w:type="spellEnd"/>
      <w:r w:rsidRPr="00A85535">
        <w:rPr>
          <w:rFonts w:ascii="Verdana" w:hAnsi="Verdana" w:eastAsia="Times New Roman"/>
          <w:i/>
          <w:sz w:val="18"/>
          <w:szCs w:val="21"/>
          <w:lang w:eastAsia="en-US"/>
        </w:rPr>
        <w:t xml:space="preserve"> NVWA en </w:t>
      </w:r>
      <w:proofErr w:type="spellStart"/>
      <w:r w:rsidRPr="00A85535">
        <w:rPr>
          <w:rFonts w:ascii="Verdana" w:hAnsi="Verdana" w:eastAsia="Times New Roman"/>
          <w:i/>
          <w:sz w:val="18"/>
          <w:szCs w:val="21"/>
          <w:lang w:eastAsia="en-US"/>
        </w:rPr>
        <w:t>zbo's</w:t>
      </w:r>
      <w:proofErr w:type="spellEnd"/>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Als gevolg van de </w:t>
      </w:r>
      <w:proofErr w:type="spellStart"/>
      <w:r w:rsidRPr="00A85535">
        <w:rPr>
          <w:rFonts w:ascii="Verdana" w:hAnsi="Verdana" w:eastAsiaTheme="minorHAnsi" w:cstheme="minorBidi"/>
          <w:sz w:val="18"/>
          <w:szCs w:val="18"/>
          <w:lang w:eastAsia="en-US"/>
        </w:rPr>
        <w:t>Brexit</w:t>
      </w:r>
      <w:proofErr w:type="spellEnd"/>
      <w:r w:rsidRPr="00A85535">
        <w:rPr>
          <w:rFonts w:ascii="Verdana" w:hAnsi="Verdana" w:eastAsiaTheme="minorHAnsi" w:cstheme="minorBidi"/>
          <w:sz w:val="18"/>
          <w:szCs w:val="18"/>
          <w:lang w:eastAsia="en-US"/>
        </w:rPr>
        <w:t xml:space="preserve"> zullen de NVWA en andere </w:t>
      </w:r>
      <w:proofErr w:type="spellStart"/>
      <w:r w:rsidRPr="00A85535">
        <w:rPr>
          <w:rFonts w:ascii="Verdana" w:hAnsi="Verdana" w:eastAsiaTheme="minorHAnsi" w:cstheme="minorBidi"/>
          <w:sz w:val="18"/>
          <w:szCs w:val="18"/>
          <w:lang w:eastAsia="en-US"/>
        </w:rPr>
        <w:t>landbouwgerelateerde</w:t>
      </w:r>
      <w:proofErr w:type="spellEnd"/>
      <w:r w:rsidRPr="00A85535">
        <w:rPr>
          <w:rFonts w:ascii="Verdana" w:hAnsi="Verdana" w:eastAsiaTheme="minorHAnsi" w:cstheme="minorBidi"/>
          <w:sz w:val="18"/>
          <w:szCs w:val="18"/>
          <w:lang w:eastAsia="en-US"/>
        </w:rPr>
        <w:t xml:space="preserve"> keuringsdiensten op grond van Europese regelgeving extra keuringen moeten uitvoeren. Voor deze inzet moeten de keuringsdiensten extra personeel werven en opleiden. Hiervoor wordt 15 mln. in 2018 oplopend tot 24 mln. genera</w:t>
      </w:r>
      <w:r>
        <w:rPr>
          <w:rFonts w:ascii="Verdana" w:hAnsi="Verdana" w:eastAsiaTheme="minorHAnsi" w:cstheme="minorBidi"/>
          <w:sz w:val="18"/>
          <w:szCs w:val="18"/>
          <w:lang w:eastAsia="en-US"/>
        </w:rPr>
        <w:t>a</w:t>
      </w:r>
      <w:r w:rsidRPr="00A85535">
        <w:rPr>
          <w:rFonts w:ascii="Verdana" w:hAnsi="Verdana" w:eastAsiaTheme="minorHAnsi" w:cstheme="minorBidi"/>
          <w:sz w:val="18"/>
          <w:szCs w:val="18"/>
          <w:lang w:eastAsia="en-US"/>
        </w:rPr>
        <w:t>l structureel toegevoegd aan de begroting van LNV.</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Pallas</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Dit betreft een verplichting aan de stichting voorbereiding Pallas-reactor. In 2014 is door EZ</w:t>
      </w:r>
      <w:r>
        <w:rPr>
          <w:rFonts w:ascii="Verdana" w:hAnsi="Verdana" w:eastAsiaTheme="minorHAnsi" w:cstheme="minorBidi"/>
          <w:sz w:val="18"/>
          <w:szCs w:val="18"/>
          <w:lang w:eastAsia="en-US"/>
        </w:rPr>
        <w:t>K</w:t>
      </w:r>
      <w:r w:rsidRPr="00A85535">
        <w:rPr>
          <w:rFonts w:ascii="Verdana" w:hAnsi="Verdana" w:eastAsiaTheme="minorHAnsi" w:cstheme="minorBidi"/>
          <w:sz w:val="18"/>
          <w:szCs w:val="18"/>
          <w:lang w:eastAsia="en-US"/>
        </w:rPr>
        <w:t xml:space="preserve"> voor Pallas een lening verstrekt van 40 </w:t>
      </w:r>
      <w:proofErr w:type="spellStart"/>
      <w:r w:rsidRPr="00A85535">
        <w:rPr>
          <w:rFonts w:ascii="Verdana" w:hAnsi="Verdana" w:eastAsiaTheme="minorHAnsi" w:cstheme="minorBidi"/>
          <w:sz w:val="18"/>
          <w:szCs w:val="18"/>
          <w:lang w:eastAsia="en-US"/>
        </w:rPr>
        <w:t>mln</w:t>
      </w:r>
      <w:proofErr w:type="spellEnd"/>
      <w:r w:rsidRPr="00A85535">
        <w:rPr>
          <w:rFonts w:ascii="Verdana" w:hAnsi="Verdana" w:eastAsiaTheme="minorHAnsi" w:cstheme="minorBidi"/>
          <w:sz w:val="18"/>
          <w:szCs w:val="18"/>
          <w:lang w:eastAsia="en-US"/>
        </w:rPr>
        <w:t xml:space="preserve">, waarvan inmiddels 20,2 mln. is betaald. Naar verwachting wordt dit jaar het restant van de lening van 19,8 mln. door Pallas opgevraagd en bij voldoende voortgang, uitgekeerd. De beleidsmatige verantwoordelijkheid voor Pallas is door de minister van EZK overgedragen aan de minister voor Medische Zorg (vanwege de focus op medische isotopen), maar het beheer van de lening aan Pallas blijft bij EZK.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proofErr w:type="spellStart"/>
      <w:r w:rsidRPr="00A85535">
        <w:rPr>
          <w:rFonts w:ascii="Verdana" w:hAnsi="Verdana" w:eastAsiaTheme="minorHAnsi" w:cstheme="minorBidi"/>
          <w:i/>
          <w:sz w:val="18"/>
          <w:szCs w:val="18"/>
          <w:lang w:eastAsia="en-US"/>
        </w:rPr>
        <w:t>Seed</w:t>
      </w:r>
      <w:proofErr w:type="spellEnd"/>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Betreft een kasschuif in de </w:t>
      </w:r>
      <w:proofErr w:type="spellStart"/>
      <w:r w:rsidRPr="00A85535">
        <w:rPr>
          <w:rFonts w:ascii="Verdana" w:hAnsi="Verdana" w:eastAsiaTheme="minorHAnsi" w:cstheme="minorBidi"/>
          <w:sz w:val="18"/>
          <w:szCs w:val="18"/>
          <w:lang w:eastAsia="en-US"/>
        </w:rPr>
        <w:t>Seed</w:t>
      </w:r>
      <w:proofErr w:type="spellEnd"/>
      <w:r w:rsidRPr="00A85535">
        <w:rPr>
          <w:rFonts w:ascii="Verdana" w:hAnsi="Verdana" w:eastAsiaTheme="minorHAnsi" w:cstheme="minorBidi"/>
          <w:sz w:val="18"/>
          <w:szCs w:val="18"/>
          <w:lang w:eastAsia="en-US"/>
        </w:rPr>
        <w:t xml:space="preserve"> (onderdeel van Toekomstfonds) waarmee budget voor aangegane verplichtingen wordt verschoven van 2018-2019 naar 2020-2022.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Toekomstfonds</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betreft het toevoegen van de </w:t>
      </w:r>
      <w:r>
        <w:rPr>
          <w:rFonts w:ascii="Verdana" w:hAnsi="Verdana" w:eastAsiaTheme="minorHAnsi" w:cstheme="minorBidi"/>
          <w:sz w:val="18"/>
          <w:szCs w:val="18"/>
          <w:lang w:eastAsia="en-US"/>
        </w:rPr>
        <w:t xml:space="preserve">eindejaarsmarge </w:t>
      </w:r>
      <w:r w:rsidRPr="00A85535">
        <w:rPr>
          <w:rFonts w:ascii="Verdana" w:hAnsi="Verdana" w:eastAsiaTheme="minorHAnsi" w:cstheme="minorBidi"/>
          <w:sz w:val="18"/>
          <w:szCs w:val="18"/>
          <w:lang w:eastAsia="en-US"/>
        </w:rPr>
        <w:t>en de hoger dan geraamde ontvangsten van het Toekomstfonds 2017 aan de begroting van EZK.</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Diversen (beleidsmatige mutaties</w:t>
      </w:r>
      <w:r>
        <w:rPr>
          <w:rFonts w:ascii="Verdana" w:hAnsi="Verdana" w:eastAsiaTheme="minorHAnsi" w:cstheme="minorBidi"/>
          <w:i/>
          <w:sz w:val="18"/>
          <w:szCs w:val="18"/>
          <w:lang w:eastAsia="en-US"/>
        </w:rPr>
        <w:t xml:space="preserve"> -</w:t>
      </w:r>
      <w:r w:rsidRPr="00A85535">
        <w:rPr>
          <w:rFonts w:ascii="Verdana" w:hAnsi="Verdana" w:eastAsiaTheme="minorHAnsi" w:cstheme="minorBidi"/>
          <w:i/>
          <w:sz w:val="18"/>
          <w:szCs w:val="18"/>
          <w:lang w:eastAsia="en-US"/>
        </w:rPr>
        <w:t xml:space="preserve"> uitgaven</w:t>
      </w:r>
      <w:r>
        <w:rPr>
          <w:rFonts w:ascii="Verdana" w:hAnsi="Verdana" w:eastAsiaTheme="minorHAnsi" w:cstheme="minorBidi"/>
          <w:i/>
          <w:sz w:val="18"/>
          <w:szCs w:val="18"/>
          <w:lang w:eastAsia="en-US"/>
        </w:rPr>
        <w:t>)</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Deze post bevat de problematiek en dekkingsmaatregelen van EZK. De ICT-knelpunten van EZK bestaan uit extra benodigde middelen voor informatiebeveiliging (7,4 mln. in 2018, 7 mln. in 2019 en 5 mln. in 2020), noodzakelijke versterking van ICT bij uitvoeringsorganisaties (A</w:t>
      </w:r>
      <w:r>
        <w:rPr>
          <w:rFonts w:ascii="Verdana" w:hAnsi="Verdana" w:eastAsiaTheme="minorHAnsi" w:cstheme="minorBidi"/>
          <w:sz w:val="18"/>
          <w:szCs w:val="18"/>
          <w:lang w:eastAsia="en-US"/>
        </w:rPr>
        <w:t xml:space="preserve">gentschap </w:t>
      </w:r>
      <w:r w:rsidRPr="00A85535">
        <w:rPr>
          <w:rFonts w:ascii="Verdana" w:hAnsi="Verdana" w:eastAsiaTheme="minorHAnsi" w:cstheme="minorBidi"/>
          <w:sz w:val="18"/>
          <w:szCs w:val="18"/>
          <w:lang w:eastAsia="en-US"/>
        </w:rPr>
        <w:t>T</w:t>
      </w:r>
      <w:r>
        <w:rPr>
          <w:rFonts w:ascii="Verdana" w:hAnsi="Verdana" w:eastAsiaTheme="minorHAnsi" w:cstheme="minorBidi"/>
          <w:sz w:val="18"/>
          <w:szCs w:val="18"/>
          <w:lang w:eastAsia="en-US"/>
        </w:rPr>
        <w:t>elecom</w:t>
      </w:r>
      <w:r w:rsidRPr="00A85535">
        <w:rPr>
          <w:rFonts w:ascii="Verdana" w:hAnsi="Verdana" w:eastAsiaTheme="minorHAnsi" w:cstheme="minorBidi"/>
          <w:sz w:val="18"/>
          <w:szCs w:val="18"/>
          <w:lang w:eastAsia="en-US"/>
        </w:rPr>
        <w:t xml:space="preserve"> 4,3 mln. in </w:t>
      </w:r>
      <w:r>
        <w:rPr>
          <w:rFonts w:ascii="Verdana" w:hAnsi="Verdana" w:eastAsiaTheme="minorHAnsi" w:cstheme="minorBidi"/>
          <w:sz w:val="18"/>
          <w:szCs w:val="18"/>
          <w:lang w:eastAsia="en-US"/>
        </w:rPr>
        <w:t xml:space="preserve">2018 en </w:t>
      </w:r>
      <w:proofErr w:type="spellStart"/>
      <w:r>
        <w:rPr>
          <w:rFonts w:ascii="Verdana" w:hAnsi="Verdana" w:eastAsiaTheme="minorHAnsi" w:cstheme="minorBidi"/>
          <w:sz w:val="18"/>
          <w:szCs w:val="18"/>
          <w:lang w:eastAsia="en-US"/>
        </w:rPr>
        <w:t>SodM</w:t>
      </w:r>
      <w:proofErr w:type="spellEnd"/>
      <w:r>
        <w:rPr>
          <w:rFonts w:ascii="Verdana" w:hAnsi="Verdana" w:eastAsiaTheme="minorHAnsi" w:cstheme="minorBidi"/>
          <w:sz w:val="18"/>
          <w:szCs w:val="18"/>
          <w:lang w:eastAsia="en-US"/>
        </w:rPr>
        <w:t xml:space="preserve"> 2,5 mln. in 2018, </w:t>
      </w:r>
      <w:r w:rsidRPr="00A85535">
        <w:rPr>
          <w:rFonts w:ascii="Verdana" w:hAnsi="Verdana" w:eastAsiaTheme="minorHAnsi" w:cstheme="minorBidi"/>
          <w:sz w:val="18"/>
          <w:szCs w:val="18"/>
          <w:lang w:eastAsia="en-US"/>
        </w:rPr>
        <w:t xml:space="preserve">2,3 mln. in 2019 en 0,5 mln. structureel vanaf 2020 ) en knelpunten in de begroting van DICTU (9,4 mln. in 2018). Daarnaast zijn diverse herschikkingen nodig, onder meer voor een tekort op ACM-ontvangsten uit de markt (7,5 mln. structureel), de kosten voor Cloud werkplek (5,8 mln. in 2018), implementatiekosten voor de Algemene verordening gegevensbescherming (AVG) (5 mln. in 2018 aflopend tot 2 mln. structureel vanaf 2021) en uitbreiding van de klimaat- en energiedirecties (2,6 mln. structureel). Daarnaast bevat de diversenpost ook het toevoegen van de </w:t>
      </w:r>
      <w:proofErr w:type="spellStart"/>
      <w:r w:rsidRPr="00A85535">
        <w:rPr>
          <w:rFonts w:ascii="Verdana" w:hAnsi="Verdana" w:eastAsiaTheme="minorHAnsi" w:cstheme="minorBidi"/>
          <w:sz w:val="18"/>
          <w:szCs w:val="18"/>
          <w:lang w:eastAsia="en-US"/>
        </w:rPr>
        <w:t>onderuitputting</w:t>
      </w:r>
      <w:proofErr w:type="spellEnd"/>
      <w:r w:rsidRPr="00A85535">
        <w:rPr>
          <w:rFonts w:ascii="Verdana" w:hAnsi="Verdana" w:eastAsiaTheme="minorHAnsi" w:cstheme="minorBidi"/>
          <w:sz w:val="18"/>
          <w:szCs w:val="18"/>
          <w:lang w:eastAsia="en-US"/>
        </w:rPr>
        <w:t xml:space="preserve"> van ETS 2017 aan de begroting van EZK (8,8 mln. in 2018). </w:t>
      </w:r>
    </w:p>
    <w:p w:rsidRPr="00A85535" w:rsidR="00256E97" w:rsidP="001E5E87" w:rsidRDefault="00256E97">
      <w:pPr>
        <w:spacing w:line="276" w:lineRule="auto"/>
        <w:contextualSpacing/>
        <w:rPr>
          <w:rFonts w:ascii="Verdana" w:hAnsi="Verdana" w:eastAsia="Times New Roman" w:cstheme="minorBidi"/>
          <w:i/>
          <w:sz w:val="18"/>
          <w:szCs w:val="18"/>
          <w:lang w:eastAsia="en-US"/>
        </w:rPr>
      </w:pPr>
      <w:r w:rsidRPr="00A85535">
        <w:rPr>
          <w:rFonts w:ascii="Verdana" w:hAnsi="Verdana" w:eastAsia="Times New Roman" w:cstheme="minorBidi"/>
          <w:i/>
          <w:sz w:val="18"/>
          <w:szCs w:val="18"/>
          <w:lang w:eastAsia="en-US"/>
        </w:rPr>
        <w:lastRenderedPageBreak/>
        <w:t>E23 envelop klimaat</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In het Regeerakkoord is een enveloppe van 300 mln. per jaar (2018-2030) opgenomen op de aanvullende post voor Klimaat (maatregel E23 uit het Regeerakkoord). Voor 2018 is er een bedrag van 161,5 mln. overgeheveld naar de begroting van EZK (en LNV). </w:t>
      </w:r>
    </w:p>
    <w:p w:rsidR="00256E97" w:rsidP="001E5E87" w:rsidRDefault="00256E97">
      <w:pPr>
        <w:spacing w:line="276" w:lineRule="auto"/>
        <w:contextualSpacing/>
        <w:rPr>
          <w:rFonts w:ascii="Verdana" w:hAnsi="Verdana" w:eastAsia="Times New Roman" w:cstheme="minorBidi"/>
          <w:i/>
          <w:sz w:val="18"/>
          <w:szCs w:val="18"/>
          <w:lang w:eastAsia="en-US"/>
        </w:rPr>
      </w:pPr>
    </w:p>
    <w:p w:rsidRPr="00A85535" w:rsidR="00256E97" w:rsidP="001E5E87" w:rsidRDefault="00256E97">
      <w:pPr>
        <w:spacing w:line="276" w:lineRule="auto"/>
        <w:contextualSpacing/>
        <w:rPr>
          <w:rFonts w:ascii="Verdana" w:hAnsi="Verdana" w:eastAsia="Times New Roman" w:cstheme="minorBidi"/>
          <w:i/>
          <w:sz w:val="18"/>
          <w:szCs w:val="18"/>
          <w:lang w:eastAsia="en-US"/>
        </w:rPr>
      </w:pPr>
      <w:r w:rsidRPr="00A85535">
        <w:rPr>
          <w:rFonts w:ascii="Verdana" w:hAnsi="Verdana" w:eastAsia="Times New Roman" w:cstheme="minorBidi"/>
          <w:i/>
          <w:sz w:val="18"/>
          <w:szCs w:val="18"/>
          <w:lang w:eastAsia="en-US"/>
        </w:rPr>
        <w:t>G37 middelen toegepast onderzoek</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In het Regeerakkoord is een bedrag van 100 mln. beschikbaar gesteld in 2018 voor toegepast onderzoek en innovatie. Van dit bedrag wordt 75 mln. overgeheveld naar de begroting van EZK. Hiervan is 13,2 mln. gereserveerd voor LNV.  De middelen worden onder andere ingezet voor de TO2-instellingen, de regeling MKB innovatiestimulering Topsectoren, de PPS-toeslag regeling, het Innovatiekrediet, valorisatie en MKB digitalisering.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Her</w:t>
      </w:r>
      <w:r>
        <w:rPr>
          <w:rFonts w:ascii="Verdana" w:hAnsi="Verdana" w:eastAsiaTheme="minorHAnsi" w:cstheme="minorBidi"/>
          <w:i/>
          <w:sz w:val="18"/>
          <w:szCs w:val="18"/>
          <w:lang w:eastAsia="en-US"/>
        </w:rPr>
        <w:t>ver</w:t>
      </w:r>
      <w:r w:rsidRPr="00A85535">
        <w:rPr>
          <w:rFonts w:ascii="Verdana" w:hAnsi="Verdana" w:eastAsiaTheme="minorHAnsi" w:cstheme="minorBidi"/>
          <w:i/>
          <w:sz w:val="18"/>
          <w:szCs w:val="18"/>
          <w:lang w:eastAsia="en-US"/>
        </w:rPr>
        <w:t>kaveling</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Bij het Regeerakkoord is besloten om klimaat over te hevelen van </w:t>
      </w:r>
      <w:proofErr w:type="spellStart"/>
      <w:r w:rsidRPr="00A85535">
        <w:rPr>
          <w:rFonts w:ascii="Verdana" w:hAnsi="Verdana" w:eastAsiaTheme="minorHAnsi" w:cstheme="minorBidi"/>
          <w:sz w:val="18"/>
          <w:szCs w:val="18"/>
          <w:lang w:eastAsia="en-US"/>
        </w:rPr>
        <w:t>IenW</w:t>
      </w:r>
      <w:proofErr w:type="spellEnd"/>
      <w:r w:rsidRPr="00A85535">
        <w:rPr>
          <w:rFonts w:ascii="Verdana" w:hAnsi="Verdana" w:eastAsiaTheme="minorHAnsi" w:cstheme="minorBidi"/>
          <w:sz w:val="18"/>
          <w:szCs w:val="18"/>
          <w:lang w:eastAsia="en-US"/>
        </w:rPr>
        <w:t xml:space="preserve"> naar EZK. Tegelijkertijd zijn de onderdelen elektrisch vervoer en digitale overheid overgeheveld naar respectievelijk </w:t>
      </w:r>
      <w:proofErr w:type="spellStart"/>
      <w:r w:rsidRPr="00A85535">
        <w:rPr>
          <w:rFonts w:ascii="Verdana" w:hAnsi="Verdana" w:eastAsiaTheme="minorHAnsi" w:cstheme="minorBidi"/>
          <w:sz w:val="18"/>
          <w:szCs w:val="18"/>
          <w:lang w:eastAsia="en-US"/>
        </w:rPr>
        <w:t>IenW</w:t>
      </w:r>
      <w:proofErr w:type="spellEnd"/>
      <w:r w:rsidRPr="00A85535">
        <w:rPr>
          <w:rFonts w:ascii="Verdana" w:hAnsi="Verdana" w:eastAsiaTheme="minorHAnsi" w:cstheme="minorBidi"/>
          <w:sz w:val="18"/>
          <w:szCs w:val="18"/>
          <w:lang w:eastAsia="en-US"/>
        </w:rPr>
        <w:t xml:space="preserve"> en BZK. De grootste herverkaveling betrof de overheveling van Groen onderwijs van LNV naar OCW. Deze post bevat de overheveling van de middelen.</w:t>
      </w:r>
    </w:p>
    <w:p w:rsidR="00256E97" w:rsidP="001E5E87" w:rsidRDefault="00256E97">
      <w:pPr>
        <w:spacing w:line="276" w:lineRule="auto"/>
        <w:contextualSpacing/>
        <w:rPr>
          <w:rFonts w:ascii="Verdana" w:hAnsi="Verdana" w:eastAsia="Times New Roman" w:cstheme="minorBidi"/>
          <w:i/>
          <w:sz w:val="18"/>
          <w:szCs w:val="18"/>
          <w:lang w:eastAsia="en-US"/>
        </w:rPr>
      </w:pPr>
    </w:p>
    <w:p w:rsidRPr="00A85535" w:rsidR="00256E97" w:rsidP="001E5E87" w:rsidRDefault="00256E97">
      <w:pPr>
        <w:spacing w:line="276" w:lineRule="auto"/>
        <w:contextualSpacing/>
        <w:rPr>
          <w:rFonts w:ascii="Verdana" w:hAnsi="Verdana" w:eastAsia="Times New Roman" w:cstheme="minorBidi"/>
          <w:i/>
          <w:sz w:val="18"/>
          <w:szCs w:val="18"/>
          <w:lang w:eastAsia="en-US"/>
        </w:rPr>
      </w:pPr>
      <w:r w:rsidRPr="00A85535">
        <w:rPr>
          <w:rFonts w:ascii="Verdana" w:hAnsi="Verdana" w:eastAsia="Times New Roman" w:cstheme="minorBidi"/>
          <w:i/>
          <w:sz w:val="18"/>
          <w:szCs w:val="18"/>
          <w:lang w:eastAsia="en-US"/>
        </w:rPr>
        <w:t>Loon- en prijsbijstelling tranche 2018</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De loon- en prijsbijstelling tranche 2018 wordt toegevoegd aan de departementale begrotingen.</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Diversen (technische mutaties</w:t>
      </w:r>
      <w:r>
        <w:rPr>
          <w:rFonts w:ascii="Verdana" w:hAnsi="Verdana" w:eastAsiaTheme="minorHAnsi" w:cstheme="minorBidi"/>
          <w:i/>
          <w:sz w:val="18"/>
          <w:szCs w:val="18"/>
          <w:lang w:eastAsia="en-US"/>
        </w:rPr>
        <w:t xml:space="preserve"> - uitgaven</w:t>
      </w:r>
      <w:r w:rsidRPr="00A85535">
        <w:rPr>
          <w:rFonts w:ascii="Verdana" w:hAnsi="Verdana" w:eastAsiaTheme="minorHAnsi" w:cstheme="minorBidi"/>
          <w:i/>
          <w:sz w:val="18"/>
          <w:szCs w:val="18"/>
          <w:lang w:eastAsia="en-US"/>
        </w:rPr>
        <w:t>)</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betreft diverse desalderingen van o.a. Bedrijfsleven en Innovatie en </w:t>
      </w:r>
      <w:proofErr w:type="spellStart"/>
      <w:r w:rsidRPr="00A85535">
        <w:rPr>
          <w:rFonts w:ascii="Verdana" w:hAnsi="Verdana" w:eastAsiaTheme="minorHAnsi" w:cstheme="minorBidi"/>
          <w:sz w:val="18"/>
          <w:szCs w:val="18"/>
          <w:lang w:eastAsia="en-US"/>
        </w:rPr>
        <w:t>Interreg</w:t>
      </w:r>
      <w:proofErr w:type="spellEnd"/>
      <w:r w:rsidRPr="00A85535">
        <w:rPr>
          <w:rFonts w:ascii="Verdana" w:hAnsi="Verdana" w:eastAsiaTheme="minorHAnsi" w:cstheme="minorBidi"/>
          <w:sz w:val="18"/>
          <w:szCs w:val="18"/>
          <w:lang w:eastAsia="en-US"/>
        </w:rPr>
        <w:t xml:space="preserve"> (9,1 mln.). Ook leidde onttrekking uit de reserve geothermie tot een desaldering van 6 mln. Daarnaast betreft deze post de maatregel van het Regeerakkoord om 60 mln. beschikbaar te stellen van de aanvullende post (maatregel E25) voor de uitvoering van het zesde Actieprogramma Nitraatrichtlijn. De 60 mln. wordt verspreid over 2018-2021 toegevoegd aan de begroting van EZK/LNV.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 xml:space="preserve">Diversen (niet tot een </w:t>
      </w:r>
      <w:proofErr w:type="spellStart"/>
      <w:r w:rsidRPr="00A85535">
        <w:rPr>
          <w:rFonts w:ascii="Verdana" w:hAnsi="Verdana" w:eastAsiaTheme="minorHAnsi" w:cstheme="minorBidi"/>
          <w:i/>
          <w:sz w:val="18"/>
          <w:szCs w:val="18"/>
          <w:lang w:eastAsia="en-US"/>
        </w:rPr>
        <w:t>ijklijn</w:t>
      </w:r>
      <w:proofErr w:type="spellEnd"/>
      <w:r w:rsidRPr="00A85535">
        <w:rPr>
          <w:rFonts w:ascii="Verdana" w:hAnsi="Verdana" w:eastAsiaTheme="minorHAnsi" w:cstheme="minorBidi"/>
          <w:i/>
          <w:sz w:val="18"/>
          <w:szCs w:val="18"/>
          <w:lang w:eastAsia="en-US"/>
        </w:rPr>
        <w:t xml:space="preserve"> behorend</w:t>
      </w:r>
      <w:r>
        <w:rPr>
          <w:rFonts w:ascii="Verdana" w:hAnsi="Verdana" w:eastAsiaTheme="minorHAnsi" w:cstheme="minorBidi"/>
          <w:i/>
          <w:sz w:val="18"/>
          <w:szCs w:val="18"/>
          <w:lang w:eastAsia="en-US"/>
        </w:rPr>
        <w:t xml:space="preserve"> - uitgaven</w:t>
      </w:r>
      <w:r w:rsidRPr="00A85535">
        <w:rPr>
          <w:rFonts w:ascii="Verdana" w:hAnsi="Verdana" w:eastAsiaTheme="minorHAnsi" w:cstheme="minorBidi"/>
          <w:i/>
          <w:sz w:val="18"/>
          <w:szCs w:val="18"/>
          <w:lang w:eastAsia="en-US"/>
        </w:rPr>
        <w:t>)</w:t>
      </w:r>
    </w:p>
    <w:p w:rsidRPr="00256E97"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w:t>
      </w:r>
      <w:r w:rsidRPr="00256E97">
        <w:rPr>
          <w:rFonts w:ascii="Verdana" w:hAnsi="Verdana" w:eastAsiaTheme="minorHAnsi" w:cstheme="minorBidi"/>
          <w:sz w:val="18"/>
          <w:szCs w:val="18"/>
          <w:lang w:eastAsia="en-US"/>
        </w:rPr>
        <w:t xml:space="preserve">betreft een kasschuif van de eindejaarsmarge (27,2 mln.) van de niet-relevante middelen voor de NCG over 2017 en de toevoeging van de niet-relevante prijsbijstelling (0,6 mln.). Met deze kasschuif worden de middelen van NCG in het juiste ritme gezet. </w:t>
      </w:r>
    </w:p>
    <w:p w:rsidRPr="00256E97" w:rsidR="00256E97" w:rsidP="001E5E87" w:rsidRDefault="00256E97">
      <w:pPr>
        <w:spacing w:line="276" w:lineRule="auto"/>
        <w:contextualSpacing/>
        <w:rPr>
          <w:rFonts w:ascii="Verdana" w:hAnsi="Verdana" w:eastAsiaTheme="minorHAnsi" w:cstheme="minorBidi"/>
          <w:b/>
          <w:i/>
          <w:sz w:val="18"/>
          <w:szCs w:val="18"/>
          <w:lang w:eastAsia="en-US"/>
        </w:rPr>
      </w:pPr>
    </w:p>
    <w:p w:rsidRPr="00256E97" w:rsidR="00256E97" w:rsidP="001E5E87" w:rsidRDefault="00256E97">
      <w:pPr>
        <w:spacing w:line="276" w:lineRule="auto"/>
        <w:contextualSpacing/>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Aardgasbaten (</w:t>
      </w:r>
      <w:r w:rsidRPr="00256E97">
        <w:rPr>
          <w:rFonts w:ascii="Verdana" w:hAnsi="Verdana" w:cstheme="minorBidi"/>
          <w:i/>
          <w:sz w:val="18"/>
          <w:szCs w:val="18"/>
          <w:lang w:eastAsia="en-US"/>
        </w:rPr>
        <w:t xml:space="preserve">L106 daling aardgasbaten door lagere gaswinning &amp; </w:t>
      </w:r>
      <w:r w:rsidRPr="00256E97">
        <w:rPr>
          <w:rFonts w:ascii="Verdana" w:hAnsi="Verdana" w:eastAsiaTheme="minorHAnsi" w:cstheme="minorBidi"/>
          <w:i/>
          <w:sz w:val="18"/>
          <w:szCs w:val="18"/>
          <w:lang w:eastAsia="en-US"/>
        </w:rPr>
        <w:t>verlaging aardgasbaten)</w:t>
      </w:r>
    </w:p>
    <w:p w:rsidRPr="00256E97" w:rsidR="00256E97" w:rsidP="001E5E87" w:rsidRDefault="00256E97">
      <w:pPr>
        <w:spacing w:line="276" w:lineRule="auto"/>
        <w:contextualSpacing/>
        <w:rPr>
          <w:rFonts w:ascii="Verdana" w:hAnsi="Verdana" w:eastAsia="Times New Roman" w:cstheme="minorBidi"/>
          <w:sz w:val="18"/>
          <w:szCs w:val="18"/>
          <w:lang w:eastAsia="en-US"/>
        </w:rPr>
      </w:pPr>
      <w:r w:rsidRPr="00256E97">
        <w:rPr>
          <w:rFonts w:ascii="Verdana" w:hAnsi="Verdana" w:eastAsia="Times New Roman" w:cstheme="minorBidi"/>
          <w:sz w:val="18"/>
          <w:szCs w:val="18"/>
          <w:lang w:eastAsia="en-US"/>
        </w:rPr>
        <w:t xml:space="preserve">In het Regeerakkoord is besloten om de gaswinning in Groningen te verminderen (maatregel L106) met lagere aardgasbaten tot gevolg. Daarnaast heeft het kabinet recent besloten </w:t>
      </w:r>
      <w:r w:rsidRPr="00256E97">
        <w:rPr>
          <w:rFonts w:ascii="Verdana" w:hAnsi="Verdana" w:eastAsiaTheme="minorHAnsi" w:cstheme="minorBidi"/>
          <w:sz w:val="18"/>
          <w:szCs w:val="18"/>
          <w:lang w:eastAsia="en-US"/>
        </w:rPr>
        <w:t xml:space="preserve">om de gaswinning in Groningen af te bouwen. Hierdoor wordt de gasbatenreeks </w:t>
      </w:r>
      <w:r w:rsidRPr="00256E97">
        <w:rPr>
          <w:rFonts w:ascii="Verdana" w:hAnsi="Verdana" w:cs="Verdana" w:eastAsiaTheme="minorHAnsi"/>
          <w:sz w:val="18"/>
          <w:szCs w:val="18"/>
          <w:lang w:eastAsia="en-US"/>
        </w:rPr>
        <w:t xml:space="preserve">verlaagd met een bedrag tot 900 mln. </w:t>
      </w:r>
      <w:r w:rsidRPr="00256E97">
        <w:rPr>
          <w:rFonts w:ascii="Verdana" w:hAnsi="Verdana" w:eastAsia="Times New Roman" w:cstheme="minorBidi"/>
          <w:sz w:val="18"/>
          <w:szCs w:val="18"/>
          <w:lang w:eastAsia="en-US"/>
        </w:rPr>
        <w:t xml:space="preserve"> </w:t>
      </w:r>
    </w:p>
    <w:p w:rsidRPr="00256E97" w:rsidR="00256E97" w:rsidP="001E5E87" w:rsidRDefault="00256E97">
      <w:pPr>
        <w:spacing w:line="276" w:lineRule="auto"/>
        <w:contextualSpacing/>
        <w:rPr>
          <w:rFonts w:ascii="Verdana" w:hAnsi="Verdana" w:eastAsiaTheme="minorHAnsi" w:cstheme="minorBidi"/>
          <w:i/>
          <w:sz w:val="18"/>
          <w:szCs w:val="18"/>
          <w:lang w:eastAsia="en-US"/>
        </w:rPr>
      </w:pPr>
    </w:p>
    <w:p w:rsidRPr="00256E97" w:rsidR="00256E97" w:rsidP="001E5E87" w:rsidRDefault="00256E97">
      <w:pPr>
        <w:spacing w:line="276" w:lineRule="auto"/>
        <w:contextualSpacing/>
        <w:rPr>
          <w:rFonts w:ascii="Verdana" w:hAnsi="Verdana" w:eastAsiaTheme="minorHAnsi" w:cstheme="minorBidi"/>
          <w:i/>
          <w:sz w:val="18"/>
          <w:szCs w:val="18"/>
          <w:lang w:eastAsia="en-US"/>
        </w:rPr>
      </w:pPr>
      <w:r w:rsidRPr="00256E97">
        <w:rPr>
          <w:rFonts w:ascii="Verdana" w:hAnsi="Verdana" w:eastAsiaTheme="minorHAnsi" w:cstheme="minorBidi"/>
          <w:i/>
          <w:sz w:val="18"/>
          <w:szCs w:val="18"/>
          <w:lang w:eastAsia="en-US"/>
        </w:rPr>
        <w:t>Diversen (beleidsmatig - ontvangsten)</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256E97">
        <w:rPr>
          <w:rFonts w:ascii="Verdana" w:hAnsi="Verdana" w:eastAsiaTheme="minorHAnsi" w:cstheme="minorBidi"/>
          <w:sz w:val="18"/>
          <w:szCs w:val="18"/>
          <w:lang w:eastAsia="en-US"/>
        </w:rPr>
        <w:t>Dit betreft onder andere een ramingsbijstelling van octrooitaksen (3 mln.) en het bijstellen van de ACM ontvangsten uit de</w:t>
      </w:r>
      <w:r w:rsidRPr="00A85535">
        <w:rPr>
          <w:rFonts w:ascii="Verdana" w:hAnsi="Verdana" w:eastAsiaTheme="minorHAnsi" w:cstheme="minorBidi"/>
          <w:sz w:val="18"/>
          <w:szCs w:val="18"/>
          <w:lang w:eastAsia="en-US"/>
        </w:rPr>
        <w:t xml:space="preserve"> markt (7,5 mln.)</w:t>
      </w:r>
      <w:r>
        <w:rPr>
          <w:rFonts w:ascii="Verdana" w:hAnsi="Verdana" w:eastAsiaTheme="minorHAnsi" w:cstheme="minorBidi"/>
          <w:sz w:val="18"/>
          <w:szCs w:val="18"/>
          <w:lang w:eastAsia="en-US"/>
        </w:rPr>
        <w:t xml:space="preserve">. </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Diversen (technische mutaties</w:t>
      </w:r>
      <w:r>
        <w:rPr>
          <w:rFonts w:ascii="Verdana" w:hAnsi="Verdana" w:eastAsiaTheme="minorHAnsi" w:cstheme="minorBidi"/>
          <w:i/>
          <w:sz w:val="18"/>
          <w:szCs w:val="18"/>
          <w:lang w:eastAsia="en-US"/>
        </w:rPr>
        <w:t xml:space="preserve"> – ontvangsten</w:t>
      </w:r>
      <w:r w:rsidRPr="00A85535">
        <w:rPr>
          <w:rFonts w:ascii="Verdana" w:hAnsi="Verdana" w:eastAsiaTheme="minorHAnsi" w:cstheme="minorBidi"/>
          <w:i/>
          <w:sz w:val="18"/>
          <w:szCs w:val="18"/>
          <w:lang w:eastAsia="en-US"/>
        </w:rPr>
        <w:t>)</w:t>
      </w:r>
    </w:p>
    <w:p w:rsidRPr="00A85535"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betreft diverse desalderingen van o.a. </w:t>
      </w:r>
      <w:proofErr w:type="spellStart"/>
      <w:r w:rsidRPr="00A85535">
        <w:rPr>
          <w:rFonts w:ascii="Verdana" w:hAnsi="Verdana" w:eastAsiaTheme="minorHAnsi" w:cstheme="minorBidi"/>
          <w:sz w:val="18"/>
          <w:szCs w:val="18"/>
          <w:lang w:eastAsia="en-US"/>
        </w:rPr>
        <w:t>terugontvangsten</w:t>
      </w:r>
      <w:proofErr w:type="spellEnd"/>
      <w:r w:rsidRPr="00A85535">
        <w:rPr>
          <w:rFonts w:ascii="Verdana" w:hAnsi="Verdana" w:eastAsiaTheme="minorHAnsi" w:cstheme="minorBidi"/>
          <w:sz w:val="18"/>
          <w:szCs w:val="18"/>
          <w:lang w:eastAsia="en-US"/>
        </w:rPr>
        <w:t xml:space="preserve"> </w:t>
      </w:r>
      <w:proofErr w:type="spellStart"/>
      <w:r w:rsidRPr="00A85535">
        <w:rPr>
          <w:rFonts w:ascii="Verdana" w:hAnsi="Verdana" w:eastAsiaTheme="minorHAnsi" w:cstheme="minorBidi"/>
          <w:sz w:val="18"/>
          <w:szCs w:val="18"/>
          <w:lang w:eastAsia="en-US"/>
        </w:rPr>
        <w:t>Interreg</w:t>
      </w:r>
      <w:proofErr w:type="spellEnd"/>
      <w:r w:rsidRPr="00A85535">
        <w:rPr>
          <w:rFonts w:ascii="Verdana" w:hAnsi="Verdana" w:eastAsiaTheme="minorHAnsi" w:cstheme="minorBidi"/>
          <w:sz w:val="18"/>
          <w:szCs w:val="18"/>
          <w:lang w:eastAsia="en-US"/>
        </w:rPr>
        <w:t xml:space="preserve"> en </w:t>
      </w:r>
      <w:proofErr w:type="spellStart"/>
      <w:r w:rsidRPr="00A85535">
        <w:rPr>
          <w:rFonts w:ascii="Verdana" w:hAnsi="Verdana" w:eastAsiaTheme="minorHAnsi" w:cstheme="minorBidi"/>
          <w:sz w:val="18"/>
          <w:szCs w:val="18"/>
          <w:lang w:eastAsia="en-US"/>
        </w:rPr>
        <w:t>Logius</w:t>
      </w:r>
      <w:proofErr w:type="spellEnd"/>
      <w:r w:rsidRPr="00A85535">
        <w:rPr>
          <w:rFonts w:ascii="Verdana" w:hAnsi="Verdana" w:eastAsiaTheme="minorHAnsi" w:cstheme="minorBidi"/>
          <w:sz w:val="18"/>
          <w:szCs w:val="18"/>
          <w:lang w:eastAsia="en-US"/>
        </w:rPr>
        <w:t xml:space="preserve"> (5,5 mln.) Daarnaast leidde een onttrekking uit de reserve geothermie tot een desaldering van 6 mln. </w:t>
      </w:r>
    </w:p>
    <w:p w:rsidR="00256E97" w:rsidP="001E5E87" w:rsidRDefault="00256E97">
      <w:pPr>
        <w:spacing w:line="276" w:lineRule="auto"/>
        <w:contextualSpacing/>
        <w:rPr>
          <w:rFonts w:ascii="Verdana" w:hAnsi="Verdana" w:eastAsia="Times New Roman" w:cstheme="minorBidi"/>
          <w:i/>
          <w:sz w:val="18"/>
          <w:szCs w:val="18"/>
          <w:lang w:eastAsia="en-US"/>
        </w:rPr>
      </w:pPr>
    </w:p>
    <w:p w:rsidRPr="00A85535" w:rsidR="00256E97" w:rsidP="001E5E87" w:rsidRDefault="00256E97">
      <w:pPr>
        <w:spacing w:line="276" w:lineRule="auto"/>
        <w:contextualSpacing/>
        <w:rPr>
          <w:rFonts w:ascii="Verdana" w:hAnsi="Verdana" w:eastAsia="Times New Roman" w:cstheme="minorBidi"/>
          <w:i/>
          <w:sz w:val="18"/>
          <w:szCs w:val="18"/>
          <w:lang w:eastAsia="en-US"/>
        </w:rPr>
      </w:pPr>
      <w:r w:rsidRPr="00A85535">
        <w:rPr>
          <w:rFonts w:ascii="Verdana" w:hAnsi="Verdana" w:eastAsia="Times New Roman" w:cstheme="minorBidi"/>
          <w:i/>
          <w:sz w:val="18"/>
          <w:szCs w:val="18"/>
          <w:lang w:eastAsia="en-US"/>
        </w:rPr>
        <w:t>E27 verhoging ode</w:t>
      </w:r>
    </w:p>
    <w:p w:rsidRPr="00A85535" w:rsidR="00256E97" w:rsidP="001E5E87" w:rsidRDefault="00256E97">
      <w:pPr>
        <w:spacing w:line="276" w:lineRule="auto"/>
        <w:contextualSpacing/>
        <w:rPr>
          <w:rFonts w:ascii="Verdana" w:hAnsi="Verdana" w:eastAsia="Times New Roman" w:cstheme="minorBidi"/>
          <w:sz w:val="18"/>
          <w:szCs w:val="18"/>
          <w:lang w:eastAsia="en-US"/>
        </w:rPr>
      </w:pPr>
      <w:r w:rsidRPr="00A85535">
        <w:rPr>
          <w:rFonts w:ascii="Verdana" w:hAnsi="Verdana" w:eastAsia="Times New Roman" w:cstheme="minorBidi"/>
          <w:sz w:val="18"/>
          <w:szCs w:val="18"/>
          <w:lang w:eastAsia="en-US"/>
        </w:rPr>
        <w:t>Dit betreft maatregel E27 uit het Regeerakkoord waarbij de Opslag Duurzame energie (ODE) wordt verhoogd vanaf 2020.</w:t>
      </w:r>
    </w:p>
    <w:p w:rsidR="00256E97" w:rsidP="001E5E87" w:rsidRDefault="00256E97">
      <w:pPr>
        <w:spacing w:line="276" w:lineRule="auto"/>
        <w:contextualSpacing/>
        <w:rPr>
          <w:rFonts w:ascii="Verdana" w:hAnsi="Verdana" w:eastAsiaTheme="minorHAnsi" w:cstheme="minorBidi"/>
          <w: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Her</w:t>
      </w:r>
      <w:r>
        <w:rPr>
          <w:rFonts w:ascii="Verdana" w:hAnsi="Verdana" w:eastAsiaTheme="minorHAnsi" w:cstheme="minorBidi"/>
          <w:i/>
          <w:sz w:val="18"/>
          <w:szCs w:val="18"/>
          <w:lang w:eastAsia="en-US"/>
        </w:rPr>
        <w:t>ver</w:t>
      </w:r>
      <w:r w:rsidRPr="00A85535">
        <w:rPr>
          <w:rFonts w:ascii="Verdana" w:hAnsi="Verdana" w:eastAsiaTheme="minorHAnsi" w:cstheme="minorBidi"/>
          <w:i/>
          <w:sz w:val="18"/>
          <w:szCs w:val="18"/>
          <w:lang w:eastAsia="en-US"/>
        </w:rPr>
        <w:t>kaveling</w:t>
      </w:r>
    </w:p>
    <w:p w:rsidRPr="00A85535" w:rsidR="00256E97" w:rsidP="001E5E87" w:rsidRDefault="00256E97">
      <w:pPr>
        <w:autoSpaceDE w:val="0"/>
        <w:autoSpaceDN w:val="0"/>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Deze post bevat de overheveling van </w:t>
      </w:r>
      <w:r w:rsidRPr="00A85535">
        <w:rPr>
          <w:rFonts w:ascii="Verdana" w:hAnsi="Verdana" w:eastAsiaTheme="minorHAnsi" w:cstheme="minorBidi"/>
          <w:sz w:val="18"/>
          <w:szCs w:val="22"/>
          <w:lang w:eastAsia="en-US"/>
        </w:rPr>
        <w:t>de geraamde opbrengsten van de verkoop van CO</w:t>
      </w:r>
      <w:r w:rsidRPr="00A85535">
        <w:rPr>
          <w:rFonts w:ascii="Verdana" w:hAnsi="Verdana" w:eastAsiaTheme="minorHAnsi" w:cstheme="minorBidi"/>
          <w:sz w:val="18"/>
          <w:szCs w:val="22"/>
          <w:vertAlign w:val="subscript"/>
          <w:lang w:eastAsia="en-US"/>
        </w:rPr>
        <w:t>2</w:t>
      </w:r>
      <w:r w:rsidRPr="00A85535">
        <w:rPr>
          <w:rFonts w:ascii="Verdana" w:hAnsi="Verdana" w:eastAsiaTheme="minorHAnsi" w:cstheme="minorBidi"/>
          <w:sz w:val="18"/>
          <w:szCs w:val="22"/>
          <w:lang w:eastAsia="en-US"/>
        </w:rPr>
        <w:t xml:space="preserve">-emissierechten, als onderdeel van het Europese </w:t>
      </w:r>
      <w:proofErr w:type="spellStart"/>
      <w:r w:rsidRPr="00A85535">
        <w:rPr>
          <w:rFonts w:ascii="Verdana" w:hAnsi="Verdana" w:eastAsiaTheme="minorHAnsi" w:cstheme="minorBidi"/>
          <w:sz w:val="18"/>
          <w:szCs w:val="22"/>
          <w:lang w:eastAsia="en-US"/>
        </w:rPr>
        <w:t>Emissions</w:t>
      </w:r>
      <w:proofErr w:type="spellEnd"/>
      <w:r w:rsidRPr="00A85535">
        <w:rPr>
          <w:rFonts w:ascii="Verdana" w:hAnsi="Verdana" w:eastAsiaTheme="minorHAnsi" w:cstheme="minorBidi"/>
          <w:sz w:val="18"/>
          <w:szCs w:val="22"/>
          <w:lang w:eastAsia="en-US"/>
        </w:rPr>
        <w:t xml:space="preserve"> </w:t>
      </w:r>
      <w:proofErr w:type="spellStart"/>
      <w:r w:rsidRPr="00A85535">
        <w:rPr>
          <w:rFonts w:ascii="Verdana" w:hAnsi="Verdana" w:eastAsiaTheme="minorHAnsi" w:cstheme="minorBidi"/>
          <w:sz w:val="18"/>
          <w:szCs w:val="22"/>
          <w:lang w:eastAsia="en-US"/>
        </w:rPr>
        <w:t>Trading</w:t>
      </w:r>
      <w:proofErr w:type="spellEnd"/>
      <w:r w:rsidRPr="00A85535">
        <w:rPr>
          <w:rFonts w:ascii="Verdana" w:hAnsi="Verdana" w:eastAsiaTheme="minorHAnsi" w:cstheme="minorBidi"/>
          <w:sz w:val="18"/>
          <w:szCs w:val="22"/>
          <w:lang w:eastAsia="en-US"/>
        </w:rPr>
        <w:t xml:space="preserve"> System (EU ETS) </w:t>
      </w:r>
      <w:r w:rsidRPr="00A85535">
        <w:rPr>
          <w:rFonts w:ascii="Verdana" w:hAnsi="Verdana" w:eastAsiaTheme="minorHAnsi" w:cstheme="minorBidi"/>
          <w:sz w:val="18"/>
          <w:szCs w:val="18"/>
          <w:lang w:eastAsia="en-US"/>
        </w:rPr>
        <w:t xml:space="preserve">van </w:t>
      </w:r>
      <w:proofErr w:type="spellStart"/>
      <w:r w:rsidRPr="00A85535">
        <w:rPr>
          <w:rFonts w:ascii="Verdana" w:hAnsi="Verdana" w:eastAsiaTheme="minorHAnsi" w:cstheme="minorBidi"/>
          <w:sz w:val="18"/>
          <w:szCs w:val="18"/>
          <w:lang w:eastAsia="en-US"/>
        </w:rPr>
        <w:t>IenW</w:t>
      </w:r>
      <w:proofErr w:type="spellEnd"/>
      <w:r w:rsidRPr="00A85535">
        <w:rPr>
          <w:rFonts w:ascii="Verdana" w:hAnsi="Verdana" w:eastAsiaTheme="minorHAnsi" w:cstheme="minorBidi"/>
          <w:sz w:val="18"/>
          <w:szCs w:val="18"/>
          <w:lang w:eastAsia="en-US"/>
        </w:rPr>
        <w:t xml:space="preserve"> naar EZK, naar aanleiding van het Regeerakkoordbesluit om klimaat onder EZK te voegen. </w:t>
      </w:r>
    </w:p>
    <w:p w:rsidRPr="00A85535" w:rsidR="00256E97" w:rsidP="001E5E87" w:rsidRDefault="00256E97">
      <w:pPr>
        <w:spacing w:line="276" w:lineRule="auto"/>
        <w:contextualSpacing/>
        <w:rPr>
          <w:rFonts w:ascii="Verdana" w:hAnsi="Verdana" w:eastAsia="Times New Roman" w:cstheme="minorBidi"/>
          <w:i/>
          <w:sz w:val="18"/>
          <w:szCs w:val="18"/>
          <w:lang w:eastAsia="en-US"/>
        </w:rPr>
      </w:pPr>
      <w:r w:rsidRPr="00A85535">
        <w:rPr>
          <w:rFonts w:ascii="Verdana" w:hAnsi="Verdana" w:eastAsia="Times New Roman" w:cstheme="minorBidi"/>
          <w:i/>
          <w:sz w:val="18"/>
          <w:szCs w:val="18"/>
          <w:lang w:eastAsia="en-US"/>
        </w:rPr>
        <w:lastRenderedPageBreak/>
        <w:t>Van transactie- naar kasbasis</w:t>
      </w:r>
    </w:p>
    <w:p w:rsidR="00256E97" w:rsidP="001E5E87" w:rsidRDefault="00256E97">
      <w:pPr>
        <w:pStyle w:val="Tekstopmerking"/>
        <w:spacing w:line="276" w:lineRule="auto"/>
        <w:contextualSpacing/>
        <w:rPr>
          <w:rFonts w:ascii="Verdana" w:hAnsi="Verdana" w:eastAsia="Times New Roman" w:cstheme="minorBidi"/>
          <w:sz w:val="18"/>
          <w:szCs w:val="18"/>
          <w:lang w:eastAsia="en-US"/>
        </w:rPr>
      </w:pPr>
      <w:r>
        <w:rPr>
          <w:rFonts w:ascii="Verdana" w:hAnsi="Verdana" w:eastAsia="Times New Roman" w:cstheme="minorBidi"/>
          <w:sz w:val="18"/>
          <w:szCs w:val="18"/>
          <w:lang w:eastAsia="en-US"/>
        </w:rPr>
        <w:t>Dit betreft</w:t>
      </w:r>
      <w:r w:rsidRPr="00A85535">
        <w:rPr>
          <w:rFonts w:ascii="Verdana" w:hAnsi="Verdana" w:eastAsia="Times New Roman" w:cstheme="minorBidi"/>
          <w:sz w:val="18"/>
          <w:szCs w:val="18"/>
          <w:lang w:eastAsia="en-US"/>
        </w:rPr>
        <w:t xml:space="preserve"> een technische mutatie naar a</w:t>
      </w:r>
      <w:r>
        <w:rPr>
          <w:rFonts w:ascii="Verdana" w:hAnsi="Verdana" w:eastAsia="Times New Roman" w:cstheme="minorBidi"/>
          <w:sz w:val="18"/>
          <w:szCs w:val="18"/>
          <w:lang w:eastAsia="en-US"/>
        </w:rPr>
        <w:t xml:space="preserve">anleiding van het Regeerakkoord. De gasbatenreeks uit het Regeerakkoord is gebaseerd op transferbasis en de reguliere verwerking van gasbaten in de begroting gebeurt op kasbasis. Met deze mutatie is dit verschil verwerkt. </w:t>
      </w:r>
    </w:p>
    <w:p w:rsidR="00256E97" w:rsidP="001E5E87" w:rsidRDefault="00256E97">
      <w:pPr>
        <w:pStyle w:val="Tekstopmerking"/>
        <w:spacing w:line="276" w:lineRule="auto"/>
        <w:contextualSpacing/>
        <w:rPr>
          <w:rFonts w:ascii="Verdana" w:hAnsi="Verdana" w:eastAsia="Times New Roman" w:cstheme="minorBidi"/>
          <w:sz w:val="18"/>
          <w:szCs w:val="18"/>
          <w:lang w:eastAsia="en-US"/>
        </w:rPr>
      </w:pPr>
    </w:p>
    <w:p w:rsidRPr="00A85535" w:rsidR="00256E97" w:rsidP="001E5E87" w:rsidRDefault="00256E97">
      <w:pPr>
        <w:spacing w:line="276" w:lineRule="auto"/>
        <w:contextualSpacing/>
        <w:rPr>
          <w:rFonts w:ascii="Verdana" w:hAnsi="Verdana" w:eastAsiaTheme="minorHAnsi" w:cstheme="minorBidi"/>
          <w:i/>
          <w:sz w:val="18"/>
          <w:szCs w:val="18"/>
          <w:lang w:eastAsia="en-US"/>
        </w:rPr>
      </w:pPr>
      <w:r w:rsidRPr="00A85535">
        <w:rPr>
          <w:rFonts w:ascii="Verdana" w:hAnsi="Verdana" w:eastAsiaTheme="minorHAnsi" w:cstheme="minorBidi"/>
          <w:i/>
          <w:sz w:val="18"/>
          <w:szCs w:val="18"/>
          <w:lang w:eastAsia="en-US"/>
        </w:rPr>
        <w:t xml:space="preserve">Diversen (niet tot een </w:t>
      </w:r>
      <w:proofErr w:type="spellStart"/>
      <w:r w:rsidRPr="00A85535">
        <w:rPr>
          <w:rFonts w:ascii="Verdana" w:hAnsi="Verdana" w:eastAsiaTheme="minorHAnsi" w:cstheme="minorBidi"/>
          <w:i/>
          <w:sz w:val="18"/>
          <w:szCs w:val="18"/>
          <w:lang w:eastAsia="en-US"/>
        </w:rPr>
        <w:t>ijklijn</w:t>
      </w:r>
      <w:proofErr w:type="spellEnd"/>
      <w:r w:rsidRPr="00A85535">
        <w:rPr>
          <w:rFonts w:ascii="Verdana" w:hAnsi="Verdana" w:eastAsiaTheme="minorHAnsi" w:cstheme="minorBidi"/>
          <w:i/>
          <w:sz w:val="18"/>
          <w:szCs w:val="18"/>
          <w:lang w:eastAsia="en-US"/>
        </w:rPr>
        <w:t xml:space="preserve"> behoren</w:t>
      </w:r>
      <w:r>
        <w:rPr>
          <w:rFonts w:ascii="Verdana" w:hAnsi="Verdana" w:eastAsiaTheme="minorHAnsi" w:cstheme="minorBidi"/>
          <w:i/>
          <w:sz w:val="18"/>
          <w:szCs w:val="18"/>
          <w:lang w:eastAsia="en-US"/>
        </w:rPr>
        <w:t xml:space="preserve"> - ontvangsten</w:t>
      </w:r>
      <w:r w:rsidRPr="00A85535">
        <w:rPr>
          <w:rFonts w:ascii="Verdana" w:hAnsi="Verdana" w:eastAsiaTheme="minorHAnsi" w:cstheme="minorBidi"/>
          <w:i/>
          <w:sz w:val="18"/>
          <w:szCs w:val="18"/>
          <w:lang w:eastAsia="en-US"/>
        </w:rPr>
        <w:t>)</w:t>
      </w:r>
    </w:p>
    <w:p w:rsidRPr="005A0A0D" w:rsidR="00256E97" w:rsidP="001E5E87" w:rsidRDefault="00256E97">
      <w:pPr>
        <w:spacing w:line="276" w:lineRule="auto"/>
        <w:contextualSpacing/>
        <w:rPr>
          <w:rFonts w:ascii="Verdana" w:hAnsi="Verdana" w:eastAsiaTheme="minorHAnsi" w:cstheme="minorBidi"/>
          <w:sz w:val="18"/>
          <w:szCs w:val="18"/>
          <w:lang w:eastAsia="en-US"/>
        </w:rPr>
      </w:pPr>
      <w:r w:rsidRPr="00A85535">
        <w:rPr>
          <w:rFonts w:ascii="Verdana" w:hAnsi="Verdana" w:eastAsiaTheme="minorHAnsi" w:cstheme="minorBidi"/>
          <w:sz w:val="18"/>
          <w:szCs w:val="18"/>
          <w:lang w:eastAsia="en-US"/>
        </w:rPr>
        <w:t xml:space="preserve">Dit betreft </w:t>
      </w:r>
      <w:proofErr w:type="spellStart"/>
      <w:r w:rsidRPr="00A85535">
        <w:rPr>
          <w:rFonts w:ascii="Verdana" w:hAnsi="Verdana" w:eastAsiaTheme="minorHAnsi" w:cstheme="minorBidi"/>
          <w:sz w:val="18"/>
          <w:szCs w:val="18"/>
          <w:lang w:eastAsia="en-US"/>
        </w:rPr>
        <w:t>terugontvangsten</w:t>
      </w:r>
      <w:proofErr w:type="spellEnd"/>
      <w:r w:rsidRPr="00A85535">
        <w:rPr>
          <w:rFonts w:ascii="Verdana" w:hAnsi="Verdana" w:eastAsiaTheme="minorHAnsi" w:cstheme="minorBidi"/>
          <w:sz w:val="18"/>
          <w:szCs w:val="18"/>
          <w:lang w:eastAsia="en-US"/>
        </w:rPr>
        <w:t xml:space="preserve"> van dividendbelasting (1,5 mln.) en hogere verwachte ontvangsten als gevolg van de aandelenverkoop NOM (3 mln.), die aanvankelijk voor 2017 waren geraamd en </w:t>
      </w:r>
      <w:r>
        <w:rPr>
          <w:rFonts w:ascii="Verdana" w:hAnsi="Verdana" w:eastAsiaTheme="minorHAnsi" w:cstheme="minorBidi"/>
          <w:sz w:val="18"/>
          <w:szCs w:val="18"/>
          <w:lang w:eastAsia="en-US"/>
        </w:rPr>
        <w:t>zijn nu doorgeschoven naar 2018.</w:t>
      </w:r>
    </w:p>
    <w:p w:rsidRPr="00387823" w:rsidR="00C01E70" w:rsidP="00C01E70" w:rsidRDefault="00C01E70">
      <w:pPr>
        <w:rPr>
          <w:rFonts w:eastAsia="Times New Roman"/>
          <w:sz w:val="18"/>
          <w:szCs w:val="18"/>
        </w:rPr>
      </w:pPr>
    </w:p>
    <w:p w:rsidRPr="00387823" w:rsidR="00C01E70" w:rsidP="00C01E70" w:rsidRDefault="00C01E70">
      <w:pPr>
        <w:rPr>
          <w:rFonts w:eastAsia="Times New Roman"/>
          <w:sz w:val="18"/>
          <w:szCs w:val="18"/>
        </w:rPr>
      </w:pPr>
    </w:p>
    <w:p w:rsidRPr="00387823" w:rsidR="00C01E70" w:rsidP="00C01E70" w:rsidRDefault="00C01E70">
      <w:pPr>
        <w:rPr>
          <w:rFonts w:eastAsia="Times New Roman"/>
          <w:sz w:val="18"/>
          <w:szCs w:val="18"/>
        </w:rPr>
      </w:pPr>
    </w:p>
    <w:p w:rsidRPr="00387823" w:rsidR="00DB7B7D" w:rsidRDefault="00DB7B7D">
      <w:pPr>
        <w:spacing w:after="200" w:line="276" w:lineRule="auto"/>
        <w:rPr>
          <w:rFonts w:ascii="Verdana" w:hAnsi="Verdana" w:eastAsia="Times New Roman"/>
          <w:b/>
          <w:sz w:val="18"/>
          <w:szCs w:val="18"/>
          <w:u w:val="single"/>
        </w:rPr>
      </w:pPr>
      <w:r w:rsidRPr="00387823">
        <w:rPr>
          <w:rFonts w:ascii="Verdana" w:hAnsi="Verdana" w:eastAsia="Times New Roman"/>
          <w:b/>
          <w:sz w:val="18"/>
          <w:szCs w:val="18"/>
          <w:u w:val="single"/>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DB7B7D" w:rsidTr="00DB7B7D">
        <w:trPr>
          <w:trHeight w:val="225"/>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Sociale Zaken en Werkgelegenheid</w:t>
            </w: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XV SOCIALE ZAKEN EN WERKGELEGENHEID: UITGAVEN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32.089,9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32.576,7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32.602,8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32.759,1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32.950,8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Aio</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Iow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Kinderbijslag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Kinderopvangtoeslag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Leningen inburgering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Liv</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-206,8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Toeslagenwet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Uitvoeringskosten </w:t>
            </w:r>
            <w:proofErr w:type="spellStart"/>
            <w:r w:rsidRPr="00387823">
              <w:rPr>
                <w:rFonts w:ascii="Verdana" w:hAnsi="Verdana" w:eastAsia="Times New Roman"/>
                <w:color w:val="000000"/>
                <w:sz w:val="18"/>
                <w:szCs w:val="18"/>
              </w:rPr>
              <w:t>uwv</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Wajong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-151,6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-238,9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-321,9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-312,1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-231,6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nominaal onvoorzien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sectorplannen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nominaal onvoorzien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Financieringssystematiek maatschappelijke begeleiding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I77 </w:t>
            </w:r>
            <w:proofErr w:type="spellStart"/>
            <w:r w:rsidRPr="00387823">
              <w:rPr>
                <w:rFonts w:ascii="Verdana" w:hAnsi="Verdana" w:eastAsia="Times New Roman"/>
                <w:color w:val="000000"/>
                <w:sz w:val="18"/>
                <w:szCs w:val="18"/>
              </w:rPr>
              <w:t>iow</w:t>
            </w:r>
            <w:proofErr w:type="spellEnd"/>
            <w:r w:rsidRPr="00387823">
              <w:rPr>
                <w:rFonts w:ascii="Verdana" w:hAnsi="Verdana" w:eastAsia="Times New Roman"/>
                <w:color w:val="000000"/>
                <w:sz w:val="18"/>
                <w:szCs w:val="18"/>
              </w:rPr>
              <w:t xml:space="preserve"> 4 j verlengen en koppeling </w:t>
            </w:r>
            <w:proofErr w:type="spellStart"/>
            <w:r w:rsidRPr="00387823">
              <w:rPr>
                <w:rFonts w:ascii="Verdana" w:hAnsi="Verdana" w:eastAsia="Times New Roman"/>
                <w:color w:val="000000"/>
                <w:sz w:val="18"/>
                <w:szCs w:val="18"/>
              </w:rPr>
              <w:t>aow</w:t>
            </w:r>
            <w:proofErr w:type="spellEnd"/>
            <w:r w:rsidRPr="00387823">
              <w:rPr>
                <w:rFonts w:ascii="Verdana" w:hAnsi="Verdana" w:eastAsia="Times New Roman"/>
                <w:color w:val="000000"/>
                <w:sz w:val="18"/>
                <w:szCs w:val="18"/>
              </w:rPr>
              <w:t>-leeftijd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I84 loondoorbetaling bij ziekte kleine werkgevers voor nieuwe gevallen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278,0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I90 loondispensatie </w:t>
            </w:r>
            <w:proofErr w:type="spellStart"/>
            <w:r w:rsidRPr="00387823">
              <w:rPr>
                <w:rFonts w:ascii="Verdana" w:hAnsi="Verdana" w:eastAsia="Times New Roman"/>
                <w:color w:val="000000"/>
                <w:sz w:val="18"/>
                <w:szCs w:val="18"/>
              </w:rPr>
              <w:t>ipv</w:t>
            </w:r>
            <w:proofErr w:type="spellEnd"/>
            <w:r w:rsidRPr="00387823">
              <w:rPr>
                <w:rFonts w:ascii="Verdana" w:hAnsi="Verdana" w:eastAsia="Times New Roman"/>
                <w:color w:val="000000"/>
                <w:sz w:val="18"/>
                <w:szCs w:val="18"/>
              </w:rPr>
              <w:t xml:space="preserve"> loonkostensubsidie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I91 20.000 extra beschutte werkplekken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I94 aanscherpen schattingsbesluit </w:t>
            </w:r>
            <w:proofErr w:type="spellStart"/>
            <w:r w:rsidRPr="00387823">
              <w:rPr>
                <w:rFonts w:ascii="Verdana" w:hAnsi="Verdana" w:eastAsia="Times New Roman"/>
                <w:color w:val="000000"/>
                <w:sz w:val="18"/>
                <w:szCs w:val="18"/>
              </w:rPr>
              <w:t>wia</w:t>
            </w:r>
            <w:proofErr w:type="spellEnd"/>
            <w:r w:rsidRPr="00387823">
              <w:rPr>
                <w:rFonts w:ascii="Verdana" w:hAnsi="Verdana" w:eastAsia="Times New Roman"/>
                <w:color w:val="000000"/>
                <w:sz w:val="18"/>
                <w:szCs w:val="18"/>
              </w:rPr>
              <w:t xml:space="preserve"> van 3x3 naar 9 banen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Kasschuiven plafond 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Loondispensatie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M136 </w:t>
            </w: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 later afbouwen voor paren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M137 verhogen kinderopvangtoeslag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M138 verhogen kinderbijslag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-101,1</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Re-integratie </w:t>
            </w:r>
            <w:proofErr w:type="spellStart"/>
            <w:r w:rsidRPr="00387823">
              <w:rPr>
                <w:rFonts w:ascii="Verdana" w:hAnsi="Verdana" w:eastAsia="Times New Roman"/>
                <w:color w:val="000000"/>
                <w:sz w:val="18"/>
                <w:szCs w:val="18"/>
              </w:rPr>
              <w:t>wajong</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Wet tegemoetkomingen loondomein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713,6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1.460,0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1.819,8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2.004,4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2.073,5</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Amendement scholingstrajecten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nominaal onvoorzien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Icf</w:t>
            </w:r>
            <w:proofErr w:type="spellEnd"/>
            <w:r w:rsidRPr="00387823">
              <w:rPr>
                <w:rFonts w:ascii="Verdana" w:hAnsi="Verdana" w:eastAsia="Times New Roman"/>
                <w:color w:val="000000"/>
                <w:sz w:val="18"/>
                <w:szCs w:val="18"/>
              </w:rPr>
              <w:t xml:space="preserve"> overboeking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I92: bestrijden schulden en armoede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Amendement scholingstrajecten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beleidsbrief</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lang w:val="en-US"/>
              </w:rPr>
            </w:pPr>
            <w:r w:rsidRPr="00387823">
              <w:rPr>
                <w:rFonts w:ascii="Verdana" w:hAnsi="Verdana" w:eastAsia="Times New Roman"/>
                <w:color w:val="000000"/>
                <w:sz w:val="18"/>
                <w:szCs w:val="18"/>
                <w:lang w:val="en-US"/>
              </w:rPr>
              <w:t xml:space="preserve">I80 i81 </w:t>
            </w:r>
            <w:proofErr w:type="spellStart"/>
            <w:r w:rsidRPr="00387823">
              <w:rPr>
                <w:rFonts w:ascii="Verdana" w:hAnsi="Verdana" w:eastAsia="Times New Roman"/>
                <w:color w:val="000000"/>
                <w:sz w:val="18"/>
                <w:szCs w:val="18"/>
                <w:lang w:val="en-US"/>
              </w:rPr>
              <w:t>meer</w:t>
            </w:r>
            <w:proofErr w:type="spellEnd"/>
            <w:r w:rsidRPr="00387823">
              <w:rPr>
                <w:rFonts w:ascii="Verdana" w:hAnsi="Verdana" w:eastAsia="Times New Roman"/>
                <w:color w:val="000000"/>
                <w:sz w:val="18"/>
                <w:szCs w:val="18"/>
                <w:lang w:val="en-US"/>
              </w:rPr>
              <w:t xml:space="preserve"> face-to-face </w:t>
            </w:r>
            <w:proofErr w:type="spellStart"/>
            <w:r w:rsidRPr="00387823">
              <w:rPr>
                <w:rFonts w:ascii="Verdana" w:hAnsi="Verdana" w:eastAsia="Times New Roman"/>
                <w:color w:val="000000"/>
                <w:sz w:val="18"/>
                <w:szCs w:val="18"/>
                <w:lang w:val="en-US"/>
              </w:rPr>
              <w:t>uwv</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lastRenderedPageBreak/>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Bikk</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aow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20,2</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I88 intrekken </w:t>
            </w:r>
            <w:proofErr w:type="spellStart"/>
            <w:r w:rsidRPr="00387823">
              <w:rPr>
                <w:rFonts w:ascii="Verdana" w:hAnsi="Verdana" w:eastAsia="Times New Roman"/>
                <w:color w:val="000000"/>
                <w:sz w:val="18"/>
                <w:szCs w:val="18"/>
              </w:rPr>
              <w:t>wetsv</w:t>
            </w:r>
            <w:proofErr w:type="spellEnd"/>
            <w:r w:rsidRPr="00387823">
              <w:rPr>
                <w:rFonts w:ascii="Verdana" w:hAnsi="Verdana" w:eastAsia="Times New Roman"/>
                <w:color w:val="000000"/>
                <w:sz w:val="18"/>
                <w:szCs w:val="18"/>
              </w:rPr>
              <w:t>. uitbreiding kraamverlof</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45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Rijksbijdrage vermogenstekort ouderenfonds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2.165,8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1.046,5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1.056,1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973,3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Wet tegemoetkomingen loondomein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1.918,2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251,3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220,8</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2.480,3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1.463,6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1.718,2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1.943,3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2.062,7</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34.570,2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34.040,3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34.321,0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34.702,4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35.013,4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0,5</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34.570,7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34.040,8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34.321,5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34.702,9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35.013,9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DB7B7D" w:rsidTr="00DB7B7D">
        <w:trPr>
          <w:trHeight w:val="225"/>
        </w:trPr>
        <w:tc>
          <w:tcPr>
            <w:tcW w:w="43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p>
        </w:tc>
      </w:tr>
      <w:tr w:rsidRPr="00387823" w:rsidR="00DB7B7D" w:rsidTr="00DB7B7D">
        <w:trPr>
          <w:trHeight w:val="240"/>
        </w:trPr>
        <w:tc>
          <w:tcPr>
            <w:tcW w:w="10860" w:type="dxa"/>
            <w:gridSpan w:val="7"/>
            <w:tcBorders>
              <w:top w:val="nil"/>
              <w:left w:val="nil"/>
              <w:bottom w:val="nil"/>
              <w:right w:val="nil"/>
            </w:tcBorders>
            <w:shd w:val="clear" w:color="auto" w:fill="auto"/>
            <w:hideMark/>
          </w:tcPr>
          <w:p w:rsidRPr="00387823" w:rsidR="00DB7B7D" w:rsidP="00DB7B7D" w:rsidRDefault="00DB7B7D">
            <w:pPr>
              <w:rPr>
                <w:rFonts w:ascii="Verdana" w:hAnsi="Verdana" w:eastAsia="Times New Roman"/>
                <w:color w:val="000000"/>
                <w:sz w:val="18"/>
                <w:szCs w:val="18"/>
              </w:rPr>
            </w:pPr>
            <w:r w:rsidRPr="00387823">
              <w:rPr>
                <w:rFonts w:ascii="Verdana" w:hAnsi="Verdana" w:eastAsia="Times New Roman"/>
                <w:color w:val="000000"/>
                <w:sz w:val="18"/>
                <w:szCs w:val="18"/>
              </w:rPr>
              <w:t>XV SOCIALE ZAKEN EN WERKGELEGENHEID: NIET-BELASTINGONTVANGSTEN</w:t>
            </w:r>
          </w:p>
        </w:tc>
      </w:tr>
      <w:tr w:rsidRPr="00387823" w:rsidR="00DB7B7D" w:rsidTr="00DB7B7D">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DB7B7D" w:rsidP="00DB7B7D" w:rsidRDefault="00DB7B7D">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DB7B7D" w:rsidP="00DB7B7D" w:rsidRDefault="00DB7B7D">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1.885,5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1.918,6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1.956,9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1.949,2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1.952,0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Kinderopvangtoeslag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-37,9</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180"/>
        </w:trPr>
        <w:tc>
          <w:tcPr>
            <w:tcW w:w="436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-24,6</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1.814,9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1.849,6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1.924,5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1.927,4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40"/>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r w:rsidRPr="00387823" w:rsidR="00296124" w:rsidTr="00DB7B7D">
        <w:trPr>
          <w:trHeight w:val="225"/>
        </w:trPr>
        <w:tc>
          <w:tcPr>
            <w:tcW w:w="4360" w:type="dxa"/>
            <w:tcBorders>
              <w:top w:val="nil"/>
              <w:left w:val="nil"/>
              <w:bottom w:val="nil"/>
              <w:right w:val="nil"/>
            </w:tcBorders>
            <w:shd w:val="clear" w:color="auto" w:fill="auto"/>
            <w:hideMark/>
          </w:tcPr>
          <w:p w:rsidRPr="00387823" w:rsidR="00296124" w:rsidP="00DB7B7D"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1.814,9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1.849,6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1.907,9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1.924,5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1.927,4</w:t>
            </w:r>
          </w:p>
        </w:tc>
        <w:tc>
          <w:tcPr>
            <w:tcW w:w="1080" w:type="dxa"/>
            <w:tcBorders>
              <w:top w:val="nil"/>
              <w:left w:val="nil"/>
              <w:bottom w:val="nil"/>
              <w:right w:val="nil"/>
            </w:tcBorders>
            <w:shd w:val="clear" w:color="auto" w:fill="auto"/>
            <w:noWrap/>
            <w:vAlign w:val="bottom"/>
            <w:hideMark/>
          </w:tcPr>
          <w:p w:rsidRPr="00387823" w:rsidR="00296124" w:rsidP="00DB7B7D" w:rsidRDefault="00296124">
            <w:pPr>
              <w:rPr>
                <w:rFonts w:ascii="Verdana" w:hAnsi="Verdana" w:eastAsia="Times New Roman"/>
                <w:color w:val="000000"/>
                <w:sz w:val="18"/>
                <w:szCs w:val="18"/>
              </w:rPr>
            </w:pPr>
          </w:p>
        </w:tc>
      </w:tr>
    </w:tbl>
    <w:p w:rsidRPr="00387823" w:rsidR="00DB7B7D" w:rsidP="00C01E70" w:rsidRDefault="00DB7B7D">
      <w:pPr>
        <w:rPr>
          <w:rFonts w:ascii="Verdana" w:hAnsi="Verdana" w:eastAsia="Times New Roman"/>
          <w:b/>
          <w:sz w:val="18"/>
          <w:szCs w:val="18"/>
          <w:u w:val="single"/>
        </w:rPr>
      </w:pPr>
    </w:p>
    <w:p w:rsidR="00FE6FC1" w:rsidP="001E5E87" w:rsidRDefault="00FE6FC1">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AIO (Aanvullende Inkomensondersteuning Ouderen)</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sz w:val="18"/>
          <w:szCs w:val="18"/>
        </w:rPr>
        <w:t xml:space="preserve">De uitkeringslasten voor de Aanvullende Inkomensondersteuning Ouderen (AIO) worden met de nieuwe raming opwaarts bijgesteld. Dit is met name het gevolg van een opwaartse bijstelling van het aantal AIO-huishoudens in de komende jaren. Daarnaast wordt ook de hoogte van de gemiddelde aanvulling opwaarts bijgesteld.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IOW  (Inkomensvoorziening Oudere Werkloze)</w:t>
      </w:r>
    </w:p>
    <w:p w:rsidRPr="00387823" w:rsidR="00636392" w:rsidP="001E5E87" w:rsidRDefault="00636392">
      <w:pPr>
        <w:spacing w:line="276" w:lineRule="auto"/>
        <w:rPr>
          <w:rFonts w:ascii="Verdana" w:hAnsi="Verdana"/>
          <w:sz w:val="18"/>
          <w:szCs w:val="18"/>
        </w:rPr>
      </w:pPr>
      <w:r w:rsidRPr="00387823">
        <w:rPr>
          <w:rFonts w:ascii="Verdana" w:hAnsi="Verdana"/>
          <w:sz w:val="18"/>
          <w:szCs w:val="18"/>
        </w:rPr>
        <w:t>De uitgaven voor de</w:t>
      </w:r>
      <w:r w:rsidRPr="00387823">
        <w:rPr>
          <w:rFonts w:ascii="Verdana" w:hAnsi="Verdana" w:eastAsia="Times New Roman"/>
          <w:sz w:val="18"/>
          <w:szCs w:val="18"/>
        </w:rPr>
        <w:t xml:space="preserve"> Inkomensvoorziening Oudere Werkloze</w:t>
      </w:r>
      <w:r w:rsidRPr="00387823">
        <w:rPr>
          <w:rFonts w:ascii="Verdana" w:hAnsi="Verdana"/>
          <w:sz w:val="18"/>
          <w:szCs w:val="18"/>
        </w:rPr>
        <w:t xml:space="preserve"> (IOW) zijn neerwaarts bijgesteld. Dit komt deels door een lager aantal IOW-gerechtigden. De gemiddelde hoogte van de IOW-uitkering is daarentegen licht gestegen. Per saldo is er echter sprake van een daling van de uitgaven aan de IOW.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Kinderbijslag</w:t>
      </w:r>
      <w:r w:rsidRPr="00387823">
        <w:rPr>
          <w:rFonts w:ascii="Verdana" w:hAnsi="Verdana" w:eastAsiaTheme="minorHAnsi" w:cstheme="minorBidi"/>
          <w:sz w:val="18"/>
          <w:szCs w:val="18"/>
          <w:lang w:eastAsia="en-US"/>
        </w:rPr>
        <w:t xml:space="preserve"> </w:t>
      </w:r>
    </w:p>
    <w:p w:rsidRPr="00387823" w:rsidR="00636392" w:rsidP="001E5E87" w:rsidRDefault="00636392">
      <w:pPr>
        <w:pStyle w:val="Koptekst"/>
        <w:spacing w:line="276" w:lineRule="auto"/>
        <w:rPr>
          <w:szCs w:val="18"/>
        </w:rPr>
      </w:pPr>
      <w:r w:rsidRPr="00387823">
        <w:rPr>
          <w:szCs w:val="18"/>
        </w:rPr>
        <w:t>De raming van de uitkeringslasten kinderbijslag (AKW) is neerwaarts bijgesteld. Dit is vooral het gevolg van de aangepaste volumeprognose van de SVB. Volgens de nieuwe raming zijn er minder kinderen.</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Kinderopvangtoeslag</w:t>
      </w:r>
      <w:r w:rsidRPr="00387823">
        <w:rPr>
          <w:rFonts w:ascii="Verdana" w:hAnsi="Verdana" w:eastAsiaTheme="minorHAnsi" w:cstheme="minorBidi"/>
          <w:sz w:val="18"/>
          <w:szCs w:val="18"/>
          <w:lang w:eastAsia="en-US"/>
        </w:rPr>
        <w:t xml:space="preserve"> </w:t>
      </w:r>
    </w:p>
    <w:p w:rsidRPr="00387823" w:rsidR="00636392" w:rsidP="001E5E87" w:rsidRDefault="00636392">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kinderopvangtoeslagraming (KOT) is opwaarts bijgesteld. Het gebruik van de kinderopvangtoeslag is in 2017 sterker gestegen dan eerder verwacht; dit werkt structureel door. </w:t>
      </w:r>
      <w:r w:rsidRPr="00387823">
        <w:rPr>
          <w:rFonts w:ascii="Verdana" w:hAnsi="Verdana" w:eastAsiaTheme="minorHAnsi" w:cstheme="minorBidi"/>
          <w:sz w:val="18"/>
          <w:szCs w:val="18"/>
          <w:lang w:eastAsia="en-US"/>
        </w:rPr>
        <w:lastRenderedPageBreak/>
        <w:t xml:space="preserve">Daarnaast stijgt het gebruik van kinderopvangtoeslag in 2018 en verder naar verwachting sterker dan eerder geraamd. Dit komt door gunstigere verwachtingen ten aanzien van de conjuncturele ontwikkeling. </w:t>
      </w:r>
    </w:p>
    <w:p w:rsidRPr="00387823" w:rsidR="00636392" w:rsidP="001E5E87" w:rsidRDefault="00636392">
      <w:pPr>
        <w:spacing w:line="276" w:lineRule="auto"/>
        <w:contextualSpacing/>
        <w:rPr>
          <w:rFonts w:ascii="Verdana" w:hAnsi="Verdana" w:eastAsiaTheme="minorHAnsi" w:cstheme="minorBidi"/>
          <w:i/>
          <w:sz w:val="18"/>
          <w:szCs w:val="18"/>
          <w:lang w:eastAsia="en-US"/>
        </w:rPr>
      </w:pPr>
    </w:p>
    <w:p w:rsidRPr="00387823" w:rsidR="00636392" w:rsidP="001E5E87" w:rsidRDefault="00636392">
      <w:pPr>
        <w:spacing w:line="276" w:lineRule="auto"/>
        <w:contextualSpacing/>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Kindgebonden</w:t>
      </w:r>
      <w:proofErr w:type="spellEnd"/>
      <w:r w:rsidRPr="00387823">
        <w:rPr>
          <w:rFonts w:ascii="Verdana" w:hAnsi="Verdana" w:eastAsiaTheme="minorHAnsi" w:cstheme="minorBidi"/>
          <w:i/>
          <w:sz w:val="18"/>
          <w:szCs w:val="18"/>
          <w:lang w:eastAsia="en-US"/>
        </w:rPr>
        <w:t xml:space="preserve"> budget</w:t>
      </w:r>
      <w:r w:rsidRPr="00387823">
        <w:rPr>
          <w:rFonts w:ascii="Verdana" w:hAnsi="Verdana" w:eastAsiaTheme="minorHAnsi" w:cstheme="minorBidi"/>
          <w:sz w:val="18"/>
          <w:szCs w:val="18"/>
          <w:lang w:eastAsia="en-US"/>
        </w:rPr>
        <w:t xml:space="preserve"> </w:t>
      </w:r>
    </w:p>
    <w:p w:rsidRPr="00387823" w:rsidR="00636392" w:rsidP="001E5E87" w:rsidRDefault="00636392">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Bij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(WKB) treedt een meevaller op. De gunstigere economische ontwikkeling leidt tot hogere inkomens en daarmee lagere uitgaven aan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w:t>
      </w:r>
    </w:p>
    <w:p w:rsidRPr="00387823" w:rsidR="00636392" w:rsidP="001E5E87" w:rsidRDefault="00636392">
      <w:pPr>
        <w:spacing w:line="276" w:lineRule="auto"/>
        <w:contextualSpacing/>
        <w:rPr>
          <w:rFonts w:ascii="Verdana" w:hAnsi="Verdana" w:eastAsiaTheme="minorHAnsi" w:cstheme="minorBidi"/>
          <w:i/>
          <w:sz w:val="18"/>
          <w:szCs w:val="18"/>
          <w:lang w:eastAsia="en-US"/>
        </w:rPr>
      </w:pPr>
    </w:p>
    <w:p w:rsidRPr="00387823" w:rsidR="00636392" w:rsidP="001E5E87" w:rsidRDefault="00636392">
      <w:pPr>
        <w:spacing w:line="276" w:lineRule="auto"/>
        <w:contextualSpacing/>
        <w:rPr>
          <w:rFonts w:ascii="Verdana" w:hAnsi="Verdana" w:eastAsia="Times New Roman"/>
          <w:i/>
          <w:sz w:val="18"/>
          <w:szCs w:val="18"/>
        </w:rPr>
      </w:pPr>
      <w:r w:rsidRPr="00387823">
        <w:rPr>
          <w:rFonts w:ascii="Verdana" w:hAnsi="Verdana" w:eastAsiaTheme="minorHAnsi" w:cstheme="minorBidi"/>
          <w:i/>
          <w:sz w:val="18"/>
          <w:szCs w:val="18"/>
          <w:lang w:eastAsia="en-US"/>
        </w:rPr>
        <w:t xml:space="preserve">Leningen inburgering </w:t>
      </w:r>
    </w:p>
    <w:p w:rsidRPr="00387823" w:rsidR="00636392" w:rsidP="001E5E87" w:rsidRDefault="00636392">
      <w:pPr>
        <w:spacing w:line="276" w:lineRule="auto"/>
        <w:contextualSpacing/>
        <w:rPr>
          <w:rFonts w:ascii="Verdana" w:hAnsi="Verdana"/>
          <w:sz w:val="18"/>
          <w:szCs w:val="18"/>
        </w:rPr>
      </w:pPr>
      <w:r w:rsidRPr="00387823">
        <w:rPr>
          <w:rFonts w:ascii="Verdana" w:hAnsi="Verdana"/>
          <w:sz w:val="18"/>
          <w:szCs w:val="18"/>
        </w:rPr>
        <w:t>De verhoging van het budget voor de leningen aan asielzoekers volgt uit een aanpassing van de raming als gevolg van nieuwe uitvoeringsgegevens en prognose over de instroom van asielmigranten.</w:t>
      </w:r>
    </w:p>
    <w:p w:rsidRPr="00387823" w:rsidR="00636392" w:rsidP="001E5E87" w:rsidRDefault="00636392">
      <w:pPr>
        <w:spacing w:line="276" w:lineRule="auto"/>
        <w:contextualSpacing/>
        <w:rPr>
          <w:rFonts w:ascii="Verdana" w:hAnsi="Verdana" w:eastAsiaTheme="minorHAnsi" w:cstheme="minorBidi"/>
          <w:sz w:val="18"/>
          <w:szCs w:val="18"/>
          <w:lang w:eastAsia="en-US"/>
        </w:rPr>
      </w:pPr>
    </w:p>
    <w:p w:rsidRPr="00387823" w:rsidR="00636392" w:rsidP="001E5E87" w:rsidRDefault="00636392">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LIV </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Op basis van de voorlopige realisaties van het lage-inkomensvoordeel (LIV) is de raming voor 2018 naar beneden bijgesteld.</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imes New Roman"/>
          <w:i/>
          <w:sz w:val="18"/>
          <w:szCs w:val="18"/>
        </w:rPr>
        <w:t>Participatiewet</w:t>
      </w:r>
    </w:p>
    <w:p w:rsidRPr="00387823" w:rsidR="00636392" w:rsidP="001E5E87" w:rsidRDefault="00636392">
      <w:pPr>
        <w:spacing w:line="276" w:lineRule="auto"/>
        <w:rPr>
          <w:rFonts w:ascii="Verdana" w:hAnsi="Verdana"/>
          <w:sz w:val="18"/>
          <w:szCs w:val="18"/>
        </w:rPr>
      </w:pPr>
      <w:r w:rsidRPr="00387823">
        <w:rPr>
          <w:rFonts w:ascii="Verdana" w:hAnsi="Verdana"/>
          <w:sz w:val="18"/>
          <w:szCs w:val="18"/>
        </w:rPr>
        <w:t xml:space="preserve">De raming van de </w:t>
      </w:r>
      <w:r w:rsidRPr="00387823">
        <w:rPr>
          <w:rFonts w:ascii="Verdana" w:hAnsi="Verdana"/>
          <w:color w:val="000000"/>
          <w:sz w:val="18"/>
          <w:szCs w:val="18"/>
        </w:rPr>
        <w:t>p</w:t>
      </w:r>
      <w:r w:rsidRPr="00387823">
        <w:rPr>
          <w:rFonts w:ascii="Verdana" w:hAnsi="Verdana"/>
          <w:sz w:val="18"/>
          <w:szCs w:val="18"/>
        </w:rPr>
        <w:t>articipatiewet heeft betrekking op de bijstand, inkomensvoorziening oudere en gedeeltelijk arbeidsongeschikte werkloze werknemers (IOAW), Inkomensvoorziening oudere en gedeeltelijk arbeidsongeschikte zelfstandigen (IOAZ) en bijstand voor zelfstandigen (</w:t>
      </w:r>
      <w:proofErr w:type="spellStart"/>
      <w:r w:rsidRPr="00387823">
        <w:rPr>
          <w:rFonts w:ascii="Verdana" w:hAnsi="Verdana"/>
          <w:sz w:val="18"/>
          <w:szCs w:val="18"/>
        </w:rPr>
        <w:t>Bbz</w:t>
      </w:r>
      <w:proofErr w:type="spellEnd"/>
      <w:r w:rsidRPr="00387823">
        <w:rPr>
          <w:rFonts w:ascii="Verdana" w:hAnsi="Verdana"/>
          <w:sz w:val="18"/>
          <w:szCs w:val="18"/>
        </w:rPr>
        <w:t xml:space="preserve">). Deze post betreft voornamelijk de doorwerking van het regeerakkoord op de </w:t>
      </w:r>
      <w:proofErr w:type="spellStart"/>
      <w:r w:rsidRPr="00387823">
        <w:rPr>
          <w:rFonts w:ascii="Verdana" w:hAnsi="Verdana"/>
          <w:sz w:val="18"/>
          <w:szCs w:val="18"/>
        </w:rPr>
        <w:t>bijstandsuitgaven</w:t>
      </w:r>
      <w:proofErr w:type="spellEnd"/>
      <w:r w:rsidRPr="00387823">
        <w:rPr>
          <w:rFonts w:ascii="Verdana" w:hAnsi="Verdana"/>
          <w:sz w:val="18"/>
          <w:szCs w:val="18"/>
        </w:rPr>
        <w:t xml:space="preserve">. Daarnaast is de raming neerwaarts bijgesteld door de verwerking van de realisatiecijfers over 2017 in de ramingen voor de regelingen IOAW, IOAZ en </w:t>
      </w:r>
      <w:proofErr w:type="spellStart"/>
      <w:r w:rsidRPr="00387823">
        <w:rPr>
          <w:rFonts w:ascii="Verdana" w:hAnsi="Verdana"/>
          <w:sz w:val="18"/>
          <w:szCs w:val="18"/>
        </w:rPr>
        <w:t>Bbz</w:t>
      </w:r>
      <w:proofErr w:type="spellEnd"/>
      <w:r w:rsidRPr="00387823">
        <w:rPr>
          <w:rFonts w:ascii="Verdana" w:hAnsi="Verdana"/>
          <w:sz w:val="18"/>
          <w:szCs w:val="18"/>
        </w:rPr>
        <w:t>. In de begrotingsregels die door dit kabinet zijn vastgesteld is afgesproken dat de conjuncturele component van de bijstand en WW buiten het uitgavenplafond zijn geplaatst. Hierdoor valt de verwerking van de realisatiecijfers 2017 in de bijstandsraming onder de technische mutaties</w:t>
      </w:r>
      <w:r w:rsidRPr="00387823">
        <w:rPr>
          <w:rFonts w:ascii="Verdana" w:hAnsi="Verdana"/>
          <w:color w:val="000000"/>
          <w:sz w:val="18"/>
          <w:szCs w:val="18"/>
        </w:rPr>
        <w:t>.</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Toeslagenwet</w:t>
      </w:r>
    </w:p>
    <w:p w:rsidRPr="00387823" w:rsidR="00636392" w:rsidP="001E5E87" w:rsidRDefault="00636392">
      <w:pPr>
        <w:spacing w:line="276" w:lineRule="auto"/>
        <w:rPr>
          <w:rFonts w:ascii="Verdana" w:hAnsi="Verdana" w:eastAsiaTheme="minorHAnsi"/>
          <w:sz w:val="18"/>
          <w:szCs w:val="18"/>
        </w:rPr>
      </w:pPr>
      <w:r w:rsidRPr="00387823">
        <w:rPr>
          <w:rFonts w:ascii="Verdana" w:hAnsi="Verdana"/>
          <w:sz w:val="18"/>
          <w:szCs w:val="18"/>
        </w:rPr>
        <w:t xml:space="preserve">Dit betreft gedeeltelijk de doorwerking van het regeerakkoord op de Toeslagenwet (TW)-uitgaven. Als gevolg van de maatregelen in het regeerakkoord zijn er minder werklozen en daarmee minder mensen met een WW-uitkering. Daardoor zijn er ook minder toeslagen op WW-uitkeringen. Daarnaast is het TW-volume neerwaarts bijgesteld op basis van uitvoeringsinformatie.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Uitvoeringskosten UWV </w:t>
      </w:r>
    </w:p>
    <w:p w:rsidRPr="00387823" w:rsidR="00636392" w:rsidP="001E5E87" w:rsidRDefault="00636392">
      <w:pPr>
        <w:spacing w:line="276" w:lineRule="auto"/>
        <w:rPr>
          <w:rFonts w:ascii="Verdana" w:hAnsi="Verdana" w:eastAsiaTheme="minorHAnsi"/>
          <w:sz w:val="18"/>
          <w:szCs w:val="18"/>
        </w:rPr>
      </w:pPr>
      <w:r w:rsidRPr="00387823">
        <w:rPr>
          <w:rFonts w:ascii="Verdana" w:hAnsi="Verdana"/>
          <w:sz w:val="18"/>
          <w:szCs w:val="18"/>
        </w:rPr>
        <w:t xml:space="preserve">De uitvoeringskosten UWV worden budgettair neutraal herschikt. Jaarlijks wordt het bekostigingsmodel van UWV herijkt waardoor schuiven tussen </w:t>
      </w:r>
      <w:proofErr w:type="spellStart"/>
      <w:r w:rsidRPr="00387823">
        <w:rPr>
          <w:rFonts w:ascii="Verdana" w:hAnsi="Verdana"/>
          <w:sz w:val="18"/>
          <w:szCs w:val="18"/>
        </w:rPr>
        <w:t>begrotingsgefinancierde</w:t>
      </w:r>
      <w:proofErr w:type="spellEnd"/>
      <w:r w:rsidRPr="00387823">
        <w:rPr>
          <w:rFonts w:ascii="Verdana" w:hAnsi="Verdana"/>
          <w:sz w:val="18"/>
          <w:szCs w:val="18"/>
        </w:rPr>
        <w:t xml:space="preserve"> uitvoeringskosten en </w:t>
      </w:r>
      <w:proofErr w:type="spellStart"/>
      <w:r w:rsidRPr="00387823">
        <w:rPr>
          <w:rFonts w:ascii="Verdana" w:hAnsi="Verdana"/>
          <w:sz w:val="18"/>
          <w:szCs w:val="18"/>
        </w:rPr>
        <w:t>premiegefinancierde</w:t>
      </w:r>
      <w:proofErr w:type="spellEnd"/>
      <w:r w:rsidRPr="00387823">
        <w:rPr>
          <w:rFonts w:ascii="Verdana" w:hAnsi="Verdana"/>
          <w:sz w:val="18"/>
          <w:szCs w:val="18"/>
        </w:rPr>
        <w:t xml:space="preserve"> uitvoeringskosten ontstaan.</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Wajong </w:t>
      </w:r>
      <w:r w:rsidRPr="00387823">
        <w:rPr>
          <w:rFonts w:ascii="Verdana" w:hAnsi="Verdana" w:eastAsiaTheme="minorHAnsi" w:cstheme="minorBidi"/>
          <w:sz w:val="18"/>
          <w:szCs w:val="18"/>
          <w:highlight w:val="cyan"/>
          <w:lang w:eastAsia="en-US"/>
        </w:rPr>
        <w:t xml:space="preserve"> </w:t>
      </w:r>
    </w:p>
    <w:p w:rsidRPr="00387823" w:rsidR="00636392" w:rsidP="001E5E87" w:rsidRDefault="00636392">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w:t>
      </w:r>
      <w:proofErr w:type="spellStart"/>
      <w:r w:rsidRPr="00387823">
        <w:rPr>
          <w:rFonts w:ascii="Verdana" w:hAnsi="Verdana" w:eastAsiaTheme="minorHAnsi" w:cstheme="minorBidi"/>
          <w:sz w:val="18"/>
          <w:szCs w:val="18"/>
          <w:lang w:eastAsia="en-US"/>
        </w:rPr>
        <w:t>realistatiegegevens</w:t>
      </w:r>
      <w:proofErr w:type="spellEnd"/>
      <w:r w:rsidRPr="00387823">
        <w:rPr>
          <w:rFonts w:ascii="Verdana" w:hAnsi="Verdana" w:eastAsiaTheme="minorHAnsi" w:cstheme="minorBidi"/>
          <w:sz w:val="18"/>
          <w:szCs w:val="18"/>
          <w:lang w:eastAsia="en-US"/>
        </w:rPr>
        <w:t xml:space="preserve"> van het UWV zijn de uitkeringslasten Wajong neerwaarts bijgesteld. Zo is de raming van het aantal personen met een Wajong-uitkering licht naar beneden bijgesteld. Daarnaast is ook de gemiddelde uitkering van werkende </w:t>
      </w:r>
      <w:proofErr w:type="spellStart"/>
      <w:r w:rsidRPr="00387823">
        <w:rPr>
          <w:rFonts w:ascii="Verdana" w:hAnsi="Verdana" w:eastAsiaTheme="minorHAnsi" w:cstheme="minorBidi"/>
          <w:sz w:val="18"/>
          <w:szCs w:val="18"/>
          <w:lang w:eastAsia="en-US"/>
        </w:rPr>
        <w:t>Wajongers</w:t>
      </w:r>
      <w:proofErr w:type="spellEnd"/>
      <w:r w:rsidRPr="00387823">
        <w:rPr>
          <w:rFonts w:ascii="Verdana" w:hAnsi="Verdana" w:eastAsiaTheme="minorHAnsi" w:cstheme="minorBidi"/>
          <w:sz w:val="18"/>
          <w:szCs w:val="18"/>
          <w:lang w:eastAsia="en-US"/>
        </w:rPr>
        <w:t xml:space="preserve"> licht gedaald.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Hieronder vallen onder andere de aanpassingen en herschikkingen op de budgetten voor het COA.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Dekking nominaal onvoorzien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De dekking voor de beleidsmatige reeksen op de SZW-begroting is afkomstig van de post nominaal onvoorzien (artikel 99).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EJM Sectorplannen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Dit betreft het via de eindejaarsmarge van 2017 naar 2018 doorgeschoven budget voor de Sectorplannen, dit is inclusief de DWSRA-subsidie (dienstverlening werkzoekenden en projecten samenwerking en regie arbeidsmarkt).</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Diversen</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sz w:val="18"/>
          <w:szCs w:val="18"/>
        </w:rPr>
        <w:t>Hieronder vallen onder andere de veranderopgave nieuwkomersbeleid, verdere integratie op de arbeidsmarkt, de overige eindejaarsmarges onder plafond Rijksbegroting en verschillende kleine kasschuiven</w:t>
      </w:r>
      <w:r w:rsidRPr="00387823">
        <w:rPr>
          <w:rFonts w:ascii="Verdana" w:hAnsi="Verdana" w:eastAsia="Times New Roman"/>
          <w:i/>
          <w:sz w:val="18"/>
          <w:szCs w:val="18"/>
        </w:rPr>
        <w:t xml:space="preserve">.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Dekking nominaal onvoorzien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De dekking voor de beleidsmatige reeksen op de SZW-begroting is afkomstig van de post nominaal onvoorzien (artikel 99).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Eindejaarsmarge</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sz w:val="18"/>
          <w:szCs w:val="18"/>
        </w:rPr>
        <w:t>Dit betreft de toevoeging van de eindejaarsmarge 2017 die valt onder uitgavenplafond Sociale Zekerheid aan de begroting van SZW.</w:t>
      </w:r>
    </w:p>
    <w:p w:rsidRPr="00387823" w:rsidR="00636392" w:rsidP="001E5E87" w:rsidRDefault="00636392">
      <w:pPr>
        <w:spacing w:line="276" w:lineRule="auto"/>
        <w:rPr>
          <w:rFonts w:ascii="Verdana" w:hAnsi="Verdana" w:eastAsia="Times New Roman"/>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Financieringssystematiek maatschappelijke begeleiding</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In het vervolg krijgen gemeenten middelen voor maatschappelijke begeleiding via een </w:t>
      </w:r>
      <w:proofErr w:type="spellStart"/>
      <w:r w:rsidRPr="00387823">
        <w:rPr>
          <w:rFonts w:ascii="Verdana" w:hAnsi="Verdana" w:eastAsia="Times New Roman"/>
          <w:sz w:val="18"/>
          <w:szCs w:val="18"/>
        </w:rPr>
        <w:t>decentralisatieuitkering</w:t>
      </w:r>
      <w:proofErr w:type="spellEnd"/>
      <w:r w:rsidRPr="00387823">
        <w:rPr>
          <w:rFonts w:ascii="Verdana" w:hAnsi="Verdana" w:eastAsia="Times New Roman"/>
          <w:sz w:val="18"/>
          <w:szCs w:val="18"/>
        </w:rPr>
        <w:t>. Dat geschiedt op basis van realisatiecijfers en leidt daardoor tot een verschuiving van uitbetalingen in de tijd.</w:t>
      </w:r>
    </w:p>
    <w:p w:rsidRPr="00387823" w:rsidR="00636392" w:rsidP="001E5E87" w:rsidRDefault="00636392">
      <w:pPr>
        <w:spacing w:line="276" w:lineRule="auto"/>
        <w:rPr>
          <w:rFonts w:ascii="Verdana" w:hAnsi="Verdana" w:eastAsia="Times New Roman"/>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I77 IOW 4 jaar verlengen en koppeling AOW-leeftijd</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Op basis van het regeerakkoord wordt de Wet Inkomensvoorziening voor oudere werklozen (IOW) met vier jaar verlengd. Hierbij wordt rekening gehouden met de stijging van de AOW-leeftijd.</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I84 Loondoorbetaling bij ziekte kleine werkgevers voor nieuwe gevallen</w:t>
      </w:r>
    </w:p>
    <w:p w:rsidRPr="00387823" w:rsidR="00636392" w:rsidP="001E5E87" w:rsidRDefault="00636392">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 xml:space="preserve">Op basis van het regeerakkoord wordt het tweede loondoorbetalingsjaar voor kleine werkgevers (tot 25 werknemers) gecollectiviseerd.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I90 Loondispensatie </w:t>
      </w:r>
      <w:proofErr w:type="spellStart"/>
      <w:r w:rsidRPr="00387823">
        <w:rPr>
          <w:rFonts w:ascii="Verdana" w:hAnsi="Verdana" w:eastAsia="Times New Roman"/>
          <w:i/>
          <w:sz w:val="18"/>
          <w:szCs w:val="18"/>
        </w:rPr>
        <w:t>ipv</w:t>
      </w:r>
      <w:proofErr w:type="spellEnd"/>
      <w:r w:rsidRPr="00387823">
        <w:rPr>
          <w:rFonts w:ascii="Verdana" w:hAnsi="Verdana" w:eastAsia="Times New Roman"/>
          <w:i/>
          <w:sz w:val="18"/>
          <w:szCs w:val="18"/>
        </w:rPr>
        <w:t xml:space="preserve"> loonkostensubsidie</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in de Participatiewet het instrument van loonkostensubsidies vervangen door de mogelijkheid tot loondispensatie. Werkgevers kunnen daarmee onder het wettelijk minimumloon betalen, naar gelang van de verdiencapaciteit van de werknemer, en de gemeente vult het inkomen aan.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I91 20.000 extra beschutte werkplekken</w:t>
      </w:r>
    </w:p>
    <w:p w:rsidRPr="00387823" w:rsidR="00636392" w:rsidP="001E5E87" w:rsidRDefault="00636392">
      <w:pPr>
        <w:autoSpaceDE w:val="0"/>
        <w:autoSpaceDN w:val="0"/>
        <w:adjustRightInd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het budget voor activering van en dienstverlening aan mensen in een kwetsbare positie verhoogd, waardoor er voor 20.000 extra personen de mogelijkheid voor beschut werk ontstaat. Dit leidt ertoe dat meer mensen met een beperking betaald werk kunnen verrichten.</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I94 Aanscherpen schattingsbesluit WIA van 3x3 naar 9 banen</w:t>
      </w:r>
    </w:p>
    <w:p w:rsidRPr="00387823" w:rsidR="00636392" w:rsidP="001E5E87" w:rsidRDefault="00636392">
      <w:pPr>
        <w:autoSpaceDE w:val="0"/>
        <w:autoSpaceDN w:val="0"/>
        <w:adjustRightInd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zal voor personen die in de toekomst instromen in de WIA, scherper gekeken worden naar geschikt werk bij de vaststelling van de mate van arbeidsongeschiktheid (het schattingsbesluit).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Kasschuiven plafond Sociale Zekerheid </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heme="minorHAnsi" w:cstheme="minorBidi"/>
          <w:sz w:val="18"/>
          <w:szCs w:val="18"/>
          <w:lang w:eastAsia="en-US"/>
        </w:rPr>
        <w:t xml:space="preserve">Hieronder vallen verschillende kasschuiven onder uitgavenplafond Sociale Zekerheid. Dit betreft onder andere de voorfinanciering bijstand 2017 (bestuursakkoord verhoogde instroom asiel 2015). Deze kent een grote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omdat gemeenten maar beperkt gebruik hebben gemaakt van deze regeling. Om deze voorfinanciering mogelijk te maken zijn eerder middelen van de bijstand middels een kasschuif naar voren gehaald. De niet aangevraagde middelen op de rijksbegroting worden conform afspraak weer in de oorspronkelijke jaren teruggezet door middel van een tegengestelde kasschuif.</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Loondispensatie</w:t>
      </w:r>
      <w:r w:rsidRPr="00387823">
        <w:rPr>
          <w:rFonts w:ascii="Verdana" w:hAnsi="Verdana" w:eastAsiaTheme="minorHAnsi" w:cstheme="minorBidi"/>
          <w:sz w:val="18"/>
          <w:szCs w:val="18"/>
          <w:lang w:eastAsia="en-US"/>
        </w:rPr>
        <w:t xml:space="preserve"> </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In het regeerakkoord is de besparing als gevolg van het invoeren van loondispensatie in de Participatiewet gekoppeld aan de extra middelen voor activering en dienstverlening door </w:t>
      </w:r>
      <w:r w:rsidRPr="00387823">
        <w:rPr>
          <w:rFonts w:ascii="Verdana" w:hAnsi="Verdana" w:eastAsia="Times New Roman"/>
          <w:sz w:val="18"/>
          <w:szCs w:val="18"/>
        </w:rPr>
        <w:lastRenderedPageBreak/>
        <w:t>gemeenten en de mogelijkheid voor beschut werk. In de hoofdlijnennotitie is de loonaanvullingsystematiek in de Participatiewet verder uitgewerkt. Deze uitwerking leidt op korte termijn tot een lagere besparing. Derhalve wordt de besparing gedeeltelijk weer uitgeboekt.</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M136 </w:t>
      </w:r>
      <w:proofErr w:type="spellStart"/>
      <w:r w:rsidRPr="00387823">
        <w:rPr>
          <w:rFonts w:ascii="Verdana" w:hAnsi="Verdana" w:eastAsia="Times New Roman"/>
          <w:i/>
          <w:sz w:val="18"/>
          <w:szCs w:val="18"/>
        </w:rPr>
        <w:t>Kindgebonden</w:t>
      </w:r>
      <w:proofErr w:type="spellEnd"/>
      <w:r w:rsidRPr="00387823">
        <w:rPr>
          <w:rFonts w:ascii="Verdana" w:hAnsi="Verdana" w:eastAsia="Times New Roman"/>
          <w:i/>
          <w:sz w:val="18"/>
          <w:szCs w:val="18"/>
        </w:rPr>
        <w:t xml:space="preserve"> budget later afbouwen voor paren</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het punt waarop de inkomensafhankelijke afbouw van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voor paren begint, verhoogd.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M137 Verhogen kinderopvangtoeslag</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de kinderopvangtoeslag verhoogd.</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M138 Verhogen kinderbijslag</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de kinderbijslag verhoogd.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Participatiewet</w:t>
      </w:r>
    </w:p>
    <w:p w:rsidRPr="00387823" w:rsidR="00636392" w:rsidP="001E5E87" w:rsidRDefault="00636392">
      <w:pPr>
        <w:spacing w:line="276" w:lineRule="auto"/>
        <w:rPr>
          <w:rFonts w:ascii="Verdana" w:hAnsi="Verdana"/>
          <w:sz w:val="18"/>
          <w:szCs w:val="18"/>
        </w:rPr>
      </w:pPr>
      <w:r w:rsidRPr="00387823">
        <w:rPr>
          <w:rFonts w:ascii="Verdana" w:hAnsi="Verdana"/>
          <w:sz w:val="18"/>
          <w:szCs w:val="18"/>
        </w:rPr>
        <w:t xml:space="preserve">De systematiek wordt onder andere aangepast voor de verwerking van statushouders in de bijstandsraming zodat de verhoogde instroom van statushouders al in het uitvoeringsjaar in het macrobudget </w:t>
      </w:r>
      <w:proofErr w:type="spellStart"/>
      <w:r w:rsidRPr="00387823">
        <w:rPr>
          <w:rFonts w:ascii="Verdana" w:hAnsi="Verdana"/>
          <w:sz w:val="18"/>
          <w:szCs w:val="18"/>
        </w:rPr>
        <w:t>Participatiewetuitkeringen</w:t>
      </w:r>
      <w:proofErr w:type="spellEnd"/>
      <w:r w:rsidRPr="00387823">
        <w:rPr>
          <w:rFonts w:ascii="Verdana" w:hAnsi="Verdana"/>
          <w:sz w:val="18"/>
          <w:szCs w:val="18"/>
        </w:rPr>
        <w:t xml:space="preserve"> wordt verwerkt. Hierdoor is er in de eerste jaren een tegenvaller. In latere jaren treden meevallers op. Hierbij is rekening gehouden met de nieuwste cijfers over de instroom van statushouders.</w:t>
      </w:r>
    </w:p>
    <w:p w:rsidRPr="00387823" w:rsidR="00636392" w:rsidP="001E5E87" w:rsidRDefault="00636392">
      <w:pPr>
        <w:spacing w:line="276" w:lineRule="auto"/>
        <w:rPr>
          <w:rFonts w:ascii="Verdana" w:hAnsi="Verdana" w:eastAsia="Times New Roman"/>
          <w:sz w:val="18"/>
          <w:szCs w:val="18"/>
          <w:u w:val="single"/>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Re-integratie Wajong </w:t>
      </w:r>
    </w:p>
    <w:p w:rsidRPr="00387823" w:rsidR="00636392" w:rsidP="001E5E87" w:rsidRDefault="00636392">
      <w:pPr>
        <w:spacing w:line="276" w:lineRule="auto"/>
        <w:rPr>
          <w:rFonts w:ascii="Verdana" w:hAnsi="Verdana" w:eastAsiaTheme="minorHAnsi"/>
          <w:sz w:val="18"/>
          <w:szCs w:val="18"/>
        </w:rPr>
      </w:pPr>
      <w:r w:rsidRPr="00387823">
        <w:rPr>
          <w:rFonts w:ascii="Verdana" w:hAnsi="Verdana"/>
          <w:sz w:val="18"/>
          <w:szCs w:val="18"/>
        </w:rPr>
        <w:t xml:space="preserve">Vanuit het re-integratiebudget koopt het UWV trajecten en voorzieningen in voor de re-integratie van arbeidsgehandicapten en </w:t>
      </w:r>
      <w:proofErr w:type="spellStart"/>
      <w:r w:rsidRPr="00387823">
        <w:rPr>
          <w:rFonts w:ascii="Verdana" w:hAnsi="Verdana"/>
          <w:sz w:val="18"/>
          <w:szCs w:val="18"/>
        </w:rPr>
        <w:t>Wajongers</w:t>
      </w:r>
      <w:proofErr w:type="spellEnd"/>
      <w:r w:rsidRPr="00387823">
        <w:rPr>
          <w:rFonts w:ascii="Verdana" w:hAnsi="Verdana"/>
          <w:sz w:val="18"/>
          <w:szCs w:val="18"/>
        </w:rPr>
        <w:t>. Besloten is een gedeelte van het budget in te zetten voor andere doeleinden.</w:t>
      </w:r>
    </w:p>
    <w:p w:rsidRPr="00387823" w:rsidR="00636392" w:rsidP="001E5E87" w:rsidRDefault="00636392">
      <w:pPr>
        <w:spacing w:line="276" w:lineRule="auto"/>
        <w:rPr>
          <w:rFonts w:ascii="Verdana" w:hAnsi="Verdana" w:eastAsia="Times New Roman"/>
          <w:sz w:val="18"/>
          <w:szCs w:val="18"/>
          <w:u w:val="single"/>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Hieronder valt een aantal kleinere beleidsmatige mutaties onder uitgavenplafond Sociale Zekerheid.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Amendement scholingstrajecten </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december 2017 is er door Kamerlid </w:t>
      </w:r>
      <w:r w:rsidRPr="00387823">
        <w:rPr>
          <w:rFonts w:ascii="Verdana" w:hAnsi="Verdana" w:eastAsiaTheme="minorHAnsi" w:cstheme="minorBidi"/>
          <w:bCs/>
          <w:sz w:val="18"/>
          <w:szCs w:val="18"/>
          <w:lang w:eastAsia="en-US"/>
        </w:rPr>
        <w:t xml:space="preserve">Van </w:t>
      </w:r>
      <w:proofErr w:type="spellStart"/>
      <w:r w:rsidRPr="00387823">
        <w:rPr>
          <w:rFonts w:ascii="Verdana" w:hAnsi="Verdana" w:eastAsiaTheme="minorHAnsi" w:cstheme="minorBidi"/>
          <w:bCs/>
          <w:sz w:val="18"/>
          <w:szCs w:val="18"/>
          <w:lang w:eastAsia="en-US"/>
        </w:rPr>
        <w:t>Weyenberg</w:t>
      </w:r>
      <w:proofErr w:type="spellEnd"/>
      <w:r w:rsidRPr="00387823">
        <w:rPr>
          <w:rFonts w:ascii="Verdana" w:hAnsi="Verdana" w:eastAsiaTheme="minorHAnsi" w:cstheme="minorBidi"/>
          <w:sz w:val="18"/>
          <w:szCs w:val="18"/>
          <w:lang w:eastAsia="en-US"/>
        </w:rPr>
        <w:t xml:space="preserve"> een amendement scholingstrajecten ingediend om werklozen met een kwetsbare arbeidsmarktpositie beter te begeleiden naar werk. Hiervoor wordt in de WW de mogelijkheid geboden voor scholingstrajecten naar </w:t>
      </w:r>
      <w:proofErr w:type="spellStart"/>
      <w:r w:rsidRPr="00387823">
        <w:rPr>
          <w:rFonts w:ascii="Verdana" w:hAnsi="Verdana" w:eastAsiaTheme="minorHAnsi" w:cstheme="minorBidi"/>
          <w:sz w:val="18"/>
          <w:szCs w:val="18"/>
          <w:lang w:eastAsia="en-US"/>
        </w:rPr>
        <w:t>kansberoepen</w:t>
      </w:r>
      <w:proofErr w:type="spellEnd"/>
      <w:r w:rsidRPr="00387823">
        <w:rPr>
          <w:rFonts w:ascii="Verdana" w:hAnsi="Verdana" w:eastAsiaTheme="minorHAnsi" w:cstheme="minorBidi"/>
          <w:sz w:val="18"/>
          <w:szCs w:val="18"/>
          <w:lang w:eastAsia="en-US"/>
        </w:rPr>
        <w:t xml:space="preserve"> waar veel vraag naar personeel is. Deze reeks betreft de dekking uit de Sectorplannen.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Dekking nominaal onvoorzien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De dekking voor de beleidsmatige reeksen op de SZW-begroting is afkomstig van de post nominaal onvoorzien (artikel 99).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ICF overboeking </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Het kabinet Rutte-III stelt extra middelen beschikbaar voor de handhavingsketen van de Inspectie SZW, conform het Inspectie Control Framework (ICF). Het bedrag dat ter beschikking wordt gesteld loopt stapsgewijs op van 13 mln. euro in 2018 naar 50 mln. structureel vanaf 2022. Daarmee wordt de Inspectie in staat gesteld beter toezicht te houden op het wettelijk minimumloon en intensiever schijnconstructies, onveilige en ongezonde arbeidsomstandigheden en uitbuiting tegen te gaan.</w:t>
      </w:r>
    </w:p>
    <w:p w:rsidR="00FB32BF" w:rsidP="001E5E87" w:rsidRDefault="00FB32BF">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I92 Bestrijden van schulden en armoede bij gezinnen met kinderen </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Op basis van regeerakkoord trekt  het kabinet 80 mln. euro uit voor de bestrijding van schulden en armoede bij gezinnen met kinderen. Het grootste deel hiervan zal conform bestuurlijke afspraken via het gemeentefonds aan gemeenten worden overgemaakt middels een decentralisatie-uitkering.</w:t>
      </w:r>
    </w:p>
    <w:p w:rsidR="00636392" w:rsidP="001E5E87" w:rsidRDefault="00636392">
      <w:pPr>
        <w:spacing w:line="276" w:lineRule="auto"/>
        <w:rPr>
          <w:rFonts w:ascii="Verdana" w:hAnsi="Verdana" w:eastAsia="Times New Roman"/>
          <w:i/>
          <w:sz w:val="18"/>
          <w:szCs w:val="18"/>
        </w:rPr>
      </w:pPr>
    </w:p>
    <w:p w:rsidR="001E5E87" w:rsidP="001E5E87" w:rsidRDefault="001E5E87">
      <w:pPr>
        <w:spacing w:line="276" w:lineRule="auto"/>
        <w:rPr>
          <w:rFonts w:ascii="Verdana" w:hAnsi="Verdana" w:eastAsia="Times New Roman"/>
          <w:i/>
          <w:sz w:val="18"/>
          <w:szCs w:val="18"/>
        </w:rPr>
      </w:pPr>
    </w:p>
    <w:p w:rsidRPr="00387823" w:rsidR="001E5E87" w:rsidP="001E5E87" w:rsidRDefault="001E5E87">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Diversen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Hieronder vallen onder andere de bijdragen aan de programmaraad, het amendement van Kamerlid </w:t>
      </w:r>
      <w:proofErr w:type="spellStart"/>
      <w:r w:rsidRPr="00387823">
        <w:rPr>
          <w:rFonts w:ascii="Verdana" w:hAnsi="Verdana" w:eastAsia="Times New Roman"/>
          <w:sz w:val="18"/>
          <w:szCs w:val="18"/>
        </w:rPr>
        <w:t>Weyenburg</w:t>
      </w:r>
      <w:proofErr w:type="spellEnd"/>
      <w:r w:rsidRPr="00387823">
        <w:rPr>
          <w:rFonts w:ascii="Verdana" w:hAnsi="Verdana" w:eastAsia="Times New Roman"/>
          <w:sz w:val="18"/>
          <w:szCs w:val="18"/>
        </w:rPr>
        <w:t xml:space="preserve"> over de re-integratie van (ex-)kankerpatiënten in het arbeidsproces en dekking voor het landelijk schakelpunt werkgevers.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 xml:space="preserve">Amendement scholingstrajecten </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heme="minorHAnsi" w:cstheme="minorBidi"/>
          <w:sz w:val="18"/>
          <w:szCs w:val="18"/>
          <w:lang w:eastAsia="en-US"/>
        </w:rPr>
        <w:t xml:space="preserve">In december 2017 is er door Kamerlid </w:t>
      </w:r>
      <w:r w:rsidRPr="00387823">
        <w:rPr>
          <w:rFonts w:ascii="Verdana" w:hAnsi="Verdana" w:eastAsiaTheme="minorHAnsi" w:cstheme="minorBidi"/>
          <w:bCs/>
          <w:sz w:val="18"/>
          <w:szCs w:val="18"/>
          <w:lang w:eastAsia="en-US"/>
        </w:rPr>
        <w:t xml:space="preserve">Van </w:t>
      </w:r>
      <w:proofErr w:type="spellStart"/>
      <w:r w:rsidRPr="00387823">
        <w:rPr>
          <w:rFonts w:ascii="Verdana" w:hAnsi="Verdana" w:eastAsiaTheme="minorHAnsi" w:cstheme="minorBidi"/>
          <w:bCs/>
          <w:sz w:val="18"/>
          <w:szCs w:val="18"/>
          <w:lang w:eastAsia="en-US"/>
        </w:rPr>
        <w:t>Weyenberg</w:t>
      </w:r>
      <w:proofErr w:type="spellEnd"/>
      <w:r w:rsidRPr="00387823">
        <w:rPr>
          <w:rFonts w:ascii="Verdana" w:hAnsi="Verdana" w:eastAsiaTheme="minorHAnsi" w:cstheme="minorBidi"/>
          <w:sz w:val="18"/>
          <w:szCs w:val="18"/>
          <w:lang w:eastAsia="en-US"/>
        </w:rPr>
        <w:t xml:space="preserve"> een amendement scholingstrajecten ingediend om werklozen met een kwetsbare arbeidsmarktpositie beter te begeleiden naar werk. Hiervoor wordt in de WW de mogelijkheid geboden voor scholingstrajecten naar </w:t>
      </w:r>
      <w:proofErr w:type="spellStart"/>
      <w:r w:rsidRPr="00387823">
        <w:rPr>
          <w:rFonts w:ascii="Verdana" w:hAnsi="Verdana" w:eastAsiaTheme="minorHAnsi" w:cstheme="minorBidi"/>
          <w:sz w:val="18"/>
          <w:szCs w:val="18"/>
          <w:lang w:eastAsia="en-US"/>
        </w:rPr>
        <w:t>kansberoepen</w:t>
      </w:r>
      <w:proofErr w:type="spellEnd"/>
      <w:r w:rsidRPr="00387823">
        <w:rPr>
          <w:rFonts w:ascii="Verdana" w:hAnsi="Verdana" w:eastAsiaTheme="minorHAnsi" w:cstheme="minorBidi"/>
          <w:sz w:val="18"/>
          <w:szCs w:val="18"/>
          <w:lang w:eastAsia="en-US"/>
        </w:rPr>
        <w:t xml:space="preserve"> waar veel vraag naar personeel is</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Dekking nominaal onvoorzien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De dekking voor de beleidsmatige reeksen op de SZW-begroting is afkomstig van de post nominaal onvoorzien (artikel 99).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color w:val="000000" w:themeColor="text1"/>
          <w:sz w:val="18"/>
          <w:szCs w:val="18"/>
          <w:lang w:val="en-US"/>
        </w:rPr>
      </w:pPr>
      <w:r w:rsidRPr="00387823">
        <w:rPr>
          <w:rFonts w:ascii="Verdana" w:hAnsi="Verdana" w:eastAsia="Times New Roman"/>
          <w:i/>
          <w:color w:val="000000" w:themeColor="text1"/>
          <w:sz w:val="18"/>
          <w:szCs w:val="18"/>
          <w:lang w:val="en-US"/>
        </w:rPr>
        <w:t xml:space="preserve">I80 I81 Meer face-to-face UWV </w:t>
      </w:r>
    </w:p>
    <w:p w:rsidRPr="00387823" w:rsidR="00636392" w:rsidP="001E5E87" w:rsidRDefault="00636392">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 xml:space="preserve">Op basis van regeerakkoord  investeert het kabinet in totaal 70 miljoen euro per jaar in extra persoonlijke begeleiding door het UWV. </w:t>
      </w:r>
      <w:r w:rsidRPr="00387823">
        <w:rPr>
          <w:rFonts w:ascii="Verdana" w:hAnsi="Verdana"/>
          <w:color w:val="auto"/>
          <w:sz w:val="18"/>
          <w:szCs w:val="18"/>
        </w:rPr>
        <w:t xml:space="preserve">De totale reeks van 70 mln. wordt gedeeltelijk overgeboekt naar het </w:t>
      </w:r>
      <w:proofErr w:type="spellStart"/>
      <w:r w:rsidRPr="00387823">
        <w:rPr>
          <w:rFonts w:ascii="Verdana" w:hAnsi="Verdana"/>
          <w:color w:val="auto"/>
          <w:sz w:val="18"/>
          <w:szCs w:val="18"/>
        </w:rPr>
        <w:t>begrotingsgefinancierde</w:t>
      </w:r>
      <w:proofErr w:type="spellEnd"/>
      <w:r w:rsidRPr="00387823">
        <w:rPr>
          <w:rFonts w:ascii="Verdana" w:hAnsi="Verdana"/>
          <w:color w:val="auto"/>
          <w:sz w:val="18"/>
          <w:szCs w:val="18"/>
        </w:rPr>
        <w:t xml:space="preserve"> hoofdstuk 15 (onderdeel Wajong), en gedeeltelijk naar het </w:t>
      </w:r>
      <w:proofErr w:type="spellStart"/>
      <w:r w:rsidRPr="00387823">
        <w:rPr>
          <w:rFonts w:ascii="Verdana" w:hAnsi="Verdana"/>
          <w:color w:val="auto"/>
          <w:sz w:val="18"/>
          <w:szCs w:val="18"/>
        </w:rPr>
        <w:t>premiegefinancierde</w:t>
      </w:r>
      <w:proofErr w:type="spellEnd"/>
      <w:r w:rsidRPr="00387823">
        <w:rPr>
          <w:rFonts w:ascii="Verdana" w:hAnsi="Verdana"/>
          <w:color w:val="auto"/>
          <w:sz w:val="18"/>
          <w:szCs w:val="18"/>
        </w:rPr>
        <w:t xml:space="preserve"> hoofdstuk 40 van de SZW-begroting (onderdelen WW en WGA).</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Participatiewet</w:t>
      </w:r>
    </w:p>
    <w:p w:rsidRPr="00387823" w:rsidR="00636392" w:rsidP="001E5E87" w:rsidRDefault="00636392">
      <w:pPr>
        <w:spacing w:line="276" w:lineRule="auto"/>
        <w:rPr>
          <w:rFonts w:ascii="Verdana" w:hAnsi="Verdana"/>
          <w:sz w:val="18"/>
          <w:szCs w:val="18"/>
        </w:rPr>
      </w:pPr>
      <w:r w:rsidRPr="00387823">
        <w:rPr>
          <w:rFonts w:ascii="Verdana" w:hAnsi="Verdana"/>
          <w:sz w:val="18"/>
          <w:szCs w:val="18"/>
        </w:rPr>
        <w:t xml:space="preserve">Het macrobudget </w:t>
      </w:r>
      <w:proofErr w:type="spellStart"/>
      <w:r w:rsidRPr="00387823">
        <w:rPr>
          <w:rFonts w:ascii="Verdana" w:hAnsi="Verdana"/>
          <w:sz w:val="18"/>
          <w:szCs w:val="18"/>
        </w:rPr>
        <w:t>Participatiewetuitkeringen</w:t>
      </w:r>
      <w:proofErr w:type="spellEnd"/>
      <w:r w:rsidRPr="00387823">
        <w:rPr>
          <w:rFonts w:ascii="Verdana" w:hAnsi="Verdana"/>
          <w:sz w:val="18"/>
          <w:szCs w:val="18"/>
        </w:rPr>
        <w:t xml:space="preserve"> is bijgesteld aan de hand van de werkloosheidscijfers van het CPB (neerwaarts) en de verwerking van realisatiegegevens over 2017 (opwaarts). In de begrotingsregels is afgesproken dat het SZ-plafond hiervoor wordt aangepast.</w:t>
      </w:r>
    </w:p>
    <w:p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sz w:val="18"/>
          <w:szCs w:val="18"/>
        </w:rPr>
        <w:t xml:space="preserve">Hieronder vallen onder andere de bijdragen aan de programmaraad, het amendement van Kamerlid </w:t>
      </w:r>
      <w:proofErr w:type="spellStart"/>
      <w:r w:rsidRPr="00387823">
        <w:rPr>
          <w:rFonts w:ascii="Verdana" w:hAnsi="Verdana" w:eastAsia="Times New Roman"/>
          <w:sz w:val="18"/>
          <w:szCs w:val="18"/>
        </w:rPr>
        <w:t>Weyenburg</w:t>
      </w:r>
      <w:proofErr w:type="spellEnd"/>
      <w:r w:rsidRPr="00387823">
        <w:rPr>
          <w:rFonts w:ascii="Verdana" w:hAnsi="Verdana" w:eastAsia="Times New Roman"/>
          <w:sz w:val="18"/>
          <w:szCs w:val="18"/>
        </w:rPr>
        <w:t xml:space="preserve"> over de re-integratie van (ex-)kankerpatiënten in het arbeidsproces en dekking voor het landelijk schakelpunt werkgevers.</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proofErr w:type="spellStart"/>
      <w:r w:rsidRPr="00387823">
        <w:rPr>
          <w:rFonts w:ascii="Verdana" w:hAnsi="Verdana" w:eastAsia="Times New Roman"/>
          <w:i/>
          <w:sz w:val="18"/>
          <w:szCs w:val="18"/>
        </w:rPr>
        <w:t>Bikk</w:t>
      </w:r>
      <w:proofErr w:type="spellEnd"/>
      <w:r w:rsidRPr="00387823">
        <w:rPr>
          <w:rFonts w:ascii="Verdana" w:hAnsi="Verdana" w:eastAsia="Times New Roman"/>
          <w:i/>
          <w:sz w:val="18"/>
          <w:szCs w:val="18"/>
        </w:rPr>
        <w:t xml:space="preserve"> AOW</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In de cijfers van het Centraal Economisch Plan van het CPB is de raming voor de inkomsten van heffingskortingen verlaagd. De bijdrage in de kosten van de heffingskortingen (</w:t>
      </w:r>
      <w:proofErr w:type="spellStart"/>
      <w:r w:rsidRPr="00387823">
        <w:rPr>
          <w:rFonts w:ascii="Verdana" w:hAnsi="Verdana" w:eastAsia="Times New Roman"/>
          <w:sz w:val="18"/>
          <w:szCs w:val="18"/>
        </w:rPr>
        <w:t>Bikk</w:t>
      </w:r>
      <w:proofErr w:type="spellEnd"/>
      <w:r w:rsidRPr="00387823">
        <w:rPr>
          <w:rFonts w:ascii="Verdana" w:hAnsi="Verdana" w:eastAsia="Times New Roman"/>
          <w:sz w:val="18"/>
          <w:szCs w:val="18"/>
        </w:rPr>
        <w:t xml:space="preserve">) daalt mee met de heffingskortingen en wordt daarom ook verlaagd.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I88 Intrekken wetsvoorstel uitbreiding kraamverlof</w:t>
      </w:r>
    </w:p>
    <w:p w:rsidRPr="00387823" w:rsidR="00636392" w:rsidP="001E5E87" w:rsidRDefault="00636392">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regeerakkoord wordt het reeds ingediende wetsvoorstel ‘uitbereiding kraamverlof’ dat van 2 naar 5 dagen zou gaan (uitgekeerd door UWV), ingetrokken. In plaats hiervan wordt per 1 januari 2019 het huidige recht op kraamverlof voor partners van twee naar vijf dagen verlengd, waarbij werkgevers het volledige loon doorbetalen.</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Wet tegemoetkomingen loondomein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Bij Startnota zijn de budgetten voor het lage-inkomensvoordeel (LIV), de tegemoetkoming verhoging minimumjeugdloon (Jeugd-LIV) en het loonkostenvoordeel (LKV) onder het uitgavenplafond Sociale Zekerheid geplaatst. Hiermee heeft het kabinet het advies van de Studiegroep Begrotingsruimte gevolgd. Bij het vorige kabinet vielen deze budgetten onder het lastenkader.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Rijksbijdrage vermogenstekort Ouderenfonds</w:t>
      </w:r>
    </w:p>
    <w:p w:rsidRPr="00387823" w:rsidR="00636392" w:rsidP="001E5E87" w:rsidRDefault="00636392">
      <w:pPr>
        <w:spacing w:line="276" w:lineRule="auto"/>
        <w:rPr>
          <w:sz w:val="18"/>
          <w:szCs w:val="18"/>
        </w:rPr>
      </w:pPr>
      <w:r w:rsidRPr="00387823">
        <w:rPr>
          <w:rFonts w:ascii="Verdana" w:hAnsi="Verdana" w:eastAsia="Times New Roman"/>
          <w:sz w:val="18"/>
          <w:szCs w:val="18"/>
        </w:rPr>
        <w:t xml:space="preserve">Op basis van het Centraal Economisch Plan van het CPB is de raming voor de rijksbijdrage aan het vermogenstekort van het Ouderdomsfonds opwaarts bijgesteld. </w:t>
      </w:r>
    </w:p>
    <w:p w:rsidR="00636392" w:rsidP="001E5E87" w:rsidRDefault="00636392">
      <w:pPr>
        <w:spacing w:line="276" w:lineRule="auto"/>
        <w:rPr>
          <w:rFonts w:ascii="Verdana" w:hAnsi="Verdana" w:eastAsia="Times New Roman"/>
          <w:i/>
          <w:sz w:val="18"/>
          <w:szCs w:val="18"/>
        </w:rPr>
      </w:pPr>
    </w:p>
    <w:p w:rsidR="001E5E87" w:rsidP="001E5E87" w:rsidRDefault="001E5E87">
      <w:pPr>
        <w:spacing w:line="276" w:lineRule="auto"/>
        <w:rPr>
          <w:rFonts w:ascii="Verdana" w:hAnsi="Verdana" w:eastAsia="Times New Roman"/>
          <w:i/>
          <w:sz w:val="18"/>
          <w:szCs w:val="18"/>
        </w:rPr>
      </w:pPr>
    </w:p>
    <w:p w:rsidRPr="00387823" w:rsidR="001E5E87" w:rsidP="001E5E87" w:rsidRDefault="001E5E87">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Diversen</w:t>
      </w:r>
    </w:p>
    <w:p w:rsidRPr="00387823" w:rsidR="00636392" w:rsidP="001E5E87" w:rsidRDefault="00636392">
      <w:pPr>
        <w:spacing w:line="276" w:lineRule="auto"/>
        <w:rPr>
          <w:rFonts w:ascii="Verdana" w:hAnsi="Verdana" w:eastAsia="Times New Roman"/>
          <w:sz w:val="18"/>
          <w:szCs w:val="18"/>
        </w:rPr>
      </w:pPr>
      <w:r w:rsidRPr="00387823">
        <w:rPr>
          <w:rFonts w:ascii="Verdana" w:hAnsi="Verdana" w:eastAsia="Times New Roman"/>
          <w:sz w:val="18"/>
          <w:szCs w:val="18"/>
        </w:rPr>
        <w:t xml:space="preserve">Hieronder valt onder andere het afboeken van de rijksbijdrage voor de </w:t>
      </w:r>
      <w:proofErr w:type="spellStart"/>
      <w:r w:rsidRPr="00387823">
        <w:rPr>
          <w:rFonts w:ascii="Verdana" w:hAnsi="Verdana" w:eastAsia="Times New Roman"/>
          <w:sz w:val="18"/>
          <w:szCs w:val="18"/>
        </w:rPr>
        <w:t>Anw-teg</w:t>
      </w:r>
      <w:proofErr w:type="spellEnd"/>
      <w:r w:rsidRPr="00387823">
        <w:rPr>
          <w:rFonts w:ascii="Verdana" w:hAnsi="Verdana" w:eastAsia="Times New Roman"/>
          <w:sz w:val="18"/>
          <w:szCs w:val="18"/>
        </w:rPr>
        <w:t xml:space="preserve">, omdat deze voortaan enkel uit premies gefinancierd wordt omdat er voldoende middelen in het </w:t>
      </w:r>
      <w:proofErr w:type="spellStart"/>
      <w:r w:rsidRPr="00387823">
        <w:rPr>
          <w:rFonts w:ascii="Verdana" w:hAnsi="Verdana" w:eastAsia="Times New Roman"/>
          <w:sz w:val="18"/>
          <w:szCs w:val="18"/>
        </w:rPr>
        <w:t>Anw</w:t>
      </w:r>
      <w:proofErr w:type="spellEnd"/>
      <w:r w:rsidRPr="00387823">
        <w:rPr>
          <w:rFonts w:ascii="Verdana" w:hAnsi="Verdana" w:eastAsia="Times New Roman"/>
          <w:sz w:val="18"/>
          <w:szCs w:val="18"/>
        </w:rPr>
        <w:t>-fonds zitten.</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Kinderopvang toeslag</w:t>
      </w:r>
    </w:p>
    <w:p w:rsidRPr="00387823" w:rsidR="00636392" w:rsidP="001E5E87" w:rsidRDefault="00636392">
      <w:pPr>
        <w:spacing w:line="276" w:lineRule="auto"/>
        <w:rPr>
          <w:rFonts w:ascii="Verdana" w:hAnsi="Verdana" w:eastAsiaTheme="minorHAnsi"/>
          <w:sz w:val="18"/>
          <w:szCs w:val="18"/>
        </w:rPr>
      </w:pPr>
      <w:r w:rsidRPr="00387823">
        <w:rPr>
          <w:rFonts w:ascii="Verdana" w:hAnsi="Verdana"/>
          <w:sz w:val="18"/>
          <w:szCs w:val="18"/>
        </w:rPr>
        <w:t xml:space="preserve">De meerjarige opwaartse bijstelling van de raming hangt samen met de verwachte hogere beschikkingen (grotere grondslag). De minderontvangsten in 2018 en 2019 hangen zowel samen met een lager dan verwacht tempo waarin terugvorderingen binnenkomen als met een lager niveau van terugvorderingen dan eerder is aangenomen.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proofErr w:type="spellStart"/>
      <w:r w:rsidRPr="00387823">
        <w:rPr>
          <w:rFonts w:ascii="Verdana" w:hAnsi="Verdana" w:eastAsia="Times New Roman"/>
          <w:i/>
          <w:sz w:val="18"/>
          <w:szCs w:val="18"/>
        </w:rPr>
        <w:t>Kindgebonden</w:t>
      </w:r>
      <w:proofErr w:type="spellEnd"/>
      <w:r w:rsidRPr="00387823">
        <w:rPr>
          <w:rFonts w:ascii="Verdana" w:hAnsi="Verdana" w:eastAsia="Times New Roman"/>
          <w:i/>
          <w:sz w:val="18"/>
          <w:szCs w:val="18"/>
        </w:rPr>
        <w:t xml:space="preserve"> budget</w:t>
      </w:r>
    </w:p>
    <w:p w:rsidRPr="00387823" w:rsidR="00636392" w:rsidP="001E5E87" w:rsidRDefault="00636392">
      <w:pPr>
        <w:spacing w:line="276" w:lineRule="auto"/>
        <w:rPr>
          <w:rFonts w:ascii="Verdana" w:hAnsi="Verdana" w:eastAsiaTheme="minorHAnsi"/>
          <w:sz w:val="18"/>
          <w:szCs w:val="18"/>
        </w:rPr>
      </w:pPr>
      <w:r w:rsidRPr="00387823">
        <w:rPr>
          <w:rFonts w:ascii="Verdana" w:hAnsi="Verdana"/>
          <w:sz w:val="18"/>
          <w:szCs w:val="18"/>
        </w:rPr>
        <w:t xml:space="preserve">Meerjarig zijn de terugvorderingen neerwaarts bijgesteld. De lagere beschikkingenstand leidt tot minder terugvorderingen. Daarnaast sluiten voorschot en definitieve beschikking beter bij elkaar aan dan eerder verwacht. Ook dit leidt tot minder terugvorderingen. </w:t>
      </w:r>
    </w:p>
    <w:p w:rsidRPr="00387823" w:rsidR="00636392" w:rsidP="001E5E87" w:rsidRDefault="00636392">
      <w:pPr>
        <w:spacing w:line="276" w:lineRule="auto"/>
        <w:rPr>
          <w:rFonts w:ascii="Verdana" w:hAnsi="Verdana" w:eastAsia="Times New Roman"/>
          <w:i/>
          <w:sz w:val="18"/>
          <w:szCs w:val="18"/>
        </w:rPr>
      </w:pPr>
    </w:p>
    <w:p w:rsidRPr="00387823" w:rsidR="00636392" w:rsidP="001E5E87" w:rsidRDefault="00636392">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636392" w:rsidP="001E5E87" w:rsidRDefault="00636392">
      <w:pPr>
        <w:spacing w:line="276" w:lineRule="auto"/>
        <w:rPr>
          <w:rFonts w:ascii="Verdana" w:hAnsi="Verdana" w:eastAsia="Times New Roman"/>
          <w:i/>
          <w:sz w:val="18"/>
          <w:szCs w:val="18"/>
          <w:u w:val="single"/>
        </w:rPr>
      </w:pPr>
      <w:r w:rsidRPr="00387823">
        <w:rPr>
          <w:rFonts w:ascii="Verdana" w:hAnsi="Verdana" w:eastAsia="Times New Roman"/>
          <w:sz w:val="18"/>
          <w:szCs w:val="18"/>
        </w:rPr>
        <w:t xml:space="preserve">Hieronder vallen onder andere verschillende desalderingen en correcties. </w:t>
      </w:r>
    </w:p>
    <w:p w:rsidRPr="00387823" w:rsidR="00C01E70" w:rsidP="001E5E87" w:rsidRDefault="00C01E70">
      <w:pPr>
        <w:spacing w:line="276" w:lineRule="auto"/>
        <w:rPr>
          <w:rFonts w:eastAsia="Times New Roman"/>
          <w:i/>
          <w:sz w:val="18"/>
          <w:szCs w:val="18"/>
        </w:rPr>
      </w:pPr>
    </w:p>
    <w:p w:rsidRPr="00387823" w:rsidR="00C01E70" w:rsidP="001E5E87" w:rsidRDefault="00C01E70">
      <w:pPr>
        <w:spacing w:line="276" w:lineRule="auto"/>
        <w:rPr>
          <w:rFonts w:eastAsia="Times New Roman"/>
          <w:sz w:val="18"/>
          <w:szCs w:val="18"/>
          <w:u w:val="single"/>
        </w:rPr>
      </w:pPr>
    </w:p>
    <w:p w:rsidRPr="00387823" w:rsidR="00C01E70" w:rsidP="00C01E70" w:rsidRDefault="00C01E70">
      <w:pPr>
        <w:rPr>
          <w:rFonts w:eastAsia="Times New Roman"/>
          <w:sz w:val="18"/>
          <w:szCs w:val="18"/>
          <w:u w:val="single"/>
        </w:rPr>
      </w:pPr>
    </w:p>
    <w:p w:rsidRPr="00387823" w:rsidR="00C80350" w:rsidRDefault="00C80350">
      <w:pPr>
        <w:spacing w:after="200" w:line="276" w:lineRule="auto"/>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82667A" w:rsidTr="0082667A">
        <w:trPr>
          <w:trHeight w:val="225"/>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Volksgezondheid, Welzijn en Sport</w:t>
            </w: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XVI VOLKSGEZONDHEID, WELZIJN EN SPORT: UITGAVEN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15.221,9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15.374,7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15.728,7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16.323,9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16.762,4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Begrenzen begrotingsreserve </w:t>
            </w:r>
            <w:proofErr w:type="spellStart"/>
            <w:r w:rsidRPr="00387823">
              <w:rPr>
                <w:rFonts w:ascii="Verdana" w:hAnsi="Verdana" w:eastAsia="Times New Roman"/>
                <w:color w:val="000000"/>
                <w:sz w:val="18"/>
                <w:szCs w:val="18"/>
              </w:rPr>
              <w:t>wfz</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45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Kosten invoering actief donatieregistratie systeem</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Uitgaven subsidies </w:t>
            </w:r>
            <w:proofErr w:type="spellStart"/>
            <w:r w:rsidRPr="00387823">
              <w:rPr>
                <w:rFonts w:ascii="Verdana" w:hAnsi="Verdana" w:eastAsia="Times New Roman"/>
                <w:color w:val="000000"/>
                <w:sz w:val="18"/>
                <w:szCs w:val="18"/>
              </w:rPr>
              <w:t>taj</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45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H58 stimulering medisch specialisten in loondienst/ participatiemodel</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Vipp</w:t>
            </w:r>
            <w:proofErr w:type="spellEnd"/>
            <w:r w:rsidRPr="00387823">
              <w:rPr>
                <w:rFonts w:ascii="Verdana" w:hAnsi="Verdana" w:eastAsia="Times New Roman"/>
                <w:color w:val="000000"/>
                <w:sz w:val="18"/>
                <w:szCs w:val="18"/>
              </w:rPr>
              <w:t xml:space="preserve"> ggz</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Buurtsportcoaches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H61 waardig ouder worden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62,2</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145,4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159,2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Bikk</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129,7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186,5</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45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H74 compensatie lagere zorgpremies in ib-tarief, </w:t>
            </w:r>
            <w:proofErr w:type="spellStart"/>
            <w:r w:rsidRPr="00387823">
              <w:rPr>
                <w:rFonts w:ascii="Verdana" w:hAnsi="Verdana" w:eastAsia="Times New Roman"/>
                <w:color w:val="000000"/>
                <w:sz w:val="18"/>
                <w:szCs w:val="18"/>
              </w:rPr>
              <w:t>zt</w:t>
            </w:r>
            <w:proofErr w:type="spellEnd"/>
            <w:r w:rsidRPr="00387823">
              <w:rPr>
                <w:rFonts w:ascii="Verdana" w:hAnsi="Verdana" w:eastAsia="Times New Roman"/>
                <w:color w:val="000000"/>
                <w:sz w:val="18"/>
                <w:szCs w:val="18"/>
              </w:rPr>
              <w:t xml:space="preserve"> en </w:t>
            </w:r>
            <w:proofErr w:type="spellStart"/>
            <w:r w:rsidRPr="00387823">
              <w:rPr>
                <w:rFonts w:ascii="Verdana" w:hAnsi="Verdana" w:eastAsia="Times New Roman"/>
                <w:color w:val="000000"/>
                <w:sz w:val="18"/>
                <w:szCs w:val="18"/>
              </w:rPr>
              <w:t>aof</w:t>
            </w:r>
            <w:proofErr w:type="spellEnd"/>
            <w:r w:rsidRPr="00387823">
              <w:rPr>
                <w:rFonts w:ascii="Verdana" w:hAnsi="Verdana" w:eastAsia="Times New Roman"/>
                <w:color w:val="000000"/>
                <w:sz w:val="18"/>
                <w:szCs w:val="18"/>
              </w:rPr>
              <w:t>-premie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-389,0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-415,0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45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M133 verlaging normpercentage zorgtoeslag paren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45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M142 doorwerking verhogen algemene heffingskorting naar toeslagen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-66,0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Rijksbijdrage 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-35,1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Zorgtoeslag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-275,0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193,2</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341,9</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194,9</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239,0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97,7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282,5</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180"/>
        </w:trPr>
        <w:tc>
          <w:tcPr>
            <w:tcW w:w="436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282,3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276,9</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15.227,4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15.600,2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16.011,0</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16.427,1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17.039,4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15.249,8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15.621,2</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16.024,6</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16.432,1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17.044,4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82667A" w:rsidTr="0082667A">
        <w:trPr>
          <w:trHeight w:val="225"/>
        </w:trPr>
        <w:tc>
          <w:tcPr>
            <w:tcW w:w="43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XVI VOLKSGEZONDHEID, WELZIJN EN SPORT: NIET-BELASTINGONTVANGSTEN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99,6</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93,9</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93,8</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11,8</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11,8</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-0,4</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180"/>
        </w:trPr>
        <w:tc>
          <w:tcPr>
            <w:tcW w:w="436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16,5</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-0,3</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-0,1</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40"/>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r w:rsidRPr="00387823" w:rsidR="00296124" w:rsidTr="0082667A">
        <w:trPr>
          <w:trHeight w:val="225"/>
        </w:trPr>
        <w:tc>
          <w:tcPr>
            <w:tcW w:w="4360" w:type="dxa"/>
            <w:tcBorders>
              <w:top w:val="nil"/>
              <w:left w:val="nil"/>
              <w:bottom w:val="nil"/>
              <w:right w:val="nil"/>
            </w:tcBorders>
            <w:shd w:val="clear" w:color="auto" w:fill="auto"/>
            <w:hideMark/>
          </w:tcPr>
          <w:p w:rsidRPr="00387823" w:rsidR="00296124" w:rsidP="0082667A"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lastRenderedPageBreak/>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116,1</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6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93,7</w:t>
            </w:r>
          </w:p>
        </w:tc>
        <w:tc>
          <w:tcPr>
            <w:tcW w:w="1080" w:type="dxa"/>
            <w:tcBorders>
              <w:top w:val="nil"/>
              <w:left w:val="nil"/>
              <w:bottom w:val="nil"/>
              <w:right w:val="nil"/>
            </w:tcBorders>
            <w:shd w:val="clear" w:color="auto" w:fill="auto"/>
            <w:noWrap/>
            <w:vAlign w:val="bottom"/>
            <w:hideMark/>
          </w:tcPr>
          <w:p w:rsidRPr="00387823" w:rsidR="00296124" w:rsidP="0082667A" w:rsidRDefault="00296124">
            <w:pPr>
              <w:rPr>
                <w:rFonts w:ascii="Verdana" w:hAnsi="Verdana" w:eastAsia="Times New Roman"/>
                <w:color w:val="000000"/>
                <w:sz w:val="18"/>
                <w:szCs w:val="18"/>
              </w:rPr>
            </w:pPr>
          </w:p>
        </w:tc>
      </w:tr>
    </w:tbl>
    <w:p w:rsidRPr="00387823" w:rsidR="00DB7B7D" w:rsidP="00C80350" w:rsidRDefault="00DB7B7D">
      <w:pPr>
        <w:spacing w:line="276" w:lineRule="auto"/>
        <w:rPr>
          <w:rFonts w:ascii="Verdana" w:hAnsi="Verdana" w:eastAsiaTheme="minorHAnsi" w:cstheme="minorBidi"/>
          <w:i/>
          <w:sz w:val="18"/>
          <w:szCs w:val="18"/>
          <w:lang w:eastAsia="en-US"/>
        </w:rPr>
      </w:pPr>
    </w:p>
    <w:p w:rsidR="00FE6FC1" w:rsidP="005A0A0D" w:rsidRDefault="00FE6FC1">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Begrenzen begrotingsreserve WFZ</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Sinds 2017 bouwt VWS een begrotingsreserve op bij Financiën met het oog op eventuele schade in het kader van de </w:t>
      </w:r>
      <w:proofErr w:type="spellStart"/>
      <w:r w:rsidRPr="00387823">
        <w:rPr>
          <w:rFonts w:ascii="Verdana" w:hAnsi="Verdana" w:eastAsiaTheme="minorHAnsi" w:cstheme="minorBidi"/>
          <w:sz w:val="18"/>
          <w:szCs w:val="18"/>
          <w:lang w:eastAsia="en-US"/>
        </w:rPr>
        <w:t>achterborg</w:t>
      </w:r>
      <w:proofErr w:type="spellEnd"/>
      <w:r w:rsidRPr="00387823">
        <w:rPr>
          <w:rFonts w:ascii="Verdana" w:hAnsi="Verdana" w:eastAsiaTheme="minorHAnsi" w:cstheme="minorBidi"/>
          <w:sz w:val="18"/>
          <w:szCs w:val="18"/>
          <w:lang w:eastAsia="en-US"/>
        </w:rPr>
        <w:t xml:space="preserve"> voor het Waarborgfonds voor de Zorgsector (</w:t>
      </w:r>
      <w:proofErr w:type="spellStart"/>
      <w:r w:rsidRPr="00387823">
        <w:rPr>
          <w:rFonts w:ascii="Verdana" w:hAnsi="Verdana" w:eastAsiaTheme="minorHAnsi" w:cstheme="minorBidi"/>
          <w:sz w:val="18"/>
          <w:szCs w:val="18"/>
          <w:lang w:eastAsia="en-US"/>
        </w:rPr>
        <w:t>Wfz</w:t>
      </w:r>
      <w:proofErr w:type="spellEnd"/>
      <w:r w:rsidRPr="00387823">
        <w:rPr>
          <w:rFonts w:ascii="Verdana" w:hAnsi="Verdana" w:eastAsiaTheme="minorHAnsi" w:cstheme="minorBidi"/>
          <w:sz w:val="18"/>
          <w:szCs w:val="18"/>
          <w:lang w:eastAsia="en-US"/>
        </w:rPr>
        <w:t xml:space="preserve">). In de begroting is rekening gehouden met een jaarlijkse opbouw van 5 mln. en een structurele storting van 20 mln. vanaf 2020. Gezien het garantievolume afneemt en er reeds voldoende </w:t>
      </w:r>
      <w:proofErr w:type="spellStart"/>
      <w:r w:rsidRPr="00387823">
        <w:rPr>
          <w:rFonts w:ascii="Verdana" w:hAnsi="Verdana" w:eastAsiaTheme="minorHAnsi" w:cstheme="minorBidi"/>
          <w:sz w:val="18"/>
          <w:szCs w:val="18"/>
          <w:lang w:eastAsia="en-US"/>
        </w:rPr>
        <w:t>risicomitigerende</w:t>
      </w:r>
      <w:proofErr w:type="spellEnd"/>
      <w:r w:rsidRPr="00387823">
        <w:rPr>
          <w:rFonts w:ascii="Verdana" w:hAnsi="Verdana" w:eastAsiaTheme="minorHAnsi" w:cstheme="minorBidi"/>
          <w:sz w:val="18"/>
          <w:szCs w:val="18"/>
          <w:lang w:eastAsia="en-US"/>
        </w:rPr>
        <w:t xml:space="preserve"> maatregelen zijn ingebouwd, volstaat een jaarlijkse storting van 5 mln. De overtollige middelen die gereserveerd staan op de begroting vallen vrij.</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 xml:space="preserve">Kosten invoering actief donatieregistratie systeem </w:t>
      </w:r>
    </w:p>
    <w:p w:rsidRPr="00387823" w:rsidR="005A0A0D" w:rsidP="001E5E87" w:rsidRDefault="005A0A0D">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sz w:val="18"/>
          <w:szCs w:val="18"/>
          <w:lang w:eastAsia="en-US"/>
        </w:rPr>
        <w:t xml:space="preserve">Dit betreft de kosten die samenhangen met de invoering van de actieve donorregistratie. De kosten bestaan uit het aanschrijven en registreren door het donorregister van alle ongeregistreerde inwoners, het geven van voorlichting over de systeemwijziging en oproep tot registratie, het geven van voorlichting in verband met </w:t>
      </w:r>
      <w:proofErr w:type="spellStart"/>
      <w:r w:rsidRPr="00387823">
        <w:rPr>
          <w:rFonts w:ascii="Verdana" w:hAnsi="Verdana" w:eastAsiaTheme="minorHAnsi" w:cstheme="minorBidi"/>
          <w:i/>
          <w:sz w:val="18"/>
          <w:szCs w:val="18"/>
          <w:lang w:eastAsia="en-US"/>
        </w:rPr>
        <w:t>informed</w:t>
      </w:r>
      <w:proofErr w:type="spellEnd"/>
      <w:r w:rsidRPr="00387823">
        <w:rPr>
          <w:rFonts w:ascii="Verdana" w:hAnsi="Verdana" w:eastAsiaTheme="minorHAnsi" w:cstheme="minorBidi"/>
          <w:i/>
          <w:sz w:val="18"/>
          <w:szCs w:val="18"/>
          <w:lang w:eastAsia="en-US"/>
        </w:rPr>
        <w:t xml:space="preserve"> consent</w:t>
      </w:r>
      <w:r w:rsidRPr="00387823">
        <w:rPr>
          <w:rFonts w:ascii="Verdana" w:hAnsi="Verdana" w:eastAsiaTheme="minorHAnsi" w:cstheme="minorBidi"/>
          <w:sz w:val="18"/>
          <w:szCs w:val="18"/>
          <w:lang w:eastAsia="en-US"/>
        </w:rPr>
        <w:t xml:space="preserve"> voor de categorie geen bezwaar en de structurele kosten voor de registratie van 18-jarigen en nieuw ingezetenen. </w:t>
      </w:r>
    </w:p>
    <w:p w:rsidRPr="00387823" w:rsidR="005A0A0D" w:rsidP="001E5E87" w:rsidRDefault="005A0A0D">
      <w:pPr>
        <w:spacing w:line="276" w:lineRule="auto"/>
        <w:rPr>
          <w:rFonts w:ascii="Verdana" w:hAnsi="Verdana" w:eastAsia="Times New Roman"/>
          <w:i/>
          <w:color w:val="000000"/>
          <w:sz w:val="18"/>
          <w:szCs w:val="18"/>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Uitgaven subsidies TAJ</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imes New Roman"/>
          <w:color w:val="000000"/>
          <w:sz w:val="18"/>
          <w:szCs w:val="18"/>
        </w:rPr>
        <w:t xml:space="preserve">In 2018 is er ruim 19 mln. beschikbaar voor de </w:t>
      </w:r>
      <w:r w:rsidRPr="00387823">
        <w:rPr>
          <w:rFonts w:ascii="Verdana" w:hAnsi="Verdana" w:eastAsiaTheme="minorHAnsi" w:cstheme="minorBidi"/>
          <w:sz w:val="18"/>
          <w:szCs w:val="18"/>
          <w:lang w:eastAsia="en-US"/>
        </w:rPr>
        <w:t>subsidieregeling 'Bijzondere transitiekosten Jeugdwet'</w:t>
      </w:r>
      <w:r w:rsidRPr="00387823">
        <w:rPr>
          <w:rFonts w:ascii="Verdana" w:hAnsi="Verdana" w:eastAsia="Times New Roman"/>
          <w:color w:val="000000"/>
          <w:sz w:val="18"/>
          <w:szCs w:val="18"/>
        </w:rPr>
        <w:t xml:space="preserve">. In eerdere jaren is minder subsidie verstrekt dan mogelijk was, in 2018 wordt verwacht dat deze subsidie in 2018 alsnog (deels) wordt aangevraagd. Het beschikbare budget is niet toereikend voor deze extra aanvragen en wordt daarom verhoogd met 35 mln.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Beleidsmatige mutatie – Rijksbegroting in enge zin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Deze post betreft onder meer middelen om het Rijksvaccinatieprogramma uit te breiden met de vaccinatie voor meningokokken groep W infecties (9,4 mln. structureel), vrijval van de prijsbijstelling van de tranche 2017 (8,4 mln. structureel) en ruimte bij de regeling voor wanbetalers en onverzekerden als gevolg van met name een aanscherping van de regeling waardoor de doelgroep is ingeperkt (4,4 mln. structureel).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H58 stimulering medisch specialisten in loondienst/participatiemodel</w:t>
      </w:r>
    </w:p>
    <w:p w:rsidRPr="00387823" w:rsidR="005A0A0D" w:rsidP="001E5E87" w:rsidRDefault="005A0A0D">
      <w:pPr>
        <w:spacing w:line="276" w:lineRule="auto"/>
        <w:rPr>
          <w:rFonts w:ascii="Verdana" w:hAnsi="Verdana" w:eastAsia="Times New Roman"/>
          <w:color w:val="000000"/>
          <w:sz w:val="18"/>
          <w:szCs w:val="18"/>
        </w:rPr>
      </w:pPr>
      <w:r w:rsidRPr="00387823">
        <w:rPr>
          <w:rFonts w:ascii="Verdana" w:hAnsi="Verdana" w:eastAsiaTheme="minorHAnsi" w:cstheme="minorBidi"/>
          <w:sz w:val="18"/>
          <w:szCs w:val="18"/>
          <w:lang w:eastAsia="en-US"/>
        </w:rPr>
        <w:t xml:space="preserve">In het Regeerakkoord is dit budget opgenomen om te bevorderen dat medisch specialisten de stap maken naar het participatiemodel of loondienst, met als doel om meer </w:t>
      </w:r>
      <w:proofErr w:type="spellStart"/>
      <w:r w:rsidRPr="00387823">
        <w:rPr>
          <w:rFonts w:ascii="Verdana" w:hAnsi="Verdana" w:eastAsiaTheme="minorHAnsi" w:cstheme="minorBidi"/>
          <w:sz w:val="18"/>
          <w:szCs w:val="18"/>
          <w:lang w:eastAsia="en-US"/>
        </w:rPr>
        <w:t>gelijkgerichtheid</w:t>
      </w:r>
      <w:proofErr w:type="spellEnd"/>
      <w:r w:rsidRPr="00387823">
        <w:rPr>
          <w:rFonts w:ascii="Verdana" w:hAnsi="Verdana" w:eastAsiaTheme="minorHAnsi" w:cstheme="minorBidi"/>
          <w:sz w:val="18"/>
          <w:szCs w:val="18"/>
          <w:lang w:eastAsia="en-US"/>
        </w:rPr>
        <w:t xml:space="preserve"> in het ziekenhuis te stimuleren. </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VIPP GGZ</w:t>
      </w:r>
    </w:p>
    <w:p w:rsidRPr="00387823" w:rsidR="005A0A0D" w:rsidP="001E5E87" w:rsidRDefault="005A0A0D">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betreft een kasschuif naar latere jaren zodat het informatie-uitwisselingsprogramma in de GGZ (VIPP) het juiste kasritme tot zijn beschikking heeft.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Beleidsmatige mutatie – Zorg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Deze post betreft voornamelijk de vrijval van de prijsbijstelling op het plafond Zorg (1,4 mln. structureel).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Buurtsportcoaches</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brede impuls combinatiefunctie (buurtsportcoach) is een onderdeel van het programma ‘Sport en bewegen in de buurt’. Dit programma wordt uitgevoerd door gemeenten en het Rijk draagt hieraan bij. De middelen voor 2018 zijn toegevoegd aan de decentralisatie-uitkering buurtsportcoaches.</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H61 waardig ouder worden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het Regeerakkoord is budget beschikbaar gesteld voor «waardig ouder worden» op de Aanvullende Post bij Financien. Het resterende budget (42 mln. tot 2020 en 22 mln. structureel) is afgelopen februari door middel van een incidentele suppletoire wet toegevoegd aan de begroting van VWS. Doel is te zorgen dat ouderen die thuis willen blijven wonen dat goed en veilig kunnen, </w:t>
      </w:r>
      <w:r w:rsidRPr="00387823">
        <w:rPr>
          <w:rFonts w:ascii="Verdana" w:hAnsi="Verdana" w:eastAsiaTheme="minorHAnsi" w:cstheme="minorBidi"/>
          <w:sz w:val="18"/>
          <w:szCs w:val="18"/>
          <w:lang w:eastAsia="en-US"/>
        </w:rPr>
        <w:lastRenderedPageBreak/>
        <w:t xml:space="preserve">met voldoende en kwalitatief goede informele en professionele zorg en ondersteuning waar nodig. De inzet van deze middelen wordt – waar nodig – met betrokken partners verder uitgewerkt en zal ook gemonitord worden. Het budget voor palliatieve zorg (8 mln. structureel) is eerder bij de tweede Nota van Wijziging aan de VWS begroting toegevoegd. </w:t>
      </w:r>
    </w:p>
    <w:p w:rsidRPr="00387823" w:rsidR="005A0A0D" w:rsidP="001E5E87" w:rsidRDefault="005A0A0D">
      <w:pPr>
        <w:spacing w:line="276" w:lineRule="auto"/>
        <w:rPr>
          <w:rFonts w:ascii="Verdana" w:hAnsi="Verdana" w:eastAsiaTheme="minorHAnsi" w:cstheme="minorBidi"/>
          <w:i/>
          <w:sz w:val="18"/>
          <w:szCs w:val="18"/>
          <w:highlight w:val="red"/>
          <w:lang w:eastAsia="en-US"/>
        </w:rPr>
      </w:pPr>
      <w:r w:rsidRPr="00387823">
        <w:rPr>
          <w:rFonts w:ascii="Verdana" w:hAnsi="Verdana" w:eastAsiaTheme="minorHAnsi" w:cstheme="minorBidi"/>
          <w:i/>
          <w:sz w:val="18"/>
          <w:szCs w:val="18"/>
          <w:highlight w:val="red"/>
          <w:lang w:eastAsia="en-US"/>
        </w:rPr>
        <w:t xml:space="preserve"> </w:t>
      </w: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Loon- en prijsbijstelling tranche 2018</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loon- en prijsbijstelling tranche 2018 wordt toegevoegd aan de departementale begrotingen.</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Technische mutatie – Rijksbegroting in enge zin</w:t>
      </w:r>
    </w:p>
    <w:p w:rsidRPr="00387823" w:rsidR="005A0A0D" w:rsidP="001E5E87" w:rsidRDefault="005A0A0D">
      <w:pPr>
        <w:spacing w:line="276" w:lineRule="auto"/>
        <w:rPr>
          <w:rFonts w:ascii="Verdana" w:hAnsi="Verdana" w:eastAsia="Times New Roman"/>
          <w:color w:val="000000"/>
          <w:sz w:val="18"/>
          <w:szCs w:val="18"/>
        </w:rPr>
      </w:pPr>
      <w:r w:rsidRPr="00387823">
        <w:rPr>
          <w:rFonts w:ascii="Verdana" w:hAnsi="Verdana" w:eastAsiaTheme="minorHAnsi" w:cstheme="minorBidi"/>
          <w:sz w:val="18"/>
          <w:szCs w:val="18"/>
          <w:lang w:eastAsia="en-US"/>
        </w:rPr>
        <w:t xml:space="preserve">Dit betreft voornamelijk overheveling van Regeerakkoord middelen van de Aanvullende Post bij Financien naar de VWS begroting. Onder meer (een deel van) het geld voor Regeerakkoord maatregelen G39 maatschappelijke diensttijd, H59 preventiemaatregelen, H62 onafhankelijke cliëntondersteuning, </w:t>
      </w:r>
      <w:r w:rsidRPr="00387823">
        <w:rPr>
          <w:rFonts w:ascii="Verdana" w:hAnsi="Verdana" w:eastAsia="Times New Roman"/>
          <w:color w:val="000000"/>
          <w:sz w:val="18"/>
          <w:szCs w:val="18"/>
        </w:rPr>
        <w:t xml:space="preserve">H65 belonen van uitkomsten en H68 sport. Daarnaast worden tot met 2021 extra middelen beschikbaar gesteld voor de aanpak van kindermishandeling (6,5 mln. in 2018 en 10,5 mln. in 2019-2021). </w:t>
      </w:r>
    </w:p>
    <w:p w:rsidR="006541BA" w:rsidP="001E5E87" w:rsidRDefault="006541BA">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Technische mutatie – Zorg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voornamelijk de loon- en prijsbijstelling tranche 2018 voor het Plafond Zorg.</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BIKK </w:t>
      </w:r>
      <w:proofErr w:type="spellStart"/>
      <w:r w:rsidRPr="00387823">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is de bijstelling Bijdrage in Kosten van Kortingen (BIKK) naar aanleiding van de Startnota- en CEP-raming van het Centraal Planbureau. De BIKK is een rijksbijdrage die is ingesteld bij de invoering van het nieuwe belastingstelsel in 2001 en wordt ingezet om de lagere premieopbrengst als gevolg van de grondslagverkleining van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 te compenseren. De BIKK volgt de ontwikkeling van de heffingskortingen. De bijstelling ontstaat doordat de heffingskortingen naar verwachting hoger uitvallen.</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 xml:space="preserve">H74 compensatie lagere zorgpremies in ib-tarief, </w:t>
      </w:r>
      <w:proofErr w:type="spellStart"/>
      <w:r w:rsidRPr="00387823">
        <w:rPr>
          <w:rFonts w:ascii="Verdana" w:hAnsi="Verdana" w:eastAsia="Times New Roman"/>
          <w:i/>
          <w:color w:val="000000"/>
          <w:sz w:val="18"/>
          <w:szCs w:val="18"/>
        </w:rPr>
        <w:t>zt</w:t>
      </w:r>
      <w:proofErr w:type="spellEnd"/>
      <w:r w:rsidRPr="00387823">
        <w:rPr>
          <w:rFonts w:ascii="Verdana" w:hAnsi="Verdana" w:eastAsia="Times New Roman"/>
          <w:i/>
          <w:color w:val="000000"/>
          <w:sz w:val="18"/>
          <w:szCs w:val="18"/>
        </w:rPr>
        <w:t xml:space="preserve"> en </w:t>
      </w:r>
      <w:proofErr w:type="spellStart"/>
      <w:r w:rsidRPr="00387823">
        <w:rPr>
          <w:rFonts w:ascii="Verdana" w:hAnsi="Verdana" w:eastAsia="Times New Roman"/>
          <w:i/>
          <w:color w:val="000000"/>
          <w:sz w:val="18"/>
          <w:szCs w:val="18"/>
        </w:rPr>
        <w:t>aof</w:t>
      </w:r>
      <w:proofErr w:type="spellEnd"/>
      <w:r w:rsidRPr="00387823">
        <w:rPr>
          <w:rFonts w:ascii="Verdana" w:hAnsi="Verdana" w:eastAsia="Times New Roman"/>
          <w:i/>
          <w:color w:val="000000"/>
          <w:sz w:val="18"/>
          <w:szCs w:val="18"/>
        </w:rPr>
        <w:t>-premie</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Maatregelen in de curatieve zorg, zoals hoofdlijnakkoorden, waardoor de </w:t>
      </w:r>
      <w:proofErr w:type="spellStart"/>
      <w:r w:rsidRPr="00387823">
        <w:rPr>
          <w:rFonts w:ascii="Verdana" w:hAnsi="Verdana" w:eastAsiaTheme="minorHAnsi" w:cstheme="minorBidi"/>
          <w:sz w:val="18"/>
          <w:szCs w:val="18"/>
          <w:lang w:eastAsia="en-US"/>
        </w:rPr>
        <w:t>Zvw</w:t>
      </w:r>
      <w:proofErr w:type="spellEnd"/>
      <w:r w:rsidRPr="00387823">
        <w:rPr>
          <w:rFonts w:ascii="Verdana" w:hAnsi="Verdana" w:eastAsiaTheme="minorHAnsi" w:cstheme="minorBidi"/>
          <w:sz w:val="18"/>
          <w:szCs w:val="18"/>
          <w:lang w:eastAsia="en-US"/>
        </w:rPr>
        <w:t>-uitgaven verlaagd worden, werken één op één door in een lagere nominale premie en inkomensafhankelijke bijdrage. De lagere nominale premie op zijn beurt werkt door in een lagere zorgtoeslag. De uitgavenraming voor de Zorgtoeslag wordt in verband hiermee verlaagd met 89 mln. in 2019, oplopend tot 415 mln. vanaf 2022.</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M133 verlaging normpercentage zorgtoeslag paren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zorgtoeslag van meerpersoonshuishoudens wordt vanaf 2019 verhoogd door het normpercentage te verlagen met 0,45%-punt.</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M142 doorwerking verhogen algemene heffingskorting naar toeslagen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verhoging van de algemene heffingskorting werkt door naar hogere uitkeringen via de referentiesystematiek. Hierdoor wordt er minder zorgtoeslag uitgekeerd.</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imes New Roman"/>
          <w:i/>
          <w:color w:val="000000"/>
          <w:sz w:val="18"/>
          <w:szCs w:val="18"/>
        </w:rPr>
      </w:pPr>
      <w:r w:rsidRPr="00387823">
        <w:rPr>
          <w:rFonts w:ascii="Verdana" w:hAnsi="Verdana" w:eastAsia="Times New Roman"/>
          <w:i/>
          <w:color w:val="000000"/>
          <w:sz w:val="18"/>
          <w:szCs w:val="18"/>
        </w:rPr>
        <w:t>Rijksbijdrage 18-</w:t>
      </w:r>
    </w:p>
    <w:p w:rsidRPr="00387823" w:rsidR="005A0A0D" w:rsidP="001E5E87" w:rsidRDefault="005A0A0D">
      <w:pPr>
        <w:spacing w:line="276" w:lineRule="auto"/>
        <w:rPr>
          <w:rFonts w:ascii="Verdana" w:hAnsi="Verdana" w:eastAsia="Times New Roman"/>
          <w:color w:val="000000"/>
          <w:sz w:val="18"/>
          <w:szCs w:val="18"/>
        </w:rPr>
      </w:pPr>
      <w:r w:rsidRPr="00387823">
        <w:rPr>
          <w:rFonts w:ascii="Verdana" w:hAnsi="Verdana" w:eastAsia="Times New Roman"/>
          <w:color w:val="000000"/>
          <w:sz w:val="18"/>
          <w:szCs w:val="18"/>
        </w:rPr>
        <w:t>De bijstelling van de Rijksbijdrage 18- betreft de doorwerking van lagere uitgaven. De lagere uitgaven zijn het gevolg van de lagere raming van lonen en prijzen in de CEP-raming ten opzichte van de doorrekening bij Regeerakkoord.</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Zorgtoeslag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is de bijstelling van de uitgavenraming zorgtoeslag naar aanleiding van de Startnota- en CEP-raming van het Centraal Planbureau. De vaststelling van de nominale premie 2018 door zorgverzekeraars leidt tot een incidentele daling van de zorgtoeslag in 2018. </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Diversen – Technische mutatie – Niet tot een </w:t>
      </w:r>
      <w:proofErr w:type="spellStart"/>
      <w:r w:rsidRPr="00387823">
        <w:rPr>
          <w:rFonts w:ascii="Verdana" w:hAnsi="Verdana" w:eastAsiaTheme="minorHAnsi" w:cstheme="minorBidi"/>
          <w:i/>
          <w:sz w:val="18"/>
          <w:szCs w:val="18"/>
          <w:lang w:eastAsia="en-US"/>
        </w:rPr>
        <w:t>ijklijn</w:t>
      </w:r>
      <w:proofErr w:type="spellEnd"/>
      <w:r w:rsidRPr="00387823">
        <w:rPr>
          <w:rFonts w:ascii="Verdana" w:hAnsi="Verdana" w:eastAsiaTheme="minorHAnsi" w:cstheme="minorBidi"/>
          <w:i/>
          <w:sz w:val="18"/>
          <w:szCs w:val="18"/>
          <w:lang w:eastAsia="en-US"/>
        </w:rPr>
        <w:t xml:space="preserve"> behorend</w:t>
      </w:r>
    </w:p>
    <w:p w:rsidRPr="00387823" w:rsidR="005A0A0D" w:rsidP="001E5E87" w:rsidRDefault="005A0A0D">
      <w:pPr>
        <w:spacing w:line="276" w:lineRule="auto"/>
        <w:rPr>
          <w:rFonts w:ascii="Verdana" w:hAnsi="Verdana" w:eastAsia="Times New Roman"/>
          <w:color w:val="000000"/>
          <w:sz w:val="18"/>
          <w:szCs w:val="18"/>
        </w:rPr>
      </w:pPr>
      <w:r w:rsidRPr="00387823">
        <w:rPr>
          <w:rFonts w:ascii="Verdana" w:hAnsi="Verdana" w:eastAsia="Times New Roman"/>
          <w:color w:val="000000"/>
          <w:sz w:val="18"/>
          <w:szCs w:val="18"/>
        </w:rPr>
        <w:t xml:space="preserve">Deze post bevat Regeerakkoord effect H76 compensatie hogere zorgpremies in zorgtoeslag en M143 doorwerking aanpassing box 3 naar toeslagen. </w:t>
      </w:r>
      <w:r w:rsidRPr="00387823">
        <w:rPr>
          <w:rFonts w:ascii="Verdana" w:hAnsi="Verdana" w:eastAsiaTheme="minorHAnsi" w:cstheme="minorBidi"/>
          <w:sz w:val="18"/>
          <w:szCs w:val="18"/>
          <w:lang w:eastAsia="en-US"/>
        </w:rPr>
        <w:t xml:space="preserve">De bevriezing van het eigen risico op 385 </w:t>
      </w:r>
      <w:r w:rsidRPr="00387823">
        <w:rPr>
          <w:rFonts w:ascii="Verdana" w:hAnsi="Verdana" w:eastAsiaTheme="minorHAnsi" w:cstheme="minorBidi"/>
          <w:sz w:val="18"/>
          <w:szCs w:val="18"/>
          <w:lang w:eastAsia="en-US"/>
        </w:rPr>
        <w:lastRenderedPageBreak/>
        <w:t xml:space="preserve">euro leidt tot een lager gemiddeld eigen risico en een hogere nominale zorgpremie. Beide effecten worden meegenomen in de standaardpremie, die daardoor hoger uitvalt. Hiervoor worden verzekerden met een laag inkomen gecompenseerd via een hogere zorgtoeslag. Daarnaast leidt de verhoging van het </w:t>
      </w:r>
      <w:proofErr w:type="spellStart"/>
      <w:r w:rsidRPr="00387823">
        <w:rPr>
          <w:rFonts w:ascii="Verdana" w:hAnsi="Verdana" w:eastAsiaTheme="minorHAnsi" w:cstheme="minorBidi"/>
          <w:sz w:val="18"/>
          <w:szCs w:val="18"/>
          <w:lang w:eastAsia="en-US"/>
        </w:rPr>
        <w:t>heffingvrije</w:t>
      </w:r>
      <w:proofErr w:type="spellEnd"/>
      <w:r w:rsidRPr="00387823">
        <w:rPr>
          <w:rFonts w:ascii="Verdana" w:hAnsi="Verdana" w:eastAsiaTheme="minorHAnsi" w:cstheme="minorBidi"/>
          <w:sz w:val="18"/>
          <w:szCs w:val="18"/>
          <w:lang w:eastAsia="en-US"/>
        </w:rPr>
        <w:t xml:space="preserve"> vermogen in box 3 tot hogere uitgaven zorgtoeslag doordat meer huishoudens binnen het vrijgestelde vermogen zullen vallen. </w:t>
      </w:r>
      <w:r w:rsidRPr="00387823">
        <w:rPr>
          <w:rFonts w:ascii="Verdana" w:hAnsi="Verdana" w:eastAsia="Times New Roman"/>
          <w:color w:val="000000"/>
          <w:sz w:val="18"/>
          <w:szCs w:val="18"/>
        </w:rPr>
        <w:t xml:space="preserve"> </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Niet-belastingontvangsten – beleidsmatige mutaties – Rijksbegroting in enge zin</w:t>
      </w:r>
    </w:p>
    <w:p w:rsidRPr="00387823" w:rsidR="005A0A0D" w:rsidP="001E5E87" w:rsidRDefault="005A0A0D">
      <w:pPr>
        <w:spacing w:line="276" w:lineRule="auto"/>
        <w:rPr>
          <w:rFonts w:ascii="Verdana" w:hAnsi="Verdana" w:eastAsia="Times New Roman" w:cs="Verdana"/>
          <w:color w:val="000000"/>
          <w:sz w:val="18"/>
          <w:szCs w:val="18"/>
        </w:rPr>
      </w:pPr>
      <w:r w:rsidRPr="00387823">
        <w:rPr>
          <w:rFonts w:ascii="Verdana" w:hAnsi="Verdana" w:eastAsia="Times New Roman"/>
          <w:color w:val="000000"/>
          <w:sz w:val="18"/>
          <w:szCs w:val="18"/>
        </w:rPr>
        <w:t xml:space="preserve">Dit betreft voornamelijk de actualisatie van de opbrengstenraming van de ontvangsten als gevolg van de aanpak van wanbetalers (incidenteel </w:t>
      </w:r>
      <w:r w:rsidRPr="00387823">
        <w:rPr>
          <w:rFonts w:ascii="Verdana" w:hAnsi="Verdana" w:eastAsia="Times New Roman" w:cs="Verdana"/>
          <w:color w:val="000000"/>
          <w:sz w:val="18"/>
          <w:szCs w:val="18"/>
        </w:rPr>
        <w:t xml:space="preserve">4,6 mln. in 2018). </w:t>
      </w:r>
    </w:p>
    <w:p w:rsidRPr="00387823" w:rsidR="005A0A0D" w:rsidP="001E5E87" w:rsidRDefault="005A0A0D">
      <w:pPr>
        <w:spacing w:line="276" w:lineRule="auto"/>
        <w:rPr>
          <w:rFonts w:ascii="Verdana" w:hAnsi="Verdana" w:eastAsia="Times New Roman"/>
          <w:color w:val="000000"/>
          <w:sz w:val="18"/>
          <w:szCs w:val="18"/>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 Niet-belastingontvangsten – technische mutaties – Rijksbegroting in enge zin</w:t>
      </w:r>
    </w:p>
    <w:p w:rsidRPr="00387823" w:rsidR="00C80350" w:rsidP="001E5E87" w:rsidRDefault="005A0A0D">
      <w:pPr>
        <w:spacing w:line="276" w:lineRule="auto"/>
        <w:rPr>
          <w:rFonts w:ascii="Verdana" w:hAnsi="Verdana" w:eastAsia="Times New Roman"/>
          <w:color w:val="000000"/>
          <w:sz w:val="18"/>
          <w:szCs w:val="18"/>
        </w:rPr>
      </w:pPr>
      <w:r w:rsidRPr="00387823">
        <w:rPr>
          <w:rFonts w:ascii="Verdana" w:hAnsi="Verdana" w:eastAsiaTheme="minorHAnsi" w:cstheme="minorBidi"/>
          <w:sz w:val="18"/>
          <w:szCs w:val="18"/>
          <w:lang w:eastAsia="en-US"/>
        </w:rPr>
        <w:t>Dit betreft hoofdzakelijk een verhoging van de ontvangsten (en uitgaven) in verband met de tijdelijke Projectdirectie Antonie van Leeuwenhoekterrein (PD ALT).</w:t>
      </w:r>
    </w:p>
    <w:p w:rsidRPr="00387823" w:rsidR="00C01E70" w:rsidRDefault="00C01E70">
      <w:pPr>
        <w:spacing w:after="200" w:line="276" w:lineRule="auto"/>
        <w:rPr>
          <w:sz w:val="18"/>
          <w:szCs w:val="18"/>
        </w:rPr>
      </w:pPr>
      <w:r w:rsidRPr="00387823">
        <w:rPr>
          <w:sz w:val="18"/>
          <w:szCs w:val="18"/>
        </w:rPr>
        <w:br w:type="page"/>
      </w:r>
    </w:p>
    <w:tbl>
      <w:tblPr>
        <w:tblW w:w="10908" w:type="dxa"/>
        <w:tblInd w:w="70" w:type="dxa"/>
        <w:tblCellMar>
          <w:left w:w="70" w:type="dxa"/>
          <w:right w:w="70" w:type="dxa"/>
        </w:tblCellMar>
        <w:tblLook w:val="04A0" w:firstRow="1" w:lastRow="0" w:firstColumn="1" w:lastColumn="0" w:noHBand="0" w:noVBand="1"/>
      </w:tblPr>
      <w:tblGrid>
        <w:gridCol w:w="4360"/>
        <w:gridCol w:w="1180"/>
        <w:gridCol w:w="1072"/>
        <w:gridCol w:w="1072"/>
        <w:gridCol w:w="1072"/>
        <w:gridCol w:w="1072"/>
        <w:gridCol w:w="1080"/>
      </w:tblGrid>
      <w:tr w:rsidRPr="00387823" w:rsidR="000949A1" w:rsidTr="00FE6FC1">
        <w:trPr>
          <w:trHeight w:val="225"/>
        </w:trPr>
        <w:tc>
          <w:tcPr>
            <w:tcW w:w="10908" w:type="dxa"/>
            <w:gridSpan w:val="7"/>
            <w:tcBorders>
              <w:top w:val="nil"/>
              <w:left w:val="nil"/>
              <w:bottom w:val="nil"/>
              <w:right w:val="nil"/>
            </w:tcBorders>
            <w:shd w:val="clear" w:color="auto" w:fill="auto"/>
            <w:hideMark/>
          </w:tcPr>
          <w:p w:rsidRPr="00387823" w:rsidR="000949A1" w:rsidP="000949A1" w:rsidRDefault="000949A1">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Sociale zekerheid</w:t>
            </w:r>
          </w:p>
        </w:tc>
      </w:tr>
      <w:tr w:rsidRPr="00387823" w:rsidR="000949A1" w:rsidTr="00FE6FC1">
        <w:trPr>
          <w:trHeight w:val="240"/>
        </w:trPr>
        <w:tc>
          <w:tcPr>
            <w:tcW w:w="10908" w:type="dxa"/>
            <w:gridSpan w:val="7"/>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r w:rsidRPr="00387823">
              <w:rPr>
                <w:rFonts w:ascii="Verdana" w:hAnsi="Verdana" w:eastAsia="Times New Roman"/>
                <w:color w:val="000000"/>
                <w:sz w:val="18"/>
                <w:szCs w:val="18"/>
              </w:rPr>
              <w:t>SOCIALE ZEKERHEID: UITGAVEN</w:t>
            </w:r>
          </w:p>
        </w:tc>
      </w:tr>
      <w:tr w:rsidRPr="00387823" w:rsidR="000949A1" w:rsidTr="00FE6FC1">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0949A1" w:rsidP="000949A1" w:rsidRDefault="000949A1">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79.485,7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81.602,7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83.806,2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85.554,0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88.005,0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Aio</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Aow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-129,0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-118,0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A2 accreseffect inclusief aanpassing normeringssystematiek </w:t>
            </w:r>
            <w:proofErr w:type="spellStart"/>
            <w:r w:rsidRPr="00387823">
              <w:rPr>
                <w:rFonts w:ascii="Verdana" w:hAnsi="Verdana" w:eastAsia="Times New Roman"/>
                <w:color w:val="000000"/>
                <w:sz w:val="18"/>
                <w:szCs w:val="18"/>
              </w:rPr>
              <w:t>gf</w:t>
            </w:r>
            <w:proofErr w:type="spellEnd"/>
            <w:r w:rsidRPr="00387823">
              <w:rPr>
                <w:rFonts w:ascii="Verdana" w:hAnsi="Verdana" w:eastAsia="Times New Roman"/>
                <w:color w:val="000000"/>
                <w:sz w:val="18"/>
                <w:szCs w:val="18"/>
              </w:rPr>
              <w:t>/</w:t>
            </w:r>
            <w:proofErr w:type="spellStart"/>
            <w:r w:rsidRPr="00387823">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Brutering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260,3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394,6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638,8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573,0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Iva</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72,1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85,5</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Kinderbijslag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Kinderopvangtoeslag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56,5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127,0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92,6</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-111,1</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703,3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1.486,1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2.131,2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2.813,5</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-65,6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-206,8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-282,2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-156,3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Uitvoeringskosten </w:t>
            </w:r>
            <w:proofErr w:type="spellStart"/>
            <w:r w:rsidRPr="00387823">
              <w:rPr>
                <w:rFonts w:ascii="Verdana" w:hAnsi="Verdana" w:eastAsia="Times New Roman"/>
                <w:color w:val="000000"/>
                <w:sz w:val="18"/>
                <w:szCs w:val="18"/>
              </w:rPr>
              <w:t>uwv</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-43,5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-40,1</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Wajong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-45,5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-36,1</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Wazo</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Wga</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-39,7</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Ww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-152,4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-394,5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-517,3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-442,0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-277,0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Zw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-37,5</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-393,9</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111,7</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764,2</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1.770,0</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2.673,9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nominaal onvoorzien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-57,7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Eindejaarsmarge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Financieringssystematiek maatschappelijke begeleiding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In=uit taakstelling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I80 meer face-</w:t>
            </w:r>
            <w:proofErr w:type="spellStart"/>
            <w:r w:rsidRPr="00387823">
              <w:rPr>
                <w:rFonts w:ascii="Verdana" w:hAnsi="Verdana" w:eastAsia="Times New Roman"/>
                <w:color w:val="000000"/>
                <w:sz w:val="18"/>
                <w:szCs w:val="18"/>
              </w:rPr>
              <w:t>to</w:t>
            </w:r>
            <w:proofErr w:type="spellEnd"/>
            <w:r w:rsidRPr="00387823">
              <w:rPr>
                <w:rFonts w:ascii="Verdana" w:hAnsi="Verdana" w:eastAsia="Times New Roman"/>
                <w:color w:val="000000"/>
                <w:sz w:val="18"/>
                <w:szCs w:val="18"/>
              </w:rPr>
              <w:t xml:space="preserve">-face </w:t>
            </w:r>
            <w:proofErr w:type="spellStart"/>
            <w:r w:rsidRPr="00387823">
              <w:rPr>
                <w:rFonts w:ascii="Verdana" w:hAnsi="Verdana" w:eastAsia="Times New Roman"/>
                <w:color w:val="000000"/>
                <w:sz w:val="18"/>
                <w:szCs w:val="18"/>
              </w:rPr>
              <w:t>uwv</w:t>
            </w:r>
            <w:proofErr w:type="spellEnd"/>
            <w:r w:rsidRPr="00387823">
              <w:rPr>
                <w:rFonts w:ascii="Verdana" w:hAnsi="Verdana" w:eastAsia="Times New Roman"/>
                <w:color w:val="000000"/>
                <w:sz w:val="18"/>
                <w:szCs w:val="18"/>
              </w:rPr>
              <w:t xml:space="preserve"> voor werkloosheid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I81 meer face-</w:t>
            </w:r>
            <w:proofErr w:type="spellStart"/>
            <w:r w:rsidRPr="00387823">
              <w:rPr>
                <w:rFonts w:ascii="Verdana" w:hAnsi="Verdana" w:eastAsia="Times New Roman"/>
                <w:color w:val="000000"/>
                <w:sz w:val="18"/>
                <w:szCs w:val="18"/>
              </w:rPr>
              <w:t>to</w:t>
            </w:r>
            <w:proofErr w:type="spellEnd"/>
            <w:r w:rsidRPr="00387823">
              <w:rPr>
                <w:rFonts w:ascii="Verdana" w:hAnsi="Verdana" w:eastAsia="Times New Roman"/>
                <w:color w:val="000000"/>
                <w:sz w:val="18"/>
                <w:szCs w:val="18"/>
              </w:rPr>
              <w:t xml:space="preserve">-face </w:t>
            </w:r>
            <w:proofErr w:type="spellStart"/>
            <w:r w:rsidRPr="00387823">
              <w:rPr>
                <w:rFonts w:ascii="Verdana" w:hAnsi="Verdana" w:eastAsia="Times New Roman"/>
                <w:color w:val="000000"/>
                <w:sz w:val="18"/>
                <w:szCs w:val="18"/>
              </w:rPr>
              <w:t>uwv</w:t>
            </w:r>
            <w:proofErr w:type="spellEnd"/>
            <w:r w:rsidRPr="00387823">
              <w:rPr>
                <w:rFonts w:ascii="Verdana" w:hAnsi="Verdana" w:eastAsia="Times New Roman"/>
                <w:color w:val="000000"/>
                <w:sz w:val="18"/>
                <w:szCs w:val="18"/>
              </w:rPr>
              <w:t xml:space="preserve"> voor arbeidsongeschiktheid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I83 toerekening </w:t>
            </w:r>
            <w:proofErr w:type="spellStart"/>
            <w:r w:rsidRPr="00387823">
              <w:rPr>
                <w:rFonts w:ascii="Verdana" w:hAnsi="Verdana" w:eastAsia="Times New Roman"/>
                <w:color w:val="000000"/>
                <w:sz w:val="18"/>
                <w:szCs w:val="18"/>
              </w:rPr>
              <w:t>wga</w:t>
            </w:r>
            <w:proofErr w:type="spellEnd"/>
            <w:r w:rsidRPr="00387823">
              <w:rPr>
                <w:rFonts w:ascii="Verdana" w:hAnsi="Verdana" w:eastAsia="Times New Roman"/>
                <w:color w:val="000000"/>
                <w:sz w:val="18"/>
                <w:szCs w:val="18"/>
              </w:rPr>
              <w:t>-lasten werkgever inkorten naar 5 jaar</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I84 loondoorbetaling bij ziekte kleine werkgevers voor nieuwe gevallen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217,0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299,0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I86 collectiviseren transitievergoeding </w:t>
            </w:r>
            <w:proofErr w:type="spellStart"/>
            <w:r w:rsidRPr="00387823">
              <w:rPr>
                <w:rFonts w:ascii="Verdana" w:hAnsi="Verdana" w:eastAsia="Times New Roman"/>
                <w:color w:val="000000"/>
                <w:sz w:val="18"/>
                <w:szCs w:val="18"/>
              </w:rPr>
              <w:t>mkb</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I87 5 weken kraamverlof en 6 weken adoptieverlof</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89,0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171,0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I88 intrekken wetsvoorstel uitbreiding kraamverlof van 2 naar 5 dagen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-64,0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I89 extra budget voor inspectie </w:t>
            </w:r>
            <w:proofErr w:type="spellStart"/>
            <w:r w:rsidRPr="00387823">
              <w:rPr>
                <w:rFonts w:ascii="Verdana" w:hAnsi="Verdana" w:eastAsia="Times New Roman"/>
                <w:color w:val="000000"/>
                <w:sz w:val="18"/>
                <w:szCs w:val="18"/>
              </w:rPr>
              <w:t>szw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I90 loondispensatie </w:t>
            </w:r>
            <w:proofErr w:type="spellStart"/>
            <w:r w:rsidRPr="00387823">
              <w:rPr>
                <w:rFonts w:ascii="Verdana" w:hAnsi="Verdana" w:eastAsia="Times New Roman"/>
                <w:color w:val="000000"/>
                <w:sz w:val="18"/>
                <w:szCs w:val="18"/>
              </w:rPr>
              <w:t>ipv</w:t>
            </w:r>
            <w:proofErr w:type="spellEnd"/>
            <w:r w:rsidRPr="00387823">
              <w:rPr>
                <w:rFonts w:ascii="Verdana" w:hAnsi="Verdana" w:eastAsia="Times New Roman"/>
                <w:color w:val="000000"/>
                <w:sz w:val="18"/>
                <w:szCs w:val="18"/>
              </w:rPr>
              <w:t xml:space="preserve"> loonkostensubsidie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I91 20.000 extra beschutte werkplekken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63,3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I92 bestrijden van schulden en armoede bij gezinnen met kinderen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I93 taalles bij integratie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I94 aanscherpen schattingsbesluit </w:t>
            </w:r>
            <w:proofErr w:type="spellStart"/>
            <w:r w:rsidRPr="00387823">
              <w:rPr>
                <w:rFonts w:ascii="Verdana" w:hAnsi="Verdana" w:eastAsia="Times New Roman"/>
                <w:color w:val="000000"/>
                <w:sz w:val="18"/>
                <w:szCs w:val="18"/>
              </w:rPr>
              <w:t>wia</w:t>
            </w:r>
            <w:proofErr w:type="spellEnd"/>
            <w:r w:rsidRPr="00387823">
              <w:rPr>
                <w:rFonts w:ascii="Verdana" w:hAnsi="Verdana" w:eastAsia="Times New Roman"/>
                <w:color w:val="000000"/>
                <w:sz w:val="18"/>
                <w:szCs w:val="18"/>
              </w:rPr>
              <w:t xml:space="preserve"> van 3x3 naar 9 banen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Kasschuiven plafond sociale zekerheid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-78,9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Loondispensatie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29,7</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M136 </w:t>
            </w: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 later afbouwen voor paren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494,0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485,0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M137 verhogen kinderopvangtoeslag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lastRenderedPageBreak/>
              <w:t>M138 verhogen kinderbijslag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45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M139 beperken jaarlijkse afbouw </w:t>
            </w:r>
            <w:proofErr w:type="spellStart"/>
            <w:r w:rsidRPr="00387823">
              <w:rPr>
                <w:rFonts w:ascii="Verdana" w:hAnsi="Verdana" w:eastAsia="Times New Roman"/>
                <w:color w:val="000000"/>
                <w:sz w:val="18"/>
                <w:szCs w:val="18"/>
              </w:rPr>
              <w:t>ahk</w:t>
            </w:r>
            <w:proofErr w:type="spellEnd"/>
            <w:r w:rsidRPr="00387823">
              <w:rPr>
                <w:rFonts w:ascii="Verdana" w:hAnsi="Verdana" w:eastAsia="Times New Roman"/>
                <w:color w:val="000000"/>
                <w:sz w:val="18"/>
                <w:szCs w:val="18"/>
              </w:rPr>
              <w:t xml:space="preserve"> bijstand</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69,0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Overheveling sociaal domein participatie</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-513,8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-513,8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-513,8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-513,8</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-70,5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-101,1</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Wet tegemoetkomingen loondomein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493,0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930,0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885,0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47,8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96,4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68,3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92,8</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625,4</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1.154,4</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1.763,8</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1.985,1</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2.095,9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Brutering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53,2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121,1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246,7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342,3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I89 extra budget voor inspectie </w:t>
            </w:r>
            <w:proofErr w:type="spellStart"/>
            <w:r w:rsidRPr="00387823">
              <w:rPr>
                <w:rFonts w:ascii="Verdana" w:hAnsi="Verdana" w:eastAsia="Times New Roman"/>
                <w:color w:val="000000"/>
                <w:sz w:val="18"/>
                <w:szCs w:val="18"/>
              </w:rPr>
              <w:t>szw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-31,0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-38,0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Nominale ontwikkeling</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-223,9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-618,9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-1.010,9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-1.370,9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Participatiewet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187,4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164,1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112,9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60,6</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Ww</w:t>
            </w:r>
            <w:proofErr w:type="spellEnd"/>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-132,9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-193,7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-244,5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-344,8</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-106,7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-108,2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-61,7</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105,2</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-271,2</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-717,8</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-989,4</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-1.424,5</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180"/>
        </w:trPr>
        <w:tc>
          <w:tcPr>
            <w:tcW w:w="436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336,8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994,8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1.810,0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2.765,5</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3.345,3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79.822,5</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82.597,5</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85.616,2</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88.319,5</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91.350,3</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0949A1" w:rsidTr="00FE6FC1">
        <w:trPr>
          <w:trHeight w:val="225"/>
        </w:trPr>
        <w:tc>
          <w:tcPr>
            <w:tcW w:w="4360"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072"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072"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072"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072"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p>
        </w:tc>
      </w:tr>
      <w:tr w:rsidRPr="00387823" w:rsidR="000949A1" w:rsidTr="00FE6FC1">
        <w:trPr>
          <w:trHeight w:val="240"/>
        </w:trPr>
        <w:tc>
          <w:tcPr>
            <w:tcW w:w="10908" w:type="dxa"/>
            <w:gridSpan w:val="7"/>
            <w:tcBorders>
              <w:top w:val="nil"/>
              <w:left w:val="nil"/>
              <w:bottom w:val="nil"/>
              <w:right w:val="nil"/>
            </w:tcBorders>
            <w:shd w:val="clear" w:color="auto" w:fill="auto"/>
            <w:hideMark/>
          </w:tcPr>
          <w:p w:rsidRPr="00387823" w:rsidR="000949A1" w:rsidP="000949A1" w:rsidRDefault="000949A1">
            <w:pPr>
              <w:rPr>
                <w:rFonts w:ascii="Verdana" w:hAnsi="Verdana" w:eastAsia="Times New Roman"/>
                <w:color w:val="000000"/>
                <w:sz w:val="18"/>
                <w:szCs w:val="18"/>
              </w:rPr>
            </w:pPr>
            <w:r w:rsidRPr="00387823">
              <w:rPr>
                <w:rFonts w:ascii="Verdana" w:hAnsi="Verdana" w:eastAsia="Times New Roman"/>
                <w:color w:val="000000"/>
                <w:sz w:val="18"/>
                <w:szCs w:val="18"/>
              </w:rPr>
              <w:t>SOCIALE ZEKERHEID: NIET-BELASTINGONTVANGSTEN</w:t>
            </w:r>
          </w:p>
        </w:tc>
      </w:tr>
      <w:tr w:rsidRPr="00387823" w:rsidR="000949A1" w:rsidTr="00FE6FC1">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72" w:type="dxa"/>
            <w:tcBorders>
              <w:top w:val="single" w:color="000000" w:sz="8" w:space="0"/>
              <w:left w:val="nil"/>
              <w:bottom w:val="single" w:color="000000" w:sz="8" w:space="0"/>
              <w:right w:val="nil"/>
            </w:tcBorders>
            <w:shd w:val="clear" w:color="auto" w:fill="auto"/>
            <w:hideMark/>
          </w:tcPr>
          <w:p w:rsidRPr="00387823" w:rsidR="000949A1" w:rsidP="000949A1" w:rsidRDefault="000949A1">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0949A1" w:rsidP="000949A1" w:rsidRDefault="000949A1">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1.021,9</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1.034,4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1.078,7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1.074,3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1.095,8</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Correctie sociale lasten ufo</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-46,0</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Kindgebonden</w:t>
            </w:r>
            <w:proofErr w:type="spellEnd"/>
            <w:r w:rsidRPr="00387823">
              <w:rPr>
                <w:rFonts w:ascii="Verdana" w:hAnsi="Verdana" w:eastAsia="Times New Roman"/>
                <w:color w:val="000000"/>
                <w:sz w:val="18"/>
                <w:szCs w:val="18"/>
              </w:rPr>
              <w:t xml:space="preserve"> budget</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-40,3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-42,3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-41,3</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-39,1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-37,9</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-23,1</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11,7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23,6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28,4</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-109,4</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-91,0</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-75,6</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-61,5</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-55,5</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5,8</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7,6</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3,7</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-0,8</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-6,7</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180"/>
        </w:trPr>
        <w:tc>
          <w:tcPr>
            <w:tcW w:w="436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72" w:type="dxa"/>
            <w:tcBorders>
              <w:top w:val="nil"/>
              <w:left w:val="nil"/>
              <w:bottom w:val="nil"/>
              <w:right w:val="nil"/>
            </w:tcBorders>
            <w:shd w:val="clear" w:color="auto" w:fill="auto"/>
            <w:noWrap/>
            <w:vAlign w:val="bottom"/>
            <w:hideMark/>
          </w:tcPr>
          <w:p w:rsidR="00296124" w:rsidRDefault="00296124">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40"/>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-103,6</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-83,4</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-71,8</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-62,2</w:t>
            </w:r>
          </w:p>
        </w:tc>
        <w:tc>
          <w:tcPr>
            <w:tcW w:w="1072" w:type="dxa"/>
            <w:tcBorders>
              <w:top w:val="nil"/>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-62,2</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r w:rsidRPr="00387823" w:rsidR="00296124" w:rsidTr="00FE6FC1">
        <w:trPr>
          <w:trHeight w:val="225"/>
        </w:trPr>
        <w:tc>
          <w:tcPr>
            <w:tcW w:w="4360" w:type="dxa"/>
            <w:tcBorders>
              <w:top w:val="nil"/>
              <w:left w:val="nil"/>
              <w:bottom w:val="nil"/>
              <w:right w:val="nil"/>
            </w:tcBorders>
            <w:shd w:val="clear" w:color="auto" w:fill="auto"/>
            <w:hideMark/>
          </w:tcPr>
          <w:p w:rsidRPr="00387823" w:rsidR="00296124" w:rsidP="000949A1" w:rsidRDefault="00296124">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918,3</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951,0</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1.007,0</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1.012,1</w:t>
            </w:r>
          </w:p>
        </w:tc>
        <w:tc>
          <w:tcPr>
            <w:tcW w:w="1072" w:type="dxa"/>
            <w:tcBorders>
              <w:top w:val="single" w:color="000000" w:sz="8" w:space="0"/>
              <w:left w:val="nil"/>
              <w:bottom w:val="nil"/>
              <w:right w:val="nil"/>
            </w:tcBorders>
            <w:shd w:val="clear" w:color="auto" w:fill="auto"/>
            <w:hideMark/>
          </w:tcPr>
          <w:p w:rsidR="00296124" w:rsidRDefault="00296124">
            <w:pPr>
              <w:jc w:val="right"/>
              <w:rPr>
                <w:rFonts w:ascii="Verdana" w:hAnsi="Verdana"/>
                <w:color w:val="000000"/>
                <w:sz w:val="18"/>
                <w:szCs w:val="18"/>
              </w:rPr>
            </w:pPr>
            <w:r>
              <w:rPr>
                <w:rFonts w:ascii="Verdana" w:hAnsi="Verdana"/>
                <w:color w:val="000000"/>
                <w:sz w:val="18"/>
                <w:szCs w:val="18"/>
              </w:rPr>
              <w:t>1.033,6</w:t>
            </w:r>
          </w:p>
        </w:tc>
        <w:tc>
          <w:tcPr>
            <w:tcW w:w="1080" w:type="dxa"/>
            <w:tcBorders>
              <w:top w:val="nil"/>
              <w:left w:val="nil"/>
              <w:bottom w:val="nil"/>
              <w:right w:val="nil"/>
            </w:tcBorders>
            <w:shd w:val="clear" w:color="auto" w:fill="auto"/>
            <w:noWrap/>
            <w:vAlign w:val="bottom"/>
            <w:hideMark/>
          </w:tcPr>
          <w:p w:rsidRPr="00387823" w:rsidR="00296124" w:rsidP="000949A1" w:rsidRDefault="00296124">
            <w:pPr>
              <w:rPr>
                <w:rFonts w:ascii="Verdana" w:hAnsi="Verdana" w:eastAsia="Times New Roman"/>
                <w:color w:val="000000"/>
                <w:sz w:val="18"/>
                <w:szCs w:val="18"/>
              </w:rPr>
            </w:pPr>
          </w:p>
        </w:tc>
      </w:tr>
    </w:tbl>
    <w:p w:rsidRPr="00387823" w:rsidR="00C01E70" w:rsidP="00C01E70" w:rsidRDefault="00C01E70">
      <w:pPr>
        <w:rPr>
          <w:rFonts w:ascii="Verdana" w:hAnsi="Verdana" w:eastAsia="Times New Roman"/>
          <w:sz w:val="18"/>
          <w:szCs w:val="18"/>
        </w:rPr>
      </w:pPr>
    </w:p>
    <w:p w:rsidR="0082667A" w:rsidP="00FB32BF" w:rsidRDefault="0082667A">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AIO (Aanvullende Inkomensondersteuning Ouderen)</w:t>
      </w:r>
    </w:p>
    <w:p w:rsidRPr="00387823" w:rsidR="00A022F6" w:rsidP="001E5E87" w:rsidRDefault="00A022F6">
      <w:pPr>
        <w:spacing w:line="276" w:lineRule="auto"/>
        <w:rPr>
          <w:rFonts w:ascii="Verdana" w:hAnsi="Verdana" w:eastAsia="Times New Roman"/>
          <w:i/>
          <w:sz w:val="18"/>
          <w:szCs w:val="18"/>
        </w:rPr>
      </w:pPr>
      <w:r w:rsidRPr="00387823">
        <w:rPr>
          <w:rFonts w:ascii="Verdana" w:hAnsi="Verdana"/>
          <w:sz w:val="18"/>
          <w:szCs w:val="18"/>
        </w:rPr>
        <w:t xml:space="preserve">De uitkeringslasten voor de Aanvullende Inkomensondersteuning Ouderen (AIO) worden met de nieuwe raming opwaarts bijgesteld. Dit is met name het gevolg van een opwaartse bijstelling van het aantal AIO-huishoudens in de komende jaren. Daarnaast wordt ook de hoogte van de gemiddelde aanvulling opwaarts bijgesteld. </w:t>
      </w:r>
    </w:p>
    <w:p w:rsidRPr="00387823" w:rsidR="00A022F6" w:rsidP="001E5E87" w:rsidRDefault="00A022F6">
      <w:pPr>
        <w:spacing w:line="276" w:lineRule="auto"/>
        <w:rPr>
          <w:rFonts w:ascii="Verdana" w:hAnsi="Verdana" w:eastAsia="Times New Roman"/>
          <w:i/>
          <w:sz w:val="18"/>
          <w:szCs w:val="18"/>
          <w:highlight w:val="green"/>
        </w:rPr>
      </w:pP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imes New Roman"/>
          <w:i/>
          <w:sz w:val="18"/>
          <w:szCs w:val="18"/>
        </w:rPr>
        <w:t>AOW</w:t>
      </w:r>
      <w:r w:rsidRPr="00387823">
        <w:rPr>
          <w:rFonts w:ascii="Verdana" w:hAnsi="Verdana" w:eastAsiaTheme="minorHAnsi" w:cstheme="minorBidi"/>
          <w:sz w:val="18"/>
          <w:szCs w:val="18"/>
          <w:lang w:eastAsia="en-US"/>
        </w:rPr>
        <w:t xml:space="preserve"> </w:t>
      </w:r>
      <w:r w:rsidRPr="00387823">
        <w:rPr>
          <w:rFonts w:ascii="Verdana" w:hAnsi="Verdana" w:eastAsia="Times New Roman"/>
          <w:i/>
          <w:sz w:val="18"/>
          <w:szCs w:val="18"/>
        </w:rPr>
        <w:t>(Algemene Ouderdomswet)</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de Algemene Ouderdomswet (AOW) treedt een meevaller op. Dit komt doordat de verwachting van het aantal AOW-gerechtigden, de uitgaven aan AOW-partnertoeslag, de gemiddelde AOW-opbouw en het aandeel alleenstaanden (die recht hebben op een hogere AOW-uitkering) naar beneden zijn bijgesteld. </w:t>
      </w:r>
    </w:p>
    <w:p w:rsidRPr="00387823" w:rsidR="00A022F6" w:rsidP="001E5E87" w:rsidRDefault="00A022F6">
      <w:pPr>
        <w:spacing w:line="276" w:lineRule="auto"/>
        <w:rPr>
          <w:rFonts w:ascii="Verdana" w:hAnsi="Verdana" w:eastAsiaTheme="minorHAnsi" w:cstheme="minorBidi"/>
          <w:sz w:val="18"/>
          <w:szCs w:val="18"/>
          <w:lang w:eastAsia="en-US"/>
        </w:rPr>
      </w:pPr>
    </w:p>
    <w:p w:rsidRPr="00387823" w:rsidR="00A022F6" w:rsidP="001E5E87" w:rsidRDefault="00A022F6">
      <w:pPr>
        <w:spacing w:line="276" w:lineRule="auto"/>
        <w:rPr>
          <w:rFonts w:ascii="Verdana" w:hAnsi="Verdana" w:eastAsia="Times New Roman"/>
          <w:i/>
          <w:sz w:val="18"/>
          <w:szCs w:val="18"/>
          <w:highlight w:val="yellow"/>
        </w:rPr>
      </w:pPr>
      <w:r w:rsidRPr="00387823">
        <w:rPr>
          <w:rFonts w:ascii="Verdana" w:hAnsi="Verdana" w:eastAsia="Times New Roman"/>
          <w:i/>
          <w:sz w:val="18"/>
          <w:szCs w:val="18"/>
        </w:rPr>
        <w:t>A2 accreseffect inclusief aanpassing normeringssystematiek GF/PF</w:t>
      </w:r>
      <w:r w:rsidRPr="00387823">
        <w:rPr>
          <w:rFonts w:ascii="Verdana" w:hAnsi="Verdana" w:eastAsia="Times New Roman"/>
          <w:i/>
          <w:sz w:val="18"/>
          <w:szCs w:val="18"/>
          <w:highlight w:val="yellow"/>
        </w:rPr>
        <w:t xml:space="preserve">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Bij Startnota is een aantal onderdelen van de integratie-uitkering sociaal domein (IUSD) naar de algemene uitkering (AU) van het Gemeentefonds overgeheveld. Hierdoor genereren deze onderdelen vanaf 2020 accres en krijgen ze geen loon- en prijsontwikkeling meer uitgekeerd.</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Brutering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Bruteringen houden verband met de koppeling van diverse uitkeringen aan het netto minimumloon. Een brutering komt voor als er een verschil ontstaat tussen de bruto en de netto </w:t>
      </w:r>
      <w:r w:rsidRPr="00387823">
        <w:rPr>
          <w:rFonts w:ascii="Verdana" w:hAnsi="Verdana" w:eastAsia="Times New Roman"/>
          <w:sz w:val="18"/>
          <w:szCs w:val="18"/>
        </w:rPr>
        <w:lastRenderedPageBreak/>
        <w:t xml:space="preserve">uitkering. Hierdoor kunnen de uitgaven van SZW stijgen of dalen terwijl de belastinginkomsten één-op-één meebewegen. Een brutering heeft geen effect op het saldo van de overheid. Om deze reden wordt het uitgavenplafond Sociale Zekerheid gecorrigeerd voor bruteringen.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Bij Startnota waren er nog geen uitgavenplafonds. Om die reden is de brutering zichtbaar bij de mee- en tegenvallers. Feitelijk betreft dit dus een technische mutatie waar het uitgavenplafond Sociale Zekerheid voor gecorrigeerd wordt.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IVA (Inkomensvoorziening Volledig Arbeidsongeschikten)</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De Inkomensvoorziening Volledig Arbeidsongeschikten (IVA)-uitgaven worden opwaarts bijgesteld. Dit komt met name door een hoger aantal uitkeringen. Uit realisatiecijfers van het UWV blijkt dat het aantal mensen dat uitstroomt uit de IVA lager is dan verwacht. Op basis hiervan wordt de komende jaren minder uitstroom verwacht ook en daarmee meer mensen in de IVA. Dit effect wordt enigszins beperkt doordat er minder mensen doorstromen vanuit de WGA.</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Kinderbijslag</w:t>
      </w:r>
      <w:r w:rsidRPr="00387823">
        <w:rPr>
          <w:rFonts w:ascii="Verdana" w:hAnsi="Verdana" w:eastAsiaTheme="minorHAnsi" w:cstheme="minorBidi"/>
          <w:sz w:val="18"/>
          <w:szCs w:val="18"/>
          <w:lang w:eastAsia="en-US"/>
        </w:rPr>
        <w:t xml:space="preserve"> </w:t>
      </w:r>
    </w:p>
    <w:p w:rsidRPr="00387823" w:rsidR="00A022F6" w:rsidP="001E5E87" w:rsidRDefault="00A022F6">
      <w:pPr>
        <w:pStyle w:val="Koptekst"/>
        <w:spacing w:line="276" w:lineRule="auto"/>
        <w:rPr>
          <w:szCs w:val="18"/>
        </w:rPr>
      </w:pPr>
      <w:r w:rsidRPr="00387823">
        <w:rPr>
          <w:szCs w:val="18"/>
        </w:rPr>
        <w:t>De raming van de uitkeringslasten kinderbijslag (AKW) is neerwaarts bijgesteld. Dit is vooral het gevolg van de aangepaste volumeprognose van de SVB. Volgens de nieuwe raming zijn er minder kinderen dan eerder werd aangenomen.</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Kinderopvangtoeslag</w:t>
      </w:r>
      <w:r w:rsidRPr="00387823">
        <w:rPr>
          <w:rFonts w:ascii="Verdana" w:hAnsi="Verdana" w:eastAsiaTheme="minorHAnsi" w:cstheme="minorBidi"/>
          <w:sz w:val="18"/>
          <w:szCs w:val="18"/>
          <w:lang w:eastAsia="en-US"/>
        </w:rPr>
        <w:t xml:space="preserve"> </w:t>
      </w:r>
    </w:p>
    <w:p w:rsidRPr="00387823" w:rsidR="00A022F6" w:rsidP="001E5E87" w:rsidRDefault="00A022F6">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kinderopvangtoeslagraming (KOT) is opwaarts bijgesteld. Het gebruik van de kinderopvangtoeslag is in 2017 sterker gestegen dan eerder verwacht; dit werkt structureel door. Daarnaast stijgt het gebruik van kinderopvangtoeslag in 2018 en verder naar verwachting sterker dan eerder geraamd. Dit komt door gunstigere verwachtingen ten aanzien van de conjuncturele ontwikkeling. </w:t>
      </w:r>
    </w:p>
    <w:p w:rsidRPr="00387823" w:rsidR="00A022F6" w:rsidP="001E5E87" w:rsidRDefault="00A022F6">
      <w:pPr>
        <w:spacing w:line="276" w:lineRule="auto"/>
        <w:contextualSpacing/>
        <w:rPr>
          <w:rFonts w:ascii="Verdana" w:hAnsi="Verdana" w:eastAsiaTheme="minorHAnsi" w:cstheme="minorBidi"/>
          <w:i/>
          <w:sz w:val="18"/>
          <w:szCs w:val="18"/>
          <w:lang w:eastAsia="en-US"/>
        </w:rPr>
      </w:pPr>
    </w:p>
    <w:p w:rsidRPr="00387823" w:rsidR="00A022F6" w:rsidP="001E5E87" w:rsidRDefault="00A022F6">
      <w:pPr>
        <w:spacing w:line="276" w:lineRule="auto"/>
        <w:contextualSpacing/>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Kindgebonden</w:t>
      </w:r>
      <w:proofErr w:type="spellEnd"/>
      <w:r w:rsidRPr="00387823">
        <w:rPr>
          <w:rFonts w:ascii="Verdana" w:hAnsi="Verdana" w:eastAsiaTheme="minorHAnsi" w:cstheme="minorBidi"/>
          <w:i/>
          <w:sz w:val="18"/>
          <w:szCs w:val="18"/>
          <w:lang w:eastAsia="en-US"/>
        </w:rPr>
        <w:t xml:space="preserve"> budget</w:t>
      </w:r>
      <w:r w:rsidRPr="00387823">
        <w:rPr>
          <w:rFonts w:ascii="Verdana" w:hAnsi="Verdana" w:eastAsiaTheme="minorHAnsi" w:cstheme="minorBidi"/>
          <w:sz w:val="18"/>
          <w:szCs w:val="18"/>
          <w:lang w:eastAsia="en-US"/>
        </w:rPr>
        <w:t xml:space="preserve"> </w:t>
      </w:r>
    </w:p>
    <w:p w:rsidRPr="00387823" w:rsidR="00A022F6" w:rsidP="001E5E87" w:rsidRDefault="00A022F6">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Bij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(WKB) treedt een meevaller op. De gunstigere economische ontwikkeling leidt tot hogere inkomens en daarmee lagere uitgaven aan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Loon- en prijsontwikkeling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De loon- en prijsbijstelling tranche 2018 wordt overgemaakt naar de departementale begrotingen.</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imes New Roman"/>
          <w:i/>
          <w:sz w:val="18"/>
          <w:szCs w:val="18"/>
        </w:rPr>
        <w:t>Participatiewet</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 xml:space="preserve">De raming van de </w:t>
      </w:r>
      <w:r w:rsidRPr="00387823">
        <w:rPr>
          <w:rFonts w:ascii="Verdana" w:hAnsi="Verdana"/>
          <w:color w:val="000000"/>
          <w:sz w:val="18"/>
          <w:szCs w:val="18"/>
        </w:rPr>
        <w:t>p</w:t>
      </w:r>
      <w:r w:rsidRPr="00387823">
        <w:rPr>
          <w:rFonts w:ascii="Verdana" w:hAnsi="Verdana"/>
          <w:sz w:val="18"/>
          <w:szCs w:val="18"/>
        </w:rPr>
        <w:t>articipatiewet heeft betrekking op de bijstand, inkomensvoorziening oudere en gedeeltelijk arbeidsongeschikte werkloze werknemers (IOAW), Inkomensvoorziening oudere en gedeeltelijk arbeidsongeschikte zelfstandigen (IOAZ) en bijstand voor zelfstandigen (</w:t>
      </w:r>
      <w:proofErr w:type="spellStart"/>
      <w:r w:rsidRPr="00387823">
        <w:rPr>
          <w:rFonts w:ascii="Verdana" w:hAnsi="Verdana"/>
          <w:sz w:val="18"/>
          <w:szCs w:val="18"/>
        </w:rPr>
        <w:t>Bbz</w:t>
      </w:r>
      <w:proofErr w:type="spellEnd"/>
      <w:r w:rsidRPr="00387823">
        <w:rPr>
          <w:rFonts w:ascii="Verdana" w:hAnsi="Verdana"/>
          <w:sz w:val="18"/>
          <w:szCs w:val="18"/>
        </w:rPr>
        <w:t xml:space="preserve">). Deze post betreft voornamelijk de doorwerking van het regeerakkoord op de </w:t>
      </w:r>
      <w:proofErr w:type="spellStart"/>
      <w:r w:rsidRPr="00387823">
        <w:rPr>
          <w:rFonts w:ascii="Verdana" w:hAnsi="Verdana"/>
          <w:sz w:val="18"/>
          <w:szCs w:val="18"/>
        </w:rPr>
        <w:t>bijstandsuitgaven</w:t>
      </w:r>
      <w:proofErr w:type="spellEnd"/>
      <w:r w:rsidRPr="00387823">
        <w:rPr>
          <w:rFonts w:ascii="Verdana" w:hAnsi="Verdana"/>
          <w:sz w:val="18"/>
          <w:szCs w:val="18"/>
        </w:rPr>
        <w:t xml:space="preserve">. Daarnaast is de raming neerwaarts bijgesteld door de verwerking van de realisatiecijfers over 2017 in de ramingen voor de regelingen IOAW, IOAZ en </w:t>
      </w:r>
      <w:proofErr w:type="spellStart"/>
      <w:r w:rsidRPr="00387823">
        <w:rPr>
          <w:rFonts w:ascii="Verdana" w:hAnsi="Verdana"/>
          <w:sz w:val="18"/>
          <w:szCs w:val="18"/>
        </w:rPr>
        <w:t>Bbz</w:t>
      </w:r>
      <w:proofErr w:type="spellEnd"/>
      <w:r w:rsidRPr="00387823">
        <w:rPr>
          <w:rFonts w:ascii="Verdana" w:hAnsi="Verdana"/>
          <w:sz w:val="18"/>
          <w:szCs w:val="18"/>
        </w:rPr>
        <w:t>. In de begrotingsregels die door dit kabinet zijn vastgesteld is afgesproken dat de conjuncturele component van de bijstand en WW buiten het uitgavenplafond zijn geplaatst. Hierdoor valt de verwerking van de realisatiecijfers 2017 in de bijstandsraming onder de technische mutaties</w:t>
      </w:r>
      <w:r w:rsidRPr="00387823">
        <w:rPr>
          <w:rFonts w:ascii="Verdana" w:hAnsi="Verdana"/>
          <w:color w:val="000000"/>
          <w:sz w:val="18"/>
          <w:szCs w:val="18"/>
        </w:rPr>
        <w: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Uitvoeringskosten UWV</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De raming van de uitvoeringskosten van het UWV zijn neerwaarts bijgesteld. Dit betreft grotendeels de doorwerking van de meevaller op de WW uit het CEP 2018 op de uitvoeringskosten van het UWV.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contextualSpacing/>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Wajong</w:t>
      </w:r>
    </w:p>
    <w:p w:rsidR="00FB32BF" w:rsidP="001E5E87" w:rsidRDefault="00A022F6">
      <w:pPr>
        <w:spacing w:line="276" w:lineRule="auto"/>
        <w:contextualSpacing/>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w:t>
      </w:r>
      <w:proofErr w:type="spellStart"/>
      <w:r w:rsidRPr="00387823">
        <w:rPr>
          <w:rFonts w:ascii="Verdana" w:hAnsi="Verdana" w:eastAsiaTheme="minorHAnsi" w:cstheme="minorBidi"/>
          <w:sz w:val="18"/>
          <w:szCs w:val="18"/>
          <w:lang w:eastAsia="en-US"/>
        </w:rPr>
        <w:t>realistatiegegevens</w:t>
      </w:r>
      <w:proofErr w:type="spellEnd"/>
      <w:r w:rsidRPr="00387823">
        <w:rPr>
          <w:rFonts w:ascii="Verdana" w:hAnsi="Verdana" w:eastAsiaTheme="minorHAnsi" w:cstheme="minorBidi"/>
          <w:sz w:val="18"/>
          <w:szCs w:val="18"/>
          <w:lang w:eastAsia="en-US"/>
        </w:rPr>
        <w:t xml:space="preserve"> van het UWV zijn de uitkeringslasten Wajong neerwaarts bijgesteld. Zo is de raming van het aantal personen met een Wajong-uitkering licht naar beneden bijgesteld. Daarnaast is ook de gemiddelde uitkering van werkende </w:t>
      </w:r>
      <w:proofErr w:type="spellStart"/>
      <w:r w:rsidRPr="00387823">
        <w:rPr>
          <w:rFonts w:ascii="Verdana" w:hAnsi="Verdana" w:eastAsiaTheme="minorHAnsi" w:cstheme="minorBidi"/>
          <w:sz w:val="18"/>
          <w:szCs w:val="18"/>
          <w:lang w:eastAsia="en-US"/>
        </w:rPr>
        <w:t>Wajongers</w:t>
      </w:r>
      <w:proofErr w:type="spellEnd"/>
      <w:r w:rsidRPr="00387823">
        <w:rPr>
          <w:rFonts w:ascii="Verdana" w:hAnsi="Verdana" w:eastAsiaTheme="minorHAnsi" w:cstheme="minorBidi"/>
          <w:sz w:val="18"/>
          <w:szCs w:val="18"/>
          <w:lang w:eastAsia="en-US"/>
        </w:rPr>
        <w:t xml:space="preserve"> licht gedaald. </w:t>
      </w:r>
    </w:p>
    <w:p w:rsidR="00FB32BF" w:rsidP="001E5E87" w:rsidRDefault="00FB32BF">
      <w:pPr>
        <w:spacing w:line="276" w:lineRule="auto"/>
        <w:contextualSpacing/>
        <w:rPr>
          <w:rFonts w:ascii="Verdana" w:hAnsi="Verdana" w:eastAsiaTheme="minorHAnsi" w:cstheme="minorBidi"/>
          <w:sz w:val="18"/>
          <w:szCs w:val="18"/>
          <w:lang w:eastAsia="en-US"/>
        </w:rPr>
      </w:pPr>
    </w:p>
    <w:p w:rsidR="00296124" w:rsidP="001E5E87" w:rsidRDefault="00296124">
      <w:pPr>
        <w:spacing w:line="276" w:lineRule="auto"/>
        <w:contextualSpacing/>
        <w:rPr>
          <w:rFonts w:ascii="Verdana" w:hAnsi="Verdana" w:eastAsiaTheme="minorHAnsi" w:cstheme="minorBidi"/>
          <w:sz w:val="18"/>
          <w:szCs w:val="18"/>
          <w:lang w:eastAsia="en-US"/>
        </w:rPr>
      </w:pPr>
    </w:p>
    <w:p w:rsidRPr="00FB32BF" w:rsidR="00A022F6" w:rsidP="001E5E87" w:rsidRDefault="00A022F6">
      <w:pPr>
        <w:spacing w:line="276" w:lineRule="auto"/>
        <w:contextualSpacing/>
        <w:rPr>
          <w:rFonts w:ascii="Verdana" w:hAnsi="Verdana" w:eastAsiaTheme="minorHAnsi" w:cstheme="minorBidi"/>
          <w:sz w:val="18"/>
          <w:szCs w:val="18"/>
          <w:lang w:eastAsia="en-US"/>
        </w:rPr>
      </w:pPr>
      <w:r w:rsidRPr="00387823">
        <w:rPr>
          <w:rFonts w:ascii="Verdana" w:hAnsi="Verdana" w:eastAsia="Times New Roman"/>
          <w:i/>
          <w:sz w:val="18"/>
          <w:szCs w:val="18"/>
        </w:rPr>
        <w:lastRenderedPageBreak/>
        <w:t>WAZO (Wet Arbeid en Zorg)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heme="minorHAnsi" w:cstheme="minorBidi"/>
          <w:sz w:val="18"/>
          <w:szCs w:val="18"/>
          <w:lang w:eastAsia="en-US"/>
        </w:rPr>
        <w:t>De raming van de uitkeringslasten voor de Wet arbeid en zorg (WAZO) is neerwaarts bijgesteld. Dit is het gevolg van de aangepaste bevolkingsprognose van het CBS. Naar verwachting worden er de komende jaren minder kinderen geboren.</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WGA (Werkhervatting Gedeeltelijk Arbeidsongeschikten)</w:t>
      </w:r>
    </w:p>
    <w:p w:rsidRPr="00387823" w:rsidR="00A022F6" w:rsidP="001E5E87" w:rsidRDefault="00A022F6">
      <w:pPr>
        <w:spacing w:line="276" w:lineRule="auto"/>
        <w:rPr>
          <w:rFonts w:ascii="Verdana" w:hAnsi="Verdana"/>
          <w:i/>
          <w:iCs/>
          <w:sz w:val="18"/>
          <w:szCs w:val="18"/>
        </w:rPr>
      </w:pPr>
      <w:r w:rsidRPr="00387823">
        <w:rPr>
          <w:rFonts w:ascii="Verdana" w:hAnsi="Verdana"/>
          <w:sz w:val="18"/>
          <w:szCs w:val="18"/>
        </w:rPr>
        <w:t xml:space="preserve">De </w:t>
      </w:r>
      <w:r w:rsidRPr="00387823">
        <w:rPr>
          <w:rFonts w:ascii="Verdana" w:hAnsi="Verdana" w:eastAsia="Times New Roman"/>
          <w:sz w:val="18"/>
          <w:szCs w:val="18"/>
        </w:rPr>
        <w:t>Werkhervatting Gedeeltelijk Arbeidsongeschikten (</w:t>
      </w:r>
      <w:r w:rsidRPr="00387823">
        <w:rPr>
          <w:rFonts w:ascii="Verdana" w:hAnsi="Verdana"/>
          <w:sz w:val="18"/>
          <w:szCs w:val="18"/>
        </w:rPr>
        <w:t>WGA)-uitgaven worden neerwaarts bijgesteld. Dit komt met name door een lager aantal uitkeringen. Uit realisatiecijfers van het UWV blijkt dat het aantal mensen dat instroomt in de WGA lager is dan verwacht. Ook is de uitstroom hoger dan verwacht. Dit zorgt ervoor dat het aantal mensen in de WGA lager uitkomt. De meevaller loopt af doordat er minder mensen doorstromen van de WGA naar de IVA.</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WW (Werkloosheidswet)</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Dit betreft de doorwerking van het regeerakkoord op de Werkloosheidswet (WW)-uitgaven. Als gevolg van de maatregelen in het regeerakkoord worden minder werklozen verwacht en daarmee minder mensen met een WW-uitkering.</w:t>
      </w:r>
      <w:r w:rsidRPr="00387823">
        <w:rPr>
          <w:rFonts w:ascii="Verdana" w:hAnsi="Verdana" w:eastAsia="Times New Roman"/>
          <w:sz w:val="18"/>
          <w:szCs w:val="18"/>
        </w:rPr>
        <w:t xml:space="preserve"> </w:t>
      </w:r>
      <w:r w:rsidRPr="00387823">
        <w:rPr>
          <w:rFonts w:ascii="Verdana" w:hAnsi="Verdana"/>
          <w:sz w:val="18"/>
          <w:szCs w:val="18"/>
        </w:rPr>
        <w:t xml:space="preserve">In de begrotingsregels die door dit kabinet zijn vastgesteld is afgesproken dat de conjuncturele component van de bijstand en WW buiten het uitgavenplafond zijn geplaatst. </w:t>
      </w:r>
      <w:r w:rsidRPr="00387823">
        <w:rPr>
          <w:rFonts w:ascii="Verdana" w:hAnsi="Verdana" w:eastAsia="Times New Roman"/>
          <w:sz w:val="18"/>
          <w:szCs w:val="18"/>
        </w:rPr>
        <w:t>Bij Startnota waren er nog geen uitgavenplafonds. Om die reden is deze reeks zichtbaar bij de mee- en tegenvallers. Feitelijk betreft dit dus een technische mutatie waar het uitgavenplafond Sociale Zekerheid voor gecorrigeerd wordt.</w:t>
      </w:r>
    </w:p>
    <w:p w:rsidRPr="00387823" w:rsidR="00A022F6" w:rsidP="001E5E87" w:rsidRDefault="00A022F6">
      <w:pPr>
        <w:spacing w:line="276" w:lineRule="auto"/>
        <w:rPr>
          <w:rFonts w:ascii="Verdana" w:hAnsi="Verdana" w:eastAsia="Times New Roman"/>
          <w:i/>
          <w:sz w:val="18"/>
          <w:szCs w:val="18"/>
          <w:highlight w:val="magenta"/>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ZW (Ziektewet)</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 xml:space="preserve">De Ziektewet (ZW)-uitgaven worden neerwaarts bijgesteld. Dit is het saldo van een hogere gemiddelde uitkering en een lager aantal uitkeringen. De verwachtingen met betrekking tot het aantal </w:t>
      </w:r>
      <w:proofErr w:type="spellStart"/>
      <w:r w:rsidRPr="00387823">
        <w:rPr>
          <w:rFonts w:ascii="Verdana" w:hAnsi="Verdana"/>
          <w:sz w:val="18"/>
          <w:szCs w:val="18"/>
        </w:rPr>
        <w:t>WW’ers</w:t>
      </w:r>
      <w:proofErr w:type="spellEnd"/>
      <w:r w:rsidRPr="00387823">
        <w:rPr>
          <w:rFonts w:ascii="Verdana" w:hAnsi="Verdana"/>
          <w:sz w:val="18"/>
          <w:szCs w:val="18"/>
        </w:rPr>
        <w:t xml:space="preserve"> zijn neerwaarts bijgesteld. Daardoor worden er ook minder zieke </w:t>
      </w:r>
      <w:proofErr w:type="spellStart"/>
      <w:r w:rsidRPr="00387823">
        <w:rPr>
          <w:rFonts w:ascii="Verdana" w:hAnsi="Verdana"/>
          <w:sz w:val="18"/>
          <w:szCs w:val="18"/>
        </w:rPr>
        <w:t>WW’ers</w:t>
      </w:r>
      <w:proofErr w:type="spellEnd"/>
      <w:r w:rsidRPr="00387823">
        <w:rPr>
          <w:rFonts w:ascii="Verdana" w:hAnsi="Verdana"/>
          <w:sz w:val="18"/>
          <w:szCs w:val="18"/>
        </w:rPr>
        <w:t xml:space="preserve"> verwacht.</w:t>
      </w:r>
    </w:p>
    <w:p w:rsidRPr="00387823" w:rsidR="00A022F6" w:rsidP="001E5E87" w:rsidRDefault="00A022F6">
      <w:pPr>
        <w:spacing w:line="276" w:lineRule="auto"/>
        <w:rPr>
          <w:rFonts w:ascii="Verdana" w:hAnsi="Verdana" w:eastAsia="Times New Roman"/>
          <w:sz w:val="18"/>
          <w:szCs w:val="18"/>
          <w:highlight w:val="magenta"/>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A022F6" w:rsidP="001E5E87" w:rsidRDefault="00A022F6">
      <w:pPr>
        <w:spacing w:line="276" w:lineRule="auto"/>
        <w:rPr>
          <w:rFonts w:ascii="Verdana" w:hAnsi="Verdana" w:eastAsia="Times New Roman"/>
          <w:color w:val="FF0000"/>
          <w:sz w:val="18"/>
          <w:szCs w:val="18"/>
        </w:rPr>
      </w:pPr>
      <w:r w:rsidRPr="00387823">
        <w:rPr>
          <w:rFonts w:ascii="Verdana" w:hAnsi="Verdana" w:eastAsia="Times New Roman"/>
          <w:sz w:val="18"/>
          <w:szCs w:val="18"/>
        </w:rPr>
        <w:t xml:space="preserve">Hieronder vallen onder andere de aanpassingen en herschikkingen op de budgetten voor het COA.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Dekking nominaal onvoorzien</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De dekking voor de beleidsmatige reeksen op de SZW-begroting is afkomstig van de post nominaal onvoorzien (artikel 99).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Eindejaarsmarge</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Dit betreft de toevoeging van de eindejaarsmarge 2017 aan de begroting van SZW.</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Financieringssystematiek maatschappelijke begeleiding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In het vervolg krijgen gemeenten middelen voor maatschappelijke begeleiding via een </w:t>
      </w:r>
      <w:proofErr w:type="spellStart"/>
      <w:r w:rsidRPr="00387823">
        <w:rPr>
          <w:rFonts w:ascii="Verdana" w:hAnsi="Verdana" w:eastAsia="Times New Roman"/>
          <w:sz w:val="18"/>
          <w:szCs w:val="18"/>
        </w:rPr>
        <w:t>decentralisatieuitkering</w:t>
      </w:r>
      <w:proofErr w:type="spellEnd"/>
      <w:r w:rsidRPr="00387823">
        <w:rPr>
          <w:rFonts w:ascii="Verdana" w:hAnsi="Verdana" w:eastAsia="Times New Roman"/>
          <w:sz w:val="18"/>
          <w:szCs w:val="18"/>
        </w:rPr>
        <w:t>. Dat geschiedt op basis van realisatiecijfers en leidt daardoor tot een verschuiving van uitbetalingen in de tijd.</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In=uit taakstelling</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 xml:space="preserve">Departementen kunnen onbestede middelen in 2017 met behulp van de eindejaarsmarge doorschuiven naar 2018. Als tegenhanger van de uitgekeerde eindejaarsmarges is de in=uit taakstelling op de aanvullende post ingeboekt, met de veronderstelling dat departementen ieder jaar een soortgelijk bedrag doorschuiven met behulp van de eindejaarsmarge. De in=uit taakstelling zal gedurende de uitvoering van begrotingsjaar 2018 worden ingevuld met </w:t>
      </w:r>
      <w:proofErr w:type="spellStart"/>
      <w:r w:rsidRPr="00387823">
        <w:rPr>
          <w:rFonts w:ascii="Verdana" w:hAnsi="Verdana"/>
          <w:sz w:val="18"/>
          <w:szCs w:val="18"/>
        </w:rPr>
        <w:t>onderuitputting</w:t>
      </w:r>
      <w:proofErr w:type="spellEnd"/>
      <w:r w:rsidRPr="00387823">
        <w:rPr>
          <w:rFonts w:ascii="Verdana" w:hAnsi="Verdana"/>
          <w:sz w:val="18"/>
          <w:szCs w:val="18"/>
        </w:rPr>
        <w: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I80 Meer face-</w:t>
      </w:r>
      <w:proofErr w:type="spellStart"/>
      <w:r w:rsidRPr="00387823">
        <w:rPr>
          <w:rFonts w:ascii="Verdana" w:hAnsi="Verdana" w:eastAsia="Times New Roman"/>
          <w:i/>
          <w:sz w:val="18"/>
          <w:szCs w:val="18"/>
        </w:rPr>
        <w:t>to</w:t>
      </w:r>
      <w:proofErr w:type="spellEnd"/>
      <w:r w:rsidRPr="00387823">
        <w:rPr>
          <w:rFonts w:ascii="Verdana" w:hAnsi="Verdana" w:eastAsia="Times New Roman"/>
          <w:i/>
          <w:sz w:val="18"/>
          <w:szCs w:val="18"/>
        </w:rPr>
        <w:t>-face UWV voor werkloosheid</w:t>
      </w:r>
      <w:r w:rsidRPr="00387823">
        <w:rPr>
          <w:rFonts w:ascii="Verdana" w:hAnsi="Verdana" w:eastAsiaTheme="minorHAnsi" w:cstheme="minorBidi"/>
          <w:sz w:val="18"/>
          <w:szCs w:val="18"/>
          <w:lang w:eastAsia="en-US"/>
        </w:rPr>
        <w:t xml:space="preserve"> </w:t>
      </w:r>
    </w:p>
    <w:p w:rsidRPr="00387823" w:rsidR="00A022F6" w:rsidP="001E5E87" w:rsidRDefault="00A022F6">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 xml:space="preserve">Op basis van het regeerakkoord investeert het kabinet in totaal 70 miljoen euro per jaar in extra persoonlijke begeleiding door het UWV. Hiervan wordt 40 mln. besteed aan de dienstverlening van UWV bij werkloosheid. De totale reeks van 70 mln. wordt gedeeltelijk overgeboekt naar het </w:t>
      </w:r>
      <w:proofErr w:type="spellStart"/>
      <w:r w:rsidRPr="00387823">
        <w:rPr>
          <w:rFonts w:ascii="Verdana" w:hAnsi="Verdana" w:cstheme="minorBidi"/>
          <w:color w:val="auto"/>
          <w:sz w:val="18"/>
          <w:szCs w:val="18"/>
        </w:rPr>
        <w:t>begrotingsgefinancierde</w:t>
      </w:r>
      <w:proofErr w:type="spellEnd"/>
      <w:r w:rsidRPr="00387823">
        <w:rPr>
          <w:rFonts w:ascii="Verdana" w:hAnsi="Verdana" w:cstheme="minorBidi"/>
          <w:color w:val="auto"/>
          <w:sz w:val="18"/>
          <w:szCs w:val="18"/>
        </w:rPr>
        <w:t xml:space="preserve"> hoofdstuk 15 (onderdeel Wajong), en gedeeltelijk naar het </w:t>
      </w:r>
      <w:proofErr w:type="spellStart"/>
      <w:r w:rsidRPr="00387823">
        <w:rPr>
          <w:rFonts w:ascii="Verdana" w:hAnsi="Verdana" w:cstheme="minorBidi"/>
          <w:color w:val="auto"/>
          <w:sz w:val="18"/>
          <w:szCs w:val="18"/>
        </w:rPr>
        <w:t>premiegefinancierde</w:t>
      </w:r>
      <w:proofErr w:type="spellEnd"/>
      <w:r w:rsidRPr="00387823">
        <w:rPr>
          <w:rFonts w:ascii="Verdana" w:hAnsi="Verdana" w:cstheme="minorBidi"/>
          <w:color w:val="auto"/>
          <w:sz w:val="18"/>
          <w:szCs w:val="18"/>
        </w:rPr>
        <w:t xml:space="preserve"> hoofdstuk 40 van de SZW-begroting (onderdelen WW en WGA).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I81 Meer face-</w:t>
      </w:r>
      <w:proofErr w:type="spellStart"/>
      <w:r w:rsidRPr="00387823">
        <w:rPr>
          <w:rFonts w:ascii="Verdana" w:hAnsi="Verdana" w:eastAsia="Times New Roman"/>
          <w:i/>
          <w:sz w:val="18"/>
          <w:szCs w:val="18"/>
        </w:rPr>
        <w:t>to</w:t>
      </w:r>
      <w:proofErr w:type="spellEnd"/>
      <w:r w:rsidRPr="00387823">
        <w:rPr>
          <w:rFonts w:ascii="Verdana" w:hAnsi="Verdana" w:eastAsia="Times New Roman"/>
          <w:i/>
          <w:sz w:val="18"/>
          <w:szCs w:val="18"/>
        </w:rPr>
        <w:t>-face UWV voor arbeidsongeschiktheid</w:t>
      </w:r>
    </w:p>
    <w:p w:rsidRPr="00387823" w:rsidR="00A022F6" w:rsidP="001E5E87" w:rsidRDefault="00A022F6">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 xml:space="preserve">Op basis van het regeerakkoord investeert het kabinet in totaal 70 miljoen euro per jaar in extra persoonlijke begeleiding door het UWV. Hiervan gaat  30 mln. naar de dienstverlening bij arbeidsongeschiktheid. De totale reeks van 70 mln. wordt gedeeltelijk overgeboekt naar het </w:t>
      </w:r>
      <w:proofErr w:type="spellStart"/>
      <w:r w:rsidRPr="00387823">
        <w:rPr>
          <w:rFonts w:ascii="Verdana" w:hAnsi="Verdana" w:cstheme="minorBidi"/>
          <w:color w:val="auto"/>
          <w:sz w:val="18"/>
          <w:szCs w:val="18"/>
        </w:rPr>
        <w:t>begrotingsgefinancierde</w:t>
      </w:r>
      <w:proofErr w:type="spellEnd"/>
      <w:r w:rsidRPr="00387823">
        <w:rPr>
          <w:rFonts w:ascii="Verdana" w:hAnsi="Verdana" w:cstheme="minorBidi"/>
          <w:color w:val="auto"/>
          <w:sz w:val="18"/>
          <w:szCs w:val="18"/>
        </w:rPr>
        <w:t xml:space="preserve"> hoofdstuk 15 (onderdeel Wajong), en gedeeltelijk naar het </w:t>
      </w:r>
      <w:proofErr w:type="spellStart"/>
      <w:r w:rsidRPr="00387823">
        <w:rPr>
          <w:rFonts w:ascii="Verdana" w:hAnsi="Verdana" w:cstheme="minorBidi"/>
          <w:color w:val="auto"/>
          <w:sz w:val="18"/>
          <w:szCs w:val="18"/>
        </w:rPr>
        <w:t>premiegefinancierde</w:t>
      </w:r>
      <w:proofErr w:type="spellEnd"/>
      <w:r w:rsidRPr="00387823">
        <w:rPr>
          <w:rFonts w:ascii="Verdana" w:hAnsi="Verdana" w:cstheme="minorBidi"/>
          <w:color w:val="auto"/>
          <w:sz w:val="18"/>
          <w:szCs w:val="18"/>
        </w:rPr>
        <w:t xml:space="preserve"> hoofdstuk 40 van de SZW-begroting (onderdelen WW en WGA).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I83 Toerekening WGA-lasten werkgever inkorten naar 5 jaar</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Op basis van het regeerakkoord wordt de periode waarvoor premiedifferentiatie geldt in de Werkhervatting Gedeeltelijk Arbeidsongeschikten (WGA) verkort van tien naar vijf jaar.</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I84 Loondoorbetaling bij ziekte kleine werkgevers voor nieuwe gevallen</w:t>
      </w:r>
    </w:p>
    <w:p w:rsidRPr="00387823" w:rsidR="00A022F6" w:rsidP="001E5E87" w:rsidRDefault="00A022F6">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 xml:space="preserve">Op basis van het regeerakkoord wordt het tweede loondoorbetalingsjaar voor kleine werkgevers (tot 25 werknemers) gecollectiviseerd.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I86 Collectiviseren transitievergoeding </w:t>
      </w:r>
      <w:proofErr w:type="spellStart"/>
      <w:r w:rsidRPr="00387823">
        <w:rPr>
          <w:rFonts w:ascii="Verdana" w:hAnsi="Verdana" w:eastAsia="Times New Roman"/>
          <w:i/>
          <w:sz w:val="18"/>
          <w:szCs w:val="18"/>
        </w:rPr>
        <w:t>mkb</w:t>
      </w:r>
      <w:proofErr w:type="spellEnd"/>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technische ophoging van de aanvullende post als reservering voor de plannen uit het regeerakkoord. Deze middelen zijn nog niet overgeheveld naar de departementale begroting. Deze technische ophoging is zichtbaar omdat het betrekking heeft op de middelen op de aanvullende post die onder uitgavenplafond Sociale Zekerheid vallen.</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I87 5 weken kraamverlof en 6 weken adoptieverlof</w:t>
      </w:r>
    </w:p>
    <w:p w:rsidRPr="00387823" w:rsidR="00A022F6" w:rsidP="001E5E87" w:rsidRDefault="00A022F6">
      <w:pPr>
        <w:pStyle w:val="Default"/>
        <w:spacing w:line="276" w:lineRule="auto"/>
        <w:rPr>
          <w:rFonts w:ascii="Verdana" w:hAnsi="Verdana" w:cstheme="minorBidi"/>
          <w:color w:val="auto"/>
          <w:sz w:val="18"/>
          <w:szCs w:val="18"/>
        </w:rPr>
      </w:pPr>
      <w:r w:rsidRPr="00387823">
        <w:rPr>
          <w:rFonts w:ascii="Verdana" w:hAnsi="Verdana" w:cstheme="minorBidi"/>
          <w:color w:val="auto"/>
          <w:sz w:val="18"/>
          <w:szCs w:val="18"/>
        </w:rPr>
        <w:t>Op basis van het regeerakkoord is er voor partners per 1 juli 2020 de mogelijkheid om aanvullend kraamverlof van vijf weken op te nemen, welke dient te worden opgenomen in het eerste half jaar na de geboorte. Tevens wordt de huidige regeling voor adoptieverlof verruimd met 2 weken naar 6 weken. Deze uitbreiding geldt ook voor pleegouders. Hiervoor zijn in het regeerakkoord middelen vrijgemaakt.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I88 Intrekken wetsvoorstel uitbreiding kraamverlof van 2 naar 5 dagen</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het reeds ingediende wetsvoorstel ‘uitbereiding kraamverlof’ dat van 2 naar 5 dagen zou gaan (uitgekeerd door UWV), ingetrokken. In plaats hiervan wordt per 1 januari 2019 het huidige recht op kraamverlof voor partners van twee naar vijf dagen verlengd, waarbij werkgevers het volledige loon doorbetalen.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I89 Extra budget voor inspectie SZW</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Op basis van het regeerakkoord ontvangt de inspectie SZW extra budget voor de handhavingsketen. Hiermee kan de inspectie beter toezicht gaan houden op het wettelijke minimumloon en intensiever toezicht gaan houden op schijnconstructies, onveilige en ongezonde arbeidsomstandigheden en uitbuiting tegengaan.</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I90 Loondispensatie </w:t>
      </w:r>
      <w:proofErr w:type="spellStart"/>
      <w:r w:rsidRPr="00387823">
        <w:rPr>
          <w:rFonts w:ascii="Verdana" w:hAnsi="Verdana" w:eastAsia="Times New Roman"/>
          <w:i/>
          <w:sz w:val="18"/>
          <w:szCs w:val="18"/>
        </w:rPr>
        <w:t>ipv</w:t>
      </w:r>
      <w:proofErr w:type="spellEnd"/>
      <w:r w:rsidRPr="00387823">
        <w:rPr>
          <w:rFonts w:ascii="Verdana" w:hAnsi="Verdana" w:eastAsia="Times New Roman"/>
          <w:i/>
          <w:sz w:val="18"/>
          <w:szCs w:val="18"/>
        </w:rPr>
        <w:t xml:space="preserve"> loonkostensubsidie</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in de Participatiewet het instrument van loonkostensubsidies vervangen door de mogelijkheid tot loondispensatie. Werkgevers kunnen daarmee onder het wettelijk minimumloon betalen, naar gelang van de verdiencapaciteit van de werknemer, en de gemeente vult het inkomen aan.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I91 20.000 extra beschutte werkplekken</w:t>
      </w:r>
    </w:p>
    <w:p w:rsidRPr="00387823" w:rsidR="00A022F6" w:rsidP="001E5E87" w:rsidRDefault="00A022F6">
      <w:pPr>
        <w:autoSpaceDE w:val="0"/>
        <w:autoSpaceDN w:val="0"/>
        <w:adjustRightInd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het budget voor activering van en dienstverlening aan mensen in een kwetsbare positie verhoogd, waardoor er voor 20.000 extra personen de mogelijkheid voor beschut werk ontstaat. Dit leidt ertoe dat meer mensen met een beperking betaald werk kunnen verrichten.</w:t>
      </w:r>
    </w:p>
    <w:p w:rsidR="00A022F6" w:rsidP="001E5E87" w:rsidRDefault="00A022F6">
      <w:pPr>
        <w:spacing w:line="276" w:lineRule="auto"/>
        <w:rPr>
          <w:rFonts w:ascii="Verdana" w:hAnsi="Verdana" w:eastAsia="Times New Roman"/>
          <w:i/>
          <w:sz w:val="18"/>
          <w:szCs w:val="18"/>
        </w:rPr>
      </w:pPr>
    </w:p>
    <w:p w:rsidR="001E5E87" w:rsidP="001E5E87" w:rsidRDefault="001E5E87">
      <w:pPr>
        <w:spacing w:line="276" w:lineRule="auto"/>
        <w:rPr>
          <w:rFonts w:ascii="Verdana" w:hAnsi="Verdana" w:eastAsia="Times New Roman"/>
          <w:i/>
          <w:sz w:val="18"/>
          <w:szCs w:val="18"/>
        </w:rPr>
      </w:pPr>
    </w:p>
    <w:p w:rsidRPr="00387823" w:rsidR="001E5E87" w:rsidP="001E5E87" w:rsidRDefault="001E5E87">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I92 Bestrijden van schulden en armoede bij gezinnen met kinderen</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Op basis van het regeerakkoord trekt het kabinet 80 mln. euro uit voor de bestrijding van schulden en armoede bij gezinnen met kinderen. Het grootste deel hiervan zal conform bestuurlijke afspraken via het gemeentefonds aan gemeenten worden overgemaakt middels een </w:t>
      </w:r>
      <w:proofErr w:type="spellStart"/>
      <w:r w:rsidRPr="00387823">
        <w:rPr>
          <w:rFonts w:ascii="Verdana" w:hAnsi="Verdana" w:eastAsia="Times New Roman"/>
          <w:sz w:val="18"/>
          <w:szCs w:val="18"/>
        </w:rPr>
        <w:t>decentralisatieuitkering</w:t>
      </w:r>
      <w:proofErr w:type="spellEnd"/>
      <w:r w:rsidRPr="00387823">
        <w:rPr>
          <w:rFonts w:ascii="Verdana" w:hAnsi="Verdana" w:eastAsia="Times New Roman"/>
          <w:sz w:val="18"/>
          <w:szCs w:val="18"/>
        </w:rPr>
        <w: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I93 Taalles bij integratie</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technische ophoging van de aanvullende post als reservering voor de plannen uit het regeerakkoord. Deze middelen zijn nog niet overgeheveld naar de departementale begroting. Deze technische ophoging is zichtbaar omdat het betrekking heeft op de middelen op de aanvullende post die onder uitgavenplafond Sociale Zekerheid vallen.</w:t>
      </w: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sz w:val="18"/>
          <w:szCs w:val="18"/>
        </w:rPr>
        <w:br/>
      </w:r>
      <w:r w:rsidRPr="00387823">
        <w:rPr>
          <w:rFonts w:ascii="Verdana" w:hAnsi="Verdana" w:eastAsia="Times New Roman"/>
          <w:i/>
          <w:sz w:val="18"/>
          <w:szCs w:val="18"/>
        </w:rPr>
        <w:t>I94 Aanscherpen schattingsbesluit WIA van 3x3 naar 9 banen</w:t>
      </w:r>
    </w:p>
    <w:p w:rsidRPr="00387823" w:rsidR="00A022F6" w:rsidP="001E5E87" w:rsidRDefault="00A022F6">
      <w:pPr>
        <w:autoSpaceDE w:val="0"/>
        <w:autoSpaceDN w:val="0"/>
        <w:adjustRightInd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zal voor personen die in de toekomst instromen in de WIA, scherper gekeken worden naar geschikt werk bij de vaststelling van de mate van arbeidsongeschiktheid (het schattingsbesluit).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Kasschuiven plafond Sociale Zekerheid</w:t>
      </w:r>
      <w:r w:rsidRPr="00387823">
        <w:rPr>
          <w:rFonts w:ascii="Verdana" w:hAnsi="Verdana" w:eastAsiaTheme="minorHAnsi" w:cstheme="minorBidi"/>
          <w:sz w:val="18"/>
          <w:szCs w:val="18"/>
          <w:highlight w:val="cyan"/>
          <w:lang w:eastAsia="en-US"/>
        </w:rPr>
        <w:t xml:space="preserve"> </w:t>
      </w: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heme="minorHAnsi" w:cstheme="minorBidi"/>
          <w:sz w:val="18"/>
          <w:szCs w:val="18"/>
          <w:lang w:eastAsia="en-US"/>
        </w:rPr>
        <w:t xml:space="preserve">Hieronder vallen verschillende kasschuiven onder uitgavenplafond Sociale Zekerheid. Dit betreft onder andere de voorfinanciering bijstand 2017 (bestuursakkoord verhoogde instroom asiel 2015). Deze kent een grote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omdat gemeenten maar beperkt gebruik hebben gemaakt van deze regeling. Om deze voorfinanciering mogelijk te maken zijn eerder middelen van de bijstand middels een kasschuif naar voren gehaald. De niet aangevraagde middelen op de rijksbegroting worden conform afspraak weer in de oorspronkelijke jaren teruggezet door middel van een tegengestelde kasschuif.</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Loondispensatie</w:t>
      </w:r>
      <w:r w:rsidRPr="00387823">
        <w:rPr>
          <w:rFonts w:ascii="Verdana" w:hAnsi="Verdana" w:eastAsiaTheme="minorHAnsi" w:cstheme="minorBidi"/>
          <w:sz w:val="18"/>
          <w:szCs w:val="18"/>
          <w:lang w:eastAsia="en-US"/>
        </w:rPr>
        <w:t xml:space="preserve">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In het regeerakkoord is de besparing als gevolg van het invoeren van loondispensatie in de Participatiewet gekoppeld aan de extra middelen voor activering en dienstverlening door gemeenten en de mogelijkheid voor beschut werk. In de hoofdlijnennotitie is de loonaanvullingsystematiek in de Participatiewet verder uitgewerkt. Deze uitwerking leidt op korte termijn tot een lagere besparing. Derhalve wordt de besparing gedeeltelijk weer uitgeboekt.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M136 </w:t>
      </w:r>
      <w:proofErr w:type="spellStart"/>
      <w:r w:rsidRPr="00387823">
        <w:rPr>
          <w:rFonts w:ascii="Verdana" w:hAnsi="Verdana" w:eastAsia="Times New Roman"/>
          <w:i/>
          <w:sz w:val="18"/>
          <w:szCs w:val="18"/>
        </w:rPr>
        <w:t>Kindgebonden</w:t>
      </w:r>
      <w:proofErr w:type="spellEnd"/>
      <w:r w:rsidRPr="00387823">
        <w:rPr>
          <w:rFonts w:ascii="Verdana" w:hAnsi="Verdana" w:eastAsia="Times New Roman"/>
          <w:i/>
          <w:sz w:val="18"/>
          <w:szCs w:val="18"/>
        </w:rPr>
        <w:t xml:space="preserve"> budget later afbouwen voor paren</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het punt waarop de inkomensafhankelijke afbouw van het </w:t>
      </w:r>
      <w:proofErr w:type="spellStart"/>
      <w:r w:rsidRPr="00387823">
        <w:rPr>
          <w:rFonts w:ascii="Verdana" w:hAnsi="Verdana" w:eastAsiaTheme="minorHAnsi" w:cstheme="minorBidi"/>
          <w:sz w:val="18"/>
          <w:szCs w:val="18"/>
          <w:lang w:eastAsia="en-US"/>
        </w:rPr>
        <w:t>kindgebonden</w:t>
      </w:r>
      <w:proofErr w:type="spellEnd"/>
      <w:r w:rsidRPr="00387823">
        <w:rPr>
          <w:rFonts w:ascii="Verdana" w:hAnsi="Verdana" w:eastAsiaTheme="minorHAnsi" w:cstheme="minorBidi"/>
          <w:sz w:val="18"/>
          <w:szCs w:val="18"/>
          <w:lang w:eastAsia="en-US"/>
        </w:rPr>
        <w:t xml:space="preserve"> budget voor paren begint, verhoogd.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M137 Verhogen kinderopvangtoeslag</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de kinderopvangtoeslag verhoogd.</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M138 Verhogen kinderbijslag</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het regeerakkoord wordt de kinderbijslag verhoogd.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M139 Beperken jaarlijkse afbouw </w:t>
      </w:r>
      <w:proofErr w:type="spellStart"/>
      <w:r w:rsidRPr="00387823">
        <w:rPr>
          <w:rFonts w:ascii="Verdana" w:hAnsi="Verdana" w:eastAsia="Times New Roman"/>
          <w:i/>
          <w:sz w:val="18"/>
          <w:szCs w:val="18"/>
        </w:rPr>
        <w:t>ahk</w:t>
      </w:r>
      <w:proofErr w:type="spellEnd"/>
      <w:r w:rsidRPr="00387823">
        <w:rPr>
          <w:rFonts w:ascii="Verdana" w:hAnsi="Verdana" w:eastAsia="Times New Roman"/>
          <w:i/>
          <w:sz w:val="18"/>
          <w:szCs w:val="18"/>
        </w:rPr>
        <w:t xml:space="preserve"> bijstand</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de jaarlijkse afbouw van de dubbele algemene heffingskorting in het referentieminimumloon voor de bijstand beperkt.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Overheveling sociaal domein participatie</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Deze reeks hangt samen met de overheveling van een deel van de integratie-uitkering sociaal domein naar de algemene uitkering.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Participatiewet</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 xml:space="preserve">De systematiek wordt onder andere aangepast voor de verwerking van statushouders in de bijstandsraming zodat de verhoogde instroom van statushouders al in het uitvoeringsjaar in het macrobudget </w:t>
      </w:r>
      <w:proofErr w:type="spellStart"/>
      <w:r w:rsidRPr="00387823">
        <w:rPr>
          <w:rFonts w:ascii="Verdana" w:hAnsi="Verdana"/>
          <w:sz w:val="18"/>
          <w:szCs w:val="18"/>
        </w:rPr>
        <w:t>Participatiewetuitkeringen</w:t>
      </w:r>
      <w:proofErr w:type="spellEnd"/>
      <w:r w:rsidRPr="00387823">
        <w:rPr>
          <w:rFonts w:ascii="Verdana" w:hAnsi="Verdana"/>
          <w:sz w:val="18"/>
          <w:szCs w:val="18"/>
        </w:rPr>
        <w:t xml:space="preserve"> wordt verwerkt. Hierdoor is er in de eerste jaren een </w:t>
      </w:r>
      <w:r w:rsidRPr="00387823">
        <w:rPr>
          <w:rFonts w:ascii="Verdana" w:hAnsi="Verdana"/>
          <w:sz w:val="18"/>
          <w:szCs w:val="18"/>
        </w:rPr>
        <w:lastRenderedPageBreak/>
        <w:t>tegenvaller. In latere jaren treden meevallers op. Hierbij is rekening gehouden met de nieuwste cijfers over de instroom van statushouders.</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Hieronder valt een aantal kleinere beleidsmatige mutaties onder het uitgavenplafond Sociale Zekerheid.</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Brutering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Bruteringen houden verband met de koppeling van diverse uitkeringen aan het netto minimumloon. Een brutering komt voor als er een verschil ontstaat tussen de bruto en de netto uitkering. Hierdoor kunnen de uitgaven van SZW stijgen of dalen terwijl de belastinginkomsten één-op-één meebewegen. Een brutering heeft geen effect op het saldo van de overheid. Om deze reden wordt het uitgavenplafond Sociale Zekerheid gecorrigeerd voor bruteringen.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Bij Startnota waren er nog geen uitgavenplafonds. Om die reden is de brutering zichtbaar bij de mee- en tegenvallers. Feitelijk betreft dit dus een technische mutatie waar het uitgavenplafond Sociale Zekerheid voor gecorrigeerd wordt.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I89 extra budget voor inspectie SZW</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Op basis van het regeerakkoord ontvangt de inspectie SZW extra budget voor de handhavingsketen. Hiermee kan de inspectie beter toezicht gaan houden op het wettelijke minimumloon en intensiever toezicht gaan houden op schijnconstructies, en onveilige en ongezonde arbeidsomstandigheden en uitbuiting tegengaan. Deze reeks betreft de dekking.</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Nominale ontwikkeling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Deze mutatie betreft een aanpassing in de geraamde nominale ontwikkeling onder het uitgavenplafond Sociale Zekerheid als gevolg van CEP 2018-ramingen van loon- en prijsontwikkeling en als gevolg van mutaties in uitgavenramingen binnen de sociale zekerheid.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Participatiewet</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 xml:space="preserve">Het macrobudget </w:t>
      </w:r>
      <w:proofErr w:type="spellStart"/>
      <w:r w:rsidRPr="00387823">
        <w:rPr>
          <w:rFonts w:ascii="Verdana" w:hAnsi="Verdana"/>
          <w:sz w:val="18"/>
          <w:szCs w:val="18"/>
        </w:rPr>
        <w:t>Participatiewetuitkeringen</w:t>
      </w:r>
      <w:proofErr w:type="spellEnd"/>
      <w:r w:rsidRPr="00387823">
        <w:rPr>
          <w:rFonts w:ascii="Verdana" w:hAnsi="Verdana"/>
          <w:sz w:val="18"/>
          <w:szCs w:val="18"/>
        </w:rPr>
        <w:t xml:space="preserve"> is bijgesteld aan de hand van de werkloosheidscijfers van het CPB (neerwaarts) en de verwerking van realisatiegegevens over 2017 (opwaarts). In de begrotingsregels is afgesproken dat het SZ-plafond hiervoor wordt aangepast.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WW (Werkloosheidswet)</w:t>
      </w:r>
    </w:p>
    <w:p w:rsidRPr="00387823" w:rsidR="00A022F6" w:rsidP="001E5E87" w:rsidRDefault="00A022F6">
      <w:pPr>
        <w:autoSpaceDE w:val="0"/>
        <w:autoSpaceDN w:val="0"/>
        <w:spacing w:line="276" w:lineRule="auto"/>
        <w:rPr>
          <w:rFonts w:ascii="Verdana" w:hAnsi="Verdana" w:eastAsiaTheme="minorHAnsi"/>
          <w:sz w:val="18"/>
          <w:szCs w:val="18"/>
        </w:rPr>
      </w:pPr>
      <w:r w:rsidRPr="00387823">
        <w:rPr>
          <w:rFonts w:ascii="Verdana" w:hAnsi="Verdana"/>
          <w:sz w:val="18"/>
          <w:szCs w:val="18"/>
        </w:rPr>
        <w:t>De uitkeringslasten van de Werkloosheidswet (WW) zijn neerwaarts bijgesteld aan de hand van de werkloosheidscijfers van het CPB en de verwerking van realisatiegegevens over 2017. In de begrotingsregels is afgesproken dat het SZ-plafond hiervoor wordt aangepast.</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sz w:val="18"/>
          <w:szCs w:val="18"/>
        </w:rPr>
        <w:t xml:space="preserve">Hieronder vallen onder andere de bijdragen aan de programmaraad, het amendement van Kamerlid </w:t>
      </w:r>
      <w:proofErr w:type="spellStart"/>
      <w:r w:rsidRPr="00387823">
        <w:rPr>
          <w:rFonts w:ascii="Verdana" w:hAnsi="Verdana" w:eastAsia="Times New Roman"/>
          <w:sz w:val="18"/>
          <w:szCs w:val="18"/>
        </w:rPr>
        <w:t>Weyenburg</w:t>
      </w:r>
      <w:proofErr w:type="spellEnd"/>
      <w:r w:rsidRPr="00387823">
        <w:rPr>
          <w:rFonts w:ascii="Verdana" w:hAnsi="Verdana" w:eastAsia="Times New Roman"/>
          <w:sz w:val="18"/>
          <w:szCs w:val="18"/>
        </w:rPr>
        <w:t xml:space="preserve"> over de re-integratie van (ex-)kankerpatiënten in het arbeidsproces en dekking voor het landelijk schakelpunt werkgevers.</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Correctie sociale lasten UFO</w:t>
      </w:r>
    </w:p>
    <w:p w:rsidRPr="00387823" w:rsidR="00A022F6" w:rsidP="001E5E87" w:rsidRDefault="00A022F6">
      <w:pPr>
        <w:spacing w:line="276" w:lineRule="auto"/>
        <w:rPr>
          <w:rFonts w:ascii="Verdana" w:hAnsi="Verdana"/>
          <w:sz w:val="18"/>
          <w:szCs w:val="18"/>
        </w:rPr>
      </w:pPr>
      <w:r w:rsidRPr="00387823">
        <w:rPr>
          <w:rFonts w:ascii="Verdana" w:hAnsi="Verdana"/>
          <w:sz w:val="18"/>
          <w:szCs w:val="18"/>
        </w:rPr>
        <w:t>Dit betreft een technische correctie van de ontvangsten op het Uitvoeringsfonds voor de overheid (UFO-ontvangsten). Met deze correctie wordt de methodiek van het Centraal Planbureau overgenomen waarbij de UFO-ontvangsten (de door het UWV op overheidswerkgevers verhaalde bedragen) voortaan exclusief werkgeverslasten worden geboekt. Hierdoor sluiten de UFO-ontvangsten beter aan bij de uitkeringslasten, waarin de werkgeverslasten ook niet zijn meegeteld.</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proofErr w:type="spellStart"/>
      <w:r w:rsidRPr="00387823">
        <w:rPr>
          <w:rFonts w:ascii="Verdana" w:hAnsi="Verdana" w:eastAsia="Times New Roman"/>
          <w:i/>
          <w:sz w:val="18"/>
          <w:szCs w:val="18"/>
        </w:rPr>
        <w:t>Kindgebonden</w:t>
      </w:r>
      <w:proofErr w:type="spellEnd"/>
      <w:r w:rsidRPr="00387823">
        <w:rPr>
          <w:rFonts w:ascii="Verdana" w:hAnsi="Verdana" w:eastAsia="Times New Roman"/>
          <w:i/>
          <w:sz w:val="18"/>
          <w:szCs w:val="18"/>
        </w:rPr>
        <w:t xml:space="preserve"> budget</w:t>
      </w:r>
    </w:p>
    <w:p w:rsidRPr="00387823" w:rsidR="00A022F6" w:rsidP="001E5E87" w:rsidRDefault="00A022F6">
      <w:pPr>
        <w:spacing w:line="276" w:lineRule="auto"/>
        <w:rPr>
          <w:rFonts w:ascii="Verdana" w:hAnsi="Verdana" w:eastAsiaTheme="minorHAnsi"/>
          <w:sz w:val="18"/>
          <w:szCs w:val="18"/>
        </w:rPr>
      </w:pPr>
      <w:r w:rsidRPr="00387823">
        <w:rPr>
          <w:rFonts w:ascii="Verdana" w:hAnsi="Verdana"/>
          <w:sz w:val="18"/>
          <w:szCs w:val="18"/>
        </w:rPr>
        <w:t xml:space="preserve">Meerjarig zijn de terugvorderingen neerwaarts bijgesteld. De lagere beschikkingenstand leidt tot minder terugvorderingen. Daarnaast sluiten voorschot en definitieve beschikking beter bij elkaar aan dan eerder verwacht. Ook dit leidt tot minder terugvorderingen. </w:t>
      </w:r>
    </w:p>
    <w:p w:rsidRPr="00387823" w:rsidR="00A022F6" w:rsidP="001E5E87" w:rsidRDefault="00A022F6">
      <w:pPr>
        <w:spacing w:line="276" w:lineRule="auto"/>
        <w:rPr>
          <w:rFonts w:ascii="Verdana" w:hAnsi="Verdana" w:eastAsia="Times New Roman"/>
          <w:i/>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Diversen</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De post ‘diversen’ bevat  onder andere een aanpassing van de ontvangstenramingen voor de kinderopvangtoeslag.</w:t>
      </w:r>
    </w:p>
    <w:p w:rsidRPr="00387823" w:rsidR="00A022F6" w:rsidP="001E5E87" w:rsidRDefault="00A022F6">
      <w:pPr>
        <w:spacing w:line="276" w:lineRule="auto"/>
        <w:rPr>
          <w:rFonts w:ascii="Verdana" w:hAnsi="Verdana" w:eastAsia="Times New Roman"/>
          <w:sz w:val="18"/>
          <w:szCs w:val="18"/>
          <w:u w:val="single"/>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Diversen</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Hieronder vallen aanpassingen vanwege nominale ontwikkeling op de ontvangsten.</w:t>
      </w:r>
    </w:p>
    <w:p w:rsidRPr="00387823" w:rsidR="00A022F6" w:rsidP="00FB32BF" w:rsidRDefault="00A022F6">
      <w:pPr>
        <w:spacing w:after="200" w:line="276" w:lineRule="auto"/>
        <w:rPr>
          <w:rFonts w:ascii="Verdana" w:hAnsi="Verdana" w:eastAsia="Times New Roman"/>
          <w:sz w:val="18"/>
          <w:szCs w:val="18"/>
        </w:rPr>
      </w:pPr>
      <w:r w:rsidRPr="00387823">
        <w:rPr>
          <w:rFonts w:ascii="Verdana" w:hAnsi="Verdana" w:eastAsia="Times New Roman"/>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7C5D2B" w:rsidR="007C5D2B" w:rsidTr="007C5D2B">
        <w:trPr>
          <w:trHeight w:val="225"/>
        </w:trPr>
        <w:tc>
          <w:tcPr>
            <w:tcW w:w="10860" w:type="dxa"/>
            <w:gridSpan w:val="7"/>
            <w:tcBorders>
              <w:top w:val="nil"/>
              <w:left w:val="nil"/>
              <w:bottom w:val="nil"/>
              <w:right w:val="nil"/>
            </w:tcBorders>
            <w:shd w:val="clear" w:color="auto" w:fill="auto"/>
            <w:hideMark/>
          </w:tcPr>
          <w:p w:rsidRPr="007C5D2B" w:rsidR="007C5D2B" w:rsidP="007C5D2B" w:rsidRDefault="007C5D2B">
            <w:pPr>
              <w:rPr>
                <w:rFonts w:ascii="Verdana" w:hAnsi="Verdana" w:eastAsia="Times New Roman"/>
                <w:b/>
                <w:bCs/>
                <w:color w:val="000000"/>
                <w:sz w:val="18"/>
                <w:szCs w:val="18"/>
              </w:rPr>
            </w:pPr>
            <w:r w:rsidRPr="007C5D2B">
              <w:rPr>
                <w:rFonts w:ascii="Verdana" w:hAnsi="Verdana" w:eastAsia="Times New Roman"/>
                <w:b/>
                <w:bCs/>
                <w:color w:val="000000"/>
                <w:sz w:val="18"/>
                <w:szCs w:val="18"/>
              </w:rPr>
              <w:lastRenderedPageBreak/>
              <w:t>Zorg</w:t>
            </w:r>
          </w:p>
        </w:tc>
      </w:tr>
      <w:tr w:rsidRPr="007C5D2B" w:rsidR="007C5D2B" w:rsidTr="007C5D2B">
        <w:trPr>
          <w:trHeight w:val="240"/>
        </w:trPr>
        <w:tc>
          <w:tcPr>
            <w:tcW w:w="10860" w:type="dxa"/>
            <w:gridSpan w:val="7"/>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ZORG: UITGAVEN</w:t>
            </w:r>
          </w:p>
        </w:tc>
      </w:tr>
      <w:tr w:rsidRPr="007C5D2B" w:rsidR="007C5D2B" w:rsidTr="007C5D2B">
        <w:trPr>
          <w:trHeight w:val="240"/>
        </w:trPr>
        <w:tc>
          <w:tcPr>
            <w:tcW w:w="43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77.744,1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82.317,2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87.205,6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92.414,0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97.710,8</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180" w:firstLineChars="100"/>
              <w:rPr>
                <w:rFonts w:ascii="Verdana" w:hAnsi="Verdana" w:eastAsia="Times New Roman"/>
                <w:color w:val="000000"/>
                <w:sz w:val="18"/>
                <w:szCs w:val="18"/>
              </w:rPr>
            </w:pPr>
            <w:r w:rsidRPr="007C5D2B">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Actualisering uitgaven </w:t>
            </w:r>
            <w:proofErr w:type="spellStart"/>
            <w:r w:rsidRPr="007C5D2B">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-105,0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Eerstelijnszorg</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Genees- en hulpmiddelen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-352,2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-348,9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-349,2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-349,4</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-349,4</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1.302,4</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2.224,0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2.823,8</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3.647,8</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Persoonsgebonden budgetten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-247,9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-247,9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-247,9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-247,9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-247,9</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Ramingsbijstelling geneesmiddelen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Volledig pakket thuis</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Vrijval nominaal en onverdeeld </w:t>
            </w:r>
            <w:proofErr w:type="spellStart"/>
            <w:r w:rsidRPr="007C5D2B">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-19,4</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-29,8</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Zorg in natura</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196,6</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-36,9</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-592,5</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676,3</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1.591,4</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2.179,1</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2.992,7</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180" w:firstLineChars="100"/>
              <w:rPr>
                <w:rFonts w:ascii="Verdana" w:hAnsi="Verdana" w:eastAsia="Times New Roman"/>
                <w:color w:val="000000"/>
                <w:sz w:val="18"/>
                <w:szCs w:val="18"/>
              </w:rPr>
            </w:pPr>
            <w:r w:rsidRPr="007C5D2B">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A2 accreseffect inclusief aanpassing normeringssystematiek </w:t>
            </w:r>
            <w:proofErr w:type="spellStart"/>
            <w:r w:rsidRPr="007C5D2B">
              <w:rPr>
                <w:rFonts w:ascii="Verdana" w:hAnsi="Verdana" w:eastAsia="Times New Roman"/>
                <w:color w:val="000000"/>
                <w:sz w:val="18"/>
                <w:szCs w:val="18"/>
              </w:rPr>
              <w:t>gf</w:t>
            </w:r>
            <w:proofErr w:type="spellEnd"/>
            <w:r w:rsidRPr="007C5D2B">
              <w:rPr>
                <w:rFonts w:ascii="Verdana" w:hAnsi="Verdana" w:eastAsia="Times New Roman"/>
                <w:color w:val="000000"/>
                <w:sz w:val="18"/>
                <w:szCs w:val="18"/>
              </w:rPr>
              <w:t>/</w:t>
            </w:r>
            <w:proofErr w:type="spellStart"/>
            <w:r w:rsidRPr="007C5D2B">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-269,0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-550,0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-856,0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H51 hoofdlijnenakkoorden 2019-2021</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-460,0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-1.190,0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-1.920,0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-1.920,0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H52 maatregelen genees- en hulpmiddelen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-158,0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-465,0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H54 gedragseffect derving eigen risico </w:t>
            </w:r>
            <w:proofErr w:type="spellStart"/>
            <w:r w:rsidRPr="007C5D2B">
              <w:rPr>
                <w:rFonts w:ascii="Verdana" w:hAnsi="Verdana" w:eastAsia="Times New Roman"/>
                <w:color w:val="000000"/>
                <w:sz w:val="18"/>
                <w:szCs w:val="18"/>
              </w:rPr>
              <w:t>a.g.v.</w:t>
            </w:r>
            <w:proofErr w:type="spellEnd"/>
            <w:r w:rsidRPr="007C5D2B">
              <w:rPr>
                <w:rFonts w:ascii="Verdana" w:hAnsi="Verdana" w:eastAsia="Times New Roman"/>
                <w:color w:val="000000"/>
                <w:sz w:val="18"/>
                <w:szCs w:val="18"/>
              </w:rPr>
              <w:t xml:space="preserve"> </w:t>
            </w:r>
            <w:proofErr w:type="spellStart"/>
            <w:r w:rsidRPr="007C5D2B">
              <w:rPr>
                <w:rFonts w:ascii="Verdana" w:hAnsi="Verdana" w:eastAsia="Times New Roman"/>
                <w:color w:val="000000"/>
                <w:sz w:val="18"/>
                <w:szCs w:val="18"/>
              </w:rPr>
              <w:t>hla</w:t>
            </w:r>
            <w:proofErr w:type="spellEnd"/>
            <w:r w:rsidRPr="007C5D2B">
              <w:rPr>
                <w:rFonts w:ascii="Verdana" w:hAnsi="Verdana" w:eastAsia="Times New Roman"/>
                <w:color w:val="000000"/>
                <w:sz w:val="18"/>
                <w:szCs w:val="18"/>
              </w:rPr>
              <w:t xml:space="preserve"> + geneesmiddelen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65,0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H55 gedragseffect stabilisatie eigen risico</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39,0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130,0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125,0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H72 terugdraaien taakstelling </w:t>
            </w:r>
            <w:proofErr w:type="spellStart"/>
            <w:r w:rsidRPr="007C5D2B">
              <w:rPr>
                <w:rFonts w:ascii="Verdana" w:hAnsi="Verdana" w:eastAsia="Times New Roman"/>
                <w:color w:val="000000"/>
                <w:sz w:val="18"/>
                <w:szCs w:val="18"/>
              </w:rPr>
              <w:t>bkz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136,0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208,0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213,0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188,0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Middelen voor interbestuurlijk programma</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Nominaal en onverdeeld </w:t>
            </w:r>
            <w:proofErr w:type="spellStart"/>
            <w:r w:rsidRPr="007C5D2B">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32,0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-14,0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Overheveling sociaal domein jeugdhulp</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-1.912,1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-1.912,1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-1.915,9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-1.915,9</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Overheveling sociaal domein volume </w:t>
            </w:r>
            <w:proofErr w:type="spellStart"/>
            <w:r w:rsidRPr="007C5D2B">
              <w:rPr>
                <w:rFonts w:ascii="Verdana" w:hAnsi="Verdana" w:eastAsia="Times New Roman"/>
                <w:color w:val="000000"/>
                <w:sz w:val="18"/>
                <w:szCs w:val="18"/>
              </w:rPr>
              <w:t>wmo</w:t>
            </w:r>
            <w:proofErr w:type="spellEnd"/>
            <w:r w:rsidRPr="007C5D2B">
              <w:rPr>
                <w:rFonts w:ascii="Verdana" w:hAnsi="Verdana" w:eastAsia="Times New Roman"/>
                <w:color w:val="000000"/>
                <w:sz w:val="18"/>
                <w:szCs w:val="18"/>
              </w:rPr>
              <w:t xml:space="preserve"> + jeugd tranche 2019 van z</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-76,3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-76,3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-76,3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-76,3</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Overheveling sociaal domein </w:t>
            </w:r>
            <w:proofErr w:type="spellStart"/>
            <w:r w:rsidRPr="007C5D2B">
              <w:rPr>
                <w:rFonts w:ascii="Verdana" w:hAnsi="Verdana" w:eastAsia="Times New Roman"/>
                <w:color w:val="000000"/>
                <w:sz w:val="18"/>
                <w:szCs w:val="18"/>
              </w:rPr>
              <w:t>wmo</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-3.334,7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-3.340,3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-3.402,7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-3.399,3</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Ramingsbijstelling </w:t>
            </w:r>
            <w:proofErr w:type="spellStart"/>
            <w:r w:rsidRPr="007C5D2B">
              <w:rPr>
                <w:rFonts w:ascii="Verdana" w:hAnsi="Verdana" w:eastAsia="Times New Roman"/>
                <w:color w:val="000000"/>
                <w:sz w:val="18"/>
                <w:szCs w:val="18"/>
              </w:rPr>
              <w:t>nhc</w:t>
            </w:r>
            <w:proofErr w:type="spellEnd"/>
            <w:r w:rsidRPr="007C5D2B">
              <w:rPr>
                <w:rFonts w:ascii="Verdana" w:hAnsi="Verdana" w:eastAsia="Times New Roman"/>
                <w:color w:val="000000"/>
                <w:sz w:val="18"/>
                <w:szCs w:val="18"/>
              </w:rPr>
              <w:t xml:space="preserve"> in </w:t>
            </w:r>
            <w:proofErr w:type="spellStart"/>
            <w:r w:rsidRPr="007C5D2B">
              <w:rPr>
                <w:rFonts w:ascii="Verdana" w:hAnsi="Verdana" w:eastAsia="Times New Roman"/>
                <w:color w:val="000000"/>
                <w:sz w:val="18"/>
                <w:szCs w:val="18"/>
              </w:rPr>
              <w:t>wlz</w:t>
            </w:r>
            <w:proofErr w:type="spellEnd"/>
            <w:r w:rsidRPr="007C5D2B">
              <w:rPr>
                <w:rFonts w:ascii="Verdana" w:hAnsi="Verdana" w:eastAsia="Times New Roman"/>
                <w:color w:val="000000"/>
                <w:sz w:val="18"/>
                <w:szCs w:val="18"/>
              </w:rPr>
              <w:t>-tarief</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-29,9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-36,1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-42,7</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Verlaging veronderstelde </w:t>
            </w:r>
            <w:proofErr w:type="spellStart"/>
            <w:r w:rsidRPr="007C5D2B">
              <w:rPr>
                <w:rFonts w:ascii="Verdana" w:hAnsi="Verdana" w:eastAsia="Times New Roman"/>
                <w:color w:val="000000"/>
                <w:sz w:val="18"/>
                <w:szCs w:val="18"/>
              </w:rPr>
              <w:t>onderuitputting</w:t>
            </w:r>
            <w:proofErr w:type="spellEnd"/>
            <w:r w:rsidRPr="007C5D2B">
              <w:rPr>
                <w:rFonts w:ascii="Verdana" w:hAnsi="Verdana" w:eastAsia="Times New Roman"/>
                <w:color w:val="000000"/>
                <w:sz w:val="18"/>
                <w:szCs w:val="18"/>
              </w:rPr>
              <w:t xml:space="preserve"> zorg in natura</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Verminderen overgangsproblematiek naar </w:t>
            </w:r>
            <w:proofErr w:type="spellStart"/>
            <w:r w:rsidRPr="007C5D2B">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25,0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-16,1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34,8</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42,2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18,0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196,9</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-5.475,0</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-6.487,4</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-7.706,0</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-8.207,2</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180" w:firstLineChars="100"/>
              <w:rPr>
                <w:rFonts w:ascii="Verdana" w:hAnsi="Verdana" w:eastAsia="Times New Roman"/>
                <w:color w:val="000000"/>
                <w:sz w:val="18"/>
                <w:szCs w:val="18"/>
              </w:rPr>
            </w:pPr>
            <w:r w:rsidRPr="007C5D2B">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203,0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60,2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57,7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57,8</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55,9</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Loon- en prijsbijstelling 2018 jeugd</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-53,9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Loon- en prijsbijstelling 2018 </w:t>
            </w:r>
            <w:proofErr w:type="spellStart"/>
            <w:r w:rsidRPr="007C5D2B">
              <w:rPr>
                <w:rFonts w:ascii="Verdana" w:hAnsi="Verdana" w:eastAsia="Times New Roman"/>
                <w:color w:val="000000"/>
                <w:sz w:val="18"/>
                <w:szCs w:val="18"/>
              </w:rPr>
              <w:t>wmo</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-90,2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Loon- en prijsbijstelling 2018 </w:t>
            </w:r>
            <w:proofErr w:type="spellStart"/>
            <w:r w:rsidRPr="007C5D2B">
              <w:rPr>
                <w:rFonts w:ascii="Verdana" w:hAnsi="Verdana" w:eastAsia="Times New Roman"/>
                <w:color w:val="000000"/>
                <w:sz w:val="18"/>
                <w:szCs w:val="18"/>
              </w:rPr>
              <w:t>wmo</w:t>
            </w:r>
            <w:proofErr w:type="spellEnd"/>
            <w:r w:rsidRPr="007C5D2B">
              <w:rPr>
                <w:rFonts w:ascii="Verdana" w:hAnsi="Verdana" w:eastAsia="Times New Roman"/>
                <w:color w:val="000000"/>
                <w:sz w:val="18"/>
                <w:szCs w:val="18"/>
              </w:rPr>
              <w:t xml:space="preserve"> en jeugd</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-154,2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-154,5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-156,2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-156,2</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-44,6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-582,9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-1.073,1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-1.388,7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-1.921,7</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Overheveling middelen interbestuurlijk programma</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-98,3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-109,4</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-109,6</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-103,2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-80,5</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-184,0</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-786,3</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-1.279,5</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-1.590,3</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-2.102,5</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-579,5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-5.584,9</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-6.175,3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-7.117,1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-7.317,1</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77.164,7</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76.732,2</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81.030,3</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85.297,0</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90.393,6</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10860" w:type="dxa"/>
            <w:gridSpan w:val="7"/>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ZORG: NIET-BELASTINGONTVANGSTEN</w:t>
            </w:r>
          </w:p>
        </w:tc>
      </w:tr>
      <w:tr w:rsidRPr="007C5D2B" w:rsidR="007C5D2B" w:rsidTr="007C5D2B">
        <w:trPr>
          <w:trHeight w:val="240"/>
        </w:trPr>
        <w:tc>
          <w:tcPr>
            <w:tcW w:w="43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lastRenderedPageBreak/>
              <w:t> </w:t>
            </w:r>
          </w:p>
        </w:tc>
        <w:tc>
          <w:tcPr>
            <w:tcW w:w="118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5.187,5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5.430,5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5.689,1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5.957,2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6.232,4</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180" w:firstLineChars="100"/>
              <w:rPr>
                <w:rFonts w:ascii="Verdana" w:hAnsi="Verdana" w:eastAsia="Times New Roman"/>
                <w:color w:val="000000"/>
                <w:sz w:val="18"/>
                <w:szCs w:val="18"/>
              </w:rPr>
            </w:pPr>
            <w:r w:rsidRPr="007C5D2B">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-15,3</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-0,8</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-24,5</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-15,3</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-9,7</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-5,7</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-0,8</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180" w:firstLineChars="100"/>
              <w:rPr>
                <w:rFonts w:ascii="Verdana" w:hAnsi="Verdana" w:eastAsia="Times New Roman"/>
                <w:color w:val="000000"/>
                <w:sz w:val="18"/>
                <w:szCs w:val="18"/>
              </w:rPr>
            </w:pPr>
            <w:r w:rsidRPr="007C5D2B">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45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H53 doorwerking maatregelen </w:t>
            </w:r>
            <w:proofErr w:type="spellStart"/>
            <w:r w:rsidRPr="007C5D2B">
              <w:rPr>
                <w:rFonts w:ascii="Verdana" w:hAnsi="Verdana" w:eastAsia="Times New Roman"/>
                <w:color w:val="000000"/>
                <w:sz w:val="18"/>
                <w:szCs w:val="18"/>
              </w:rPr>
              <w:t>zvw</w:t>
            </w:r>
            <w:proofErr w:type="spellEnd"/>
            <w:r w:rsidRPr="007C5D2B">
              <w:rPr>
                <w:rFonts w:ascii="Verdana" w:hAnsi="Verdana" w:eastAsia="Times New Roman"/>
                <w:color w:val="000000"/>
                <w:sz w:val="18"/>
                <w:szCs w:val="18"/>
              </w:rPr>
              <w:t xml:space="preserve"> (</w:t>
            </w:r>
            <w:proofErr w:type="spellStart"/>
            <w:r w:rsidRPr="007C5D2B">
              <w:rPr>
                <w:rFonts w:ascii="Verdana" w:hAnsi="Verdana" w:eastAsia="Times New Roman"/>
                <w:color w:val="000000"/>
                <w:sz w:val="18"/>
                <w:szCs w:val="18"/>
              </w:rPr>
              <w:t>hla</w:t>
            </w:r>
            <w:proofErr w:type="spellEnd"/>
            <w:r w:rsidRPr="007C5D2B">
              <w:rPr>
                <w:rFonts w:ascii="Verdana" w:hAnsi="Verdana" w:eastAsia="Times New Roman"/>
                <w:color w:val="000000"/>
                <w:sz w:val="18"/>
                <w:szCs w:val="18"/>
              </w:rPr>
              <w:t xml:space="preserve"> + geneesmiddelen)</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-43,0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-92,0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-141,0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-184,0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H55 stabilisatie eigen risico 2018-2021</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-101,0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-203,0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-306,0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-411,0</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-413,0</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ind w:firstLine="360" w:firstLineChars="200"/>
              <w:rPr>
                <w:rFonts w:ascii="Verdana" w:hAnsi="Verdana" w:eastAsia="Times New Roman"/>
                <w:color w:val="000000"/>
                <w:sz w:val="18"/>
                <w:szCs w:val="18"/>
              </w:rPr>
            </w:pPr>
            <w:r w:rsidRPr="007C5D2B">
              <w:rPr>
                <w:rFonts w:ascii="Verdana" w:hAnsi="Verdana" w:eastAsia="Times New Roman"/>
                <w:color w:val="000000"/>
                <w:sz w:val="18"/>
                <w:szCs w:val="18"/>
              </w:rPr>
              <w:t xml:space="preserve">H67 verlaging eigen bijdragen </w:t>
            </w:r>
            <w:proofErr w:type="spellStart"/>
            <w:r w:rsidRPr="007C5D2B">
              <w:rPr>
                <w:rFonts w:ascii="Verdana" w:hAnsi="Verdana" w:eastAsia="Times New Roman"/>
                <w:color w:val="000000"/>
                <w:sz w:val="18"/>
                <w:szCs w:val="18"/>
              </w:rPr>
              <w:t>wlz</w:t>
            </w:r>
            <w:proofErr w:type="spellEnd"/>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-16,2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-44,8</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-30,5</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-30,5</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-117,2</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-290,8</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-428,5</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-582,5</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-627,5</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25"/>
        </w:trPr>
        <w:tc>
          <w:tcPr>
            <w:tcW w:w="43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8"/>
                <w:szCs w:val="18"/>
              </w:rPr>
            </w:pPr>
          </w:p>
        </w:tc>
      </w:tr>
      <w:tr w:rsidRPr="007C5D2B" w:rsidR="007C5D2B" w:rsidTr="007C5D2B">
        <w:trPr>
          <w:trHeight w:val="240"/>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-141,7</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-306,1</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-438,2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-588,2</w:t>
            </w:r>
          </w:p>
        </w:tc>
        <w:tc>
          <w:tcPr>
            <w:tcW w:w="1060" w:type="dxa"/>
            <w:tcBorders>
              <w:top w:val="nil"/>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-628,3</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r w:rsidRPr="007C5D2B" w:rsidR="007C5D2B" w:rsidTr="007C5D2B">
        <w:trPr>
          <w:trHeight w:val="225"/>
        </w:trPr>
        <w:tc>
          <w:tcPr>
            <w:tcW w:w="4360" w:type="dxa"/>
            <w:tcBorders>
              <w:top w:val="nil"/>
              <w:left w:val="nil"/>
              <w:bottom w:val="nil"/>
              <w:right w:val="nil"/>
            </w:tcBorders>
            <w:shd w:val="clear" w:color="auto" w:fill="auto"/>
            <w:hideMark/>
          </w:tcPr>
          <w:p w:rsidRPr="007C5D2B" w:rsidR="007C5D2B" w:rsidP="007C5D2B" w:rsidRDefault="007C5D2B">
            <w:pPr>
              <w:rPr>
                <w:rFonts w:ascii="Verdana" w:hAnsi="Verdana" w:eastAsia="Times New Roman"/>
                <w:color w:val="000000"/>
                <w:sz w:val="18"/>
                <w:szCs w:val="18"/>
              </w:rPr>
            </w:pPr>
            <w:r w:rsidRPr="007C5D2B">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5.045,8</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5.124,4</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5.250,9</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5.369,0</w:t>
            </w:r>
          </w:p>
        </w:tc>
        <w:tc>
          <w:tcPr>
            <w:tcW w:w="1060" w:type="dxa"/>
            <w:tcBorders>
              <w:top w:val="single" w:color="000000" w:sz="8" w:space="0"/>
              <w:left w:val="nil"/>
              <w:bottom w:val="nil"/>
              <w:right w:val="nil"/>
            </w:tcBorders>
            <w:shd w:val="clear" w:color="auto" w:fill="auto"/>
            <w:hideMark/>
          </w:tcPr>
          <w:p w:rsidRPr="007C5D2B" w:rsidR="007C5D2B" w:rsidP="007C5D2B" w:rsidRDefault="007C5D2B">
            <w:pPr>
              <w:jc w:val="right"/>
              <w:rPr>
                <w:rFonts w:ascii="Verdana" w:hAnsi="Verdana" w:eastAsia="Times New Roman"/>
                <w:color w:val="000000"/>
                <w:sz w:val="18"/>
                <w:szCs w:val="18"/>
              </w:rPr>
            </w:pPr>
            <w:r w:rsidRPr="007C5D2B">
              <w:rPr>
                <w:rFonts w:ascii="Verdana" w:hAnsi="Verdana" w:eastAsia="Times New Roman"/>
                <w:color w:val="000000"/>
                <w:sz w:val="18"/>
                <w:szCs w:val="18"/>
              </w:rPr>
              <w:t>5.604,1</w:t>
            </w:r>
          </w:p>
        </w:tc>
        <w:tc>
          <w:tcPr>
            <w:tcW w:w="1080" w:type="dxa"/>
            <w:tcBorders>
              <w:top w:val="nil"/>
              <w:left w:val="nil"/>
              <w:bottom w:val="nil"/>
              <w:right w:val="nil"/>
            </w:tcBorders>
            <w:shd w:val="clear" w:color="auto" w:fill="auto"/>
            <w:noWrap/>
            <w:vAlign w:val="bottom"/>
            <w:hideMark/>
          </w:tcPr>
          <w:p w:rsidRPr="007C5D2B" w:rsidR="007C5D2B" w:rsidP="007C5D2B" w:rsidRDefault="007C5D2B">
            <w:pPr>
              <w:rPr>
                <w:rFonts w:ascii="Verdana" w:hAnsi="Verdana" w:eastAsia="Times New Roman"/>
                <w:color w:val="000000"/>
                <w:sz w:val="14"/>
                <w:szCs w:val="14"/>
              </w:rPr>
            </w:pPr>
          </w:p>
        </w:tc>
      </w:tr>
    </w:tbl>
    <w:p w:rsidR="007C5D2B" w:rsidP="001E5E87" w:rsidRDefault="007C5D2B">
      <w:pPr>
        <w:spacing w:line="276" w:lineRule="auto"/>
        <w:rPr>
          <w:rFonts w:ascii="Verdana" w:hAnsi="Verdana" w:eastAsiaTheme="minorHAnsi" w:cstheme="minorBidi"/>
          <w:sz w:val="18"/>
          <w:szCs w:val="18"/>
          <w:lang w:eastAsia="en-US"/>
        </w:rPr>
      </w:pPr>
    </w:p>
    <w:p w:rsidR="007C5D2B" w:rsidP="001E5E87" w:rsidRDefault="007C5D2B">
      <w:pPr>
        <w:spacing w:line="276" w:lineRule="auto"/>
        <w:rPr>
          <w:rFonts w:ascii="Verdana" w:hAnsi="Verdana" w:eastAsiaTheme="minorHAnsi" w:cstheme="minorBidi"/>
          <w:sz w:val="18"/>
          <w:szCs w:val="18"/>
          <w:lang w:eastAsia="en-US"/>
        </w:rPr>
      </w:pPr>
    </w:p>
    <w:p w:rsidRPr="00FB32BF" w:rsidR="00FB32BF" w:rsidP="001E5E87" w:rsidRDefault="00FB32BF">
      <w:pPr>
        <w:spacing w:line="276" w:lineRule="auto"/>
        <w:rPr>
          <w:rFonts w:ascii="Verdana" w:hAnsi="Verdana" w:eastAsiaTheme="minorHAnsi" w:cstheme="minorBidi"/>
          <w:i/>
          <w:sz w:val="18"/>
          <w:szCs w:val="18"/>
          <w:lang w:eastAsia="en-US"/>
        </w:rPr>
      </w:pPr>
      <w:r w:rsidRPr="00FB32BF">
        <w:rPr>
          <w:rFonts w:ascii="Verdana" w:hAnsi="Verdana" w:eastAsiaTheme="minorHAnsi" w:cstheme="minorBidi"/>
          <w:i/>
          <w:sz w:val="18"/>
          <w:szCs w:val="18"/>
          <w:lang w:eastAsia="en-US"/>
        </w:rPr>
        <w:t xml:space="preserve">Actualisering uitgaven </w:t>
      </w:r>
      <w:proofErr w:type="spellStart"/>
      <w:r w:rsidRPr="00FB32BF">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Uit uitvoeringsgegevens over 2017 blijkt dat er ruimte is tussen het beschikbare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-kader voor zorg in natura en persoonsgebonden budgetten en de raming in de begroting. Dit wordt structureel verwerkt in de begroting en betekent een verlaging van de uitgavenraming in 2018 met 100 mln.</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Eerstelijnszorg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de realisatiecijfers over 2017 worden de uitgaven voor eerstelijnszorg neerwaarts bijgesteld.  Het gaat onder andere om lagere uitgaven aan zorg voor de zintuiglijk gehandicapten (13 mln.) en om lagere uitgaven aan verloskundige zorg (13 mln.).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Genees- en hulpmiddelen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uitgaven aan genees- en hulpmiddelen zijn in 2017 ca. 350 mln. lager uitgevallen dan geraamd. </w:t>
      </w:r>
      <w:r w:rsidRPr="00387823">
        <w:rPr>
          <w:rFonts w:asciiTheme="majorHAnsi" w:hAnsiTheme="majorHAnsi" w:eastAsiaTheme="minorHAnsi" w:cstheme="minorBidi"/>
          <w:sz w:val="18"/>
          <w:szCs w:val="18"/>
          <w:lang w:eastAsia="en-US"/>
        </w:rPr>
        <w:t xml:space="preserve">Deze lagere uitgaven worden onder andere verklaard door de lagere koers van het Britse pond (via de Wet geneesmiddelenprijzen), de scherpe inkoop door verzekeraars en de effecten van financiële arrangementen. De lagere uitgaven worden structureel verwerkt in de begroting.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Loon- en prijsontwikkeling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Ten opzichte van de MEV-raming bij Miljoenennota is de raming van loon- en prijsontwikkeling in de zorg op basis van de CPB-raming bij Startnota naar boven bijgesteld.</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Persoonsgebonden budgetten</w:t>
      </w:r>
    </w:p>
    <w:p w:rsidRPr="00387823" w:rsidR="005A0A0D" w:rsidP="001E5E87" w:rsidRDefault="005A0A0D">
      <w:pPr>
        <w:spacing w:line="276" w:lineRule="auto"/>
        <w:rPr>
          <w:rFonts w:asciiTheme="majorHAnsi" w:hAnsiTheme="majorHAnsi" w:eastAsiaTheme="minorHAnsi" w:cstheme="minorBidi"/>
          <w:sz w:val="18"/>
          <w:szCs w:val="18"/>
          <w:lang w:eastAsia="en-US"/>
        </w:rPr>
      </w:pPr>
      <w:r w:rsidRPr="00387823">
        <w:rPr>
          <w:rFonts w:asciiTheme="majorHAnsi" w:hAnsiTheme="majorHAnsi" w:eastAsiaTheme="minorHAnsi" w:cstheme="minorBidi"/>
          <w:sz w:val="18"/>
          <w:szCs w:val="18"/>
          <w:lang w:eastAsia="en-US"/>
        </w:rPr>
        <w:t xml:space="preserve">In 2017 was sprake van een verschuiving tussen de verschillende leveringsvormen in de </w:t>
      </w:r>
      <w:proofErr w:type="spellStart"/>
      <w:r w:rsidRPr="00387823">
        <w:rPr>
          <w:rFonts w:asciiTheme="majorHAnsi" w:hAnsiTheme="majorHAnsi" w:eastAsiaTheme="minorHAnsi" w:cstheme="minorBidi"/>
          <w:sz w:val="18"/>
          <w:szCs w:val="18"/>
          <w:lang w:eastAsia="en-US"/>
        </w:rPr>
        <w:t>Wlz</w:t>
      </w:r>
      <w:proofErr w:type="spellEnd"/>
      <w:r w:rsidRPr="00387823">
        <w:rPr>
          <w:rFonts w:asciiTheme="majorHAnsi" w:hAnsiTheme="majorHAnsi" w:eastAsiaTheme="minorHAnsi" w:cstheme="minorBidi"/>
          <w:sz w:val="18"/>
          <w:szCs w:val="18"/>
          <w:lang w:eastAsia="en-US"/>
        </w:rPr>
        <w:t xml:space="preserve">. Het gaat met name om een verschuiving van persoonsgebonden budget naar zorg in natura. Dit heeft geleid tot een overschrijding ten opzichte van het geraamde bedrag voor zorg in natura en een onderschrijding bij het persoonsgebonden budget. De gerealiseerde uitgaven per leveringsvorm weerspiegelen de voorkeuren van de cliënt voor de betreffende leveringsvorm. Dit wordt structureel verwerkt in de begroting.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Ramingsbijstelling geneesmiddelen</w:t>
      </w:r>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heme="minorHAnsi" w:cstheme="minorBidi"/>
          <w:sz w:val="18"/>
          <w:szCs w:val="18"/>
          <w:lang w:eastAsia="en-US"/>
        </w:rPr>
        <w:t>De uitgaven aan geneesmiddelen zijn in 2018 naar verwachting lager dan geraamd. Dit is onder andere het gevolg van prijsdruk op geneesmiddelen. Dit leidt tot een neerwaartse bijstelling van de uitgavenraming.</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Volledig pakket thuis</w:t>
      </w:r>
    </w:p>
    <w:p w:rsidRPr="00387823" w:rsidR="005A0A0D" w:rsidP="001E5E87" w:rsidRDefault="005A0A0D">
      <w:pPr>
        <w:spacing w:line="276" w:lineRule="auto"/>
        <w:rPr>
          <w:rFonts w:asciiTheme="majorHAnsi" w:hAnsiTheme="majorHAnsi" w:eastAsiaTheme="minorHAnsi" w:cstheme="minorBidi"/>
          <w:sz w:val="18"/>
          <w:szCs w:val="18"/>
          <w:lang w:eastAsia="en-US"/>
        </w:rPr>
      </w:pPr>
      <w:r w:rsidRPr="00387823">
        <w:rPr>
          <w:rFonts w:asciiTheme="majorHAnsi" w:hAnsiTheme="majorHAnsi" w:eastAsiaTheme="minorHAnsi" w:cstheme="minorBidi"/>
          <w:sz w:val="18"/>
          <w:szCs w:val="18"/>
          <w:lang w:eastAsia="en-US"/>
        </w:rPr>
        <w:t xml:space="preserve">De uitgaven binnen de </w:t>
      </w:r>
      <w:proofErr w:type="spellStart"/>
      <w:r w:rsidRPr="00387823">
        <w:rPr>
          <w:rFonts w:asciiTheme="majorHAnsi" w:hAnsiTheme="majorHAnsi" w:eastAsiaTheme="minorHAnsi" w:cstheme="minorBidi"/>
          <w:sz w:val="18"/>
          <w:szCs w:val="18"/>
          <w:lang w:eastAsia="en-US"/>
        </w:rPr>
        <w:t>Wlz</w:t>
      </w:r>
      <w:proofErr w:type="spellEnd"/>
      <w:r w:rsidRPr="00387823">
        <w:rPr>
          <w:rFonts w:asciiTheme="majorHAnsi" w:hAnsiTheme="majorHAnsi" w:eastAsiaTheme="minorHAnsi" w:cstheme="minorBidi"/>
          <w:sz w:val="18"/>
          <w:szCs w:val="18"/>
          <w:lang w:eastAsia="en-US"/>
        </w:rPr>
        <w:t xml:space="preserve"> aan volledig pakket thuis (VPT) zijn in 2017 51 mln. hoger uitgevallen dan geraamd. Dit is onder andere het gevolg van een verschuiving van extramurale zorg en persoonsgebonden budget naar VPT. Dit wordt structureel verwerkt in de begroting. </w:t>
      </w:r>
    </w:p>
    <w:p w:rsidR="005A0A0D" w:rsidP="001E5E87" w:rsidRDefault="005A0A0D">
      <w:pPr>
        <w:spacing w:line="276" w:lineRule="auto"/>
        <w:rPr>
          <w:rFonts w:ascii="Verdana" w:hAnsi="Verdana" w:eastAsiaTheme="minorHAnsi" w:cstheme="minorBidi"/>
          <w:sz w:val="18"/>
          <w:szCs w:val="18"/>
          <w:lang w:eastAsia="en-US"/>
        </w:rPr>
      </w:pPr>
    </w:p>
    <w:p w:rsidRPr="00387823" w:rsidR="00296124" w:rsidP="001E5E87" w:rsidRDefault="00296124">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Vrijval nominaal en onverdeeld </w:t>
      </w:r>
      <w:proofErr w:type="spellStart"/>
      <w:r w:rsidRPr="00387823">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Een deel van de middelen die gereserveerd waren als vergoeding voor loon- en prijsontwikkeling 2017 blijkt niet nodig te zijn en valt vrij.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Zorg in natura</w:t>
      </w:r>
    </w:p>
    <w:p w:rsidRPr="00387823" w:rsidR="005A0A0D" w:rsidP="001E5E87" w:rsidRDefault="005A0A0D">
      <w:pPr>
        <w:spacing w:line="276" w:lineRule="auto"/>
        <w:rPr>
          <w:rFonts w:asciiTheme="majorHAnsi" w:hAnsiTheme="majorHAnsi" w:eastAsiaTheme="minorHAnsi" w:cstheme="minorBidi"/>
          <w:sz w:val="18"/>
          <w:szCs w:val="18"/>
          <w:lang w:eastAsia="en-US"/>
        </w:rPr>
      </w:pPr>
      <w:r w:rsidRPr="00387823">
        <w:rPr>
          <w:rFonts w:asciiTheme="majorHAnsi" w:hAnsiTheme="majorHAnsi" w:eastAsiaTheme="minorHAnsi" w:cstheme="minorBidi"/>
          <w:sz w:val="18"/>
          <w:szCs w:val="18"/>
          <w:lang w:eastAsia="en-US"/>
        </w:rPr>
        <w:t xml:space="preserve">In 2017 was sprake van een verschuiving tussen de verschillende leveringsvormen in de </w:t>
      </w:r>
      <w:proofErr w:type="spellStart"/>
      <w:r w:rsidRPr="00387823">
        <w:rPr>
          <w:rFonts w:asciiTheme="majorHAnsi" w:hAnsiTheme="majorHAnsi" w:eastAsiaTheme="minorHAnsi" w:cstheme="minorBidi"/>
          <w:sz w:val="18"/>
          <w:szCs w:val="18"/>
          <w:lang w:eastAsia="en-US"/>
        </w:rPr>
        <w:t>Wlz</w:t>
      </w:r>
      <w:proofErr w:type="spellEnd"/>
      <w:r w:rsidRPr="00387823">
        <w:rPr>
          <w:rFonts w:asciiTheme="majorHAnsi" w:hAnsiTheme="majorHAnsi" w:eastAsiaTheme="minorHAnsi" w:cstheme="minorBidi"/>
          <w:sz w:val="18"/>
          <w:szCs w:val="18"/>
          <w:lang w:eastAsia="en-US"/>
        </w:rPr>
        <w:t xml:space="preserve">. Het gaat met name om een verschuiving van persoonsgebonden budget naar zorg in natura. Dit heeft geleid tot een overschrijding ten opzichte van het geraamde bedrag voor zorg in natura en een onderschrijding bij het persoonsgebonden budget. De gerealiseerde uitgaven per leveringsvorm weerspiegelen de voorkeuren van de cliënt voor de betreffende leveringsvorm. Dit wordt structureel verwerkt in de begroting. </w:t>
      </w:r>
    </w:p>
    <w:p w:rsidRPr="00387823" w:rsidR="005A0A0D" w:rsidP="001E5E87" w:rsidRDefault="005A0A0D">
      <w:pPr>
        <w:spacing w:line="276" w:lineRule="auto"/>
        <w:rPr>
          <w:rFonts w:asciiTheme="majorHAnsi" w:hAnsiTheme="majorHAnsi"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mee- en tegenvallers</w:t>
      </w:r>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imes New Roman" w:cstheme="minorBidi"/>
          <w:sz w:val="18"/>
          <w:szCs w:val="18"/>
          <w:lang w:eastAsia="en-US"/>
        </w:rPr>
        <w:t xml:space="preserve">Deze post betreft het saldo van diverse kleinere mee- en tegenvallers waaronder lagere </w:t>
      </w:r>
      <w:proofErr w:type="spellStart"/>
      <w:r w:rsidRPr="00387823">
        <w:rPr>
          <w:rFonts w:ascii="Verdana" w:hAnsi="Verdana" w:eastAsia="Times New Roman" w:cstheme="minorBidi"/>
          <w:sz w:val="18"/>
          <w:szCs w:val="18"/>
          <w:lang w:eastAsia="en-US"/>
        </w:rPr>
        <w:t>uitgavenbij</w:t>
      </w:r>
      <w:proofErr w:type="spellEnd"/>
      <w:r w:rsidRPr="00387823">
        <w:rPr>
          <w:rFonts w:ascii="Verdana" w:hAnsi="Verdana" w:eastAsia="Times New Roman" w:cstheme="minorBidi"/>
          <w:sz w:val="18"/>
          <w:szCs w:val="18"/>
          <w:lang w:eastAsia="en-US"/>
        </w:rPr>
        <w:t xml:space="preserve"> de geriatrische revalidatiezorg (-19 mln.) en bij de overige curatieve zorg (-21 mln.) en een tegenvaller bij </w:t>
      </w:r>
      <w:proofErr w:type="spellStart"/>
      <w:r w:rsidRPr="00387823">
        <w:rPr>
          <w:rFonts w:ascii="Verdana" w:hAnsi="Verdana" w:eastAsia="Times New Roman" w:cstheme="minorBidi"/>
          <w:sz w:val="18"/>
          <w:szCs w:val="18"/>
          <w:lang w:eastAsia="en-US"/>
        </w:rPr>
        <w:t>Wlz</w:t>
      </w:r>
      <w:proofErr w:type="spellEnd"/>
      <w:r w:rsidRPr="00387823">
        <w:rPr>
          <w:rFonts w:ascii="Verdana" w:hAnsi="Verdana" w:eastAsia="Times New Roman" w:cstheme="minorBidi"/>
          <w:sz w:val="18"/>
          <w:szCs w:val="18"/>
          <w:lang w:eastAsia="en-US"/>
        </w:rPr>
        <w:t xml:space="preserve"> buiten contracteerruimte (12 mln.). </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A2 Accreseffect inclusief aanpassing </w:t>
      </w:r>
      <w:proofErr w:type="spellStart"/>
      <w:r w:rsidRPr="00387823">
        <w:rPr>
          <w:rFonts w:ascii="Verdana" w:hAnsi="Verdana" w:eastAsiaTheme="minorHAnsi" w:cstheme="minorBidi"/>
          <w:i/>
          <w:sz w:val="18"/>
          <w:szCs w:val="18"/>
          <w:lang w:eastAsia="en-US"/>
        </w:rPr>
        <w:t>normeringssytematiek</w:t>
      </w:r>
      <w:proofErr w:type="spellEnd"/>
      <w:r w:rsidRPr="00387823">
        <w:rPr>
          <w:rFonts w:ascii="Verdana" w:hAnsi="Verdana" w:eastAsiaTheme="minorHAnsi" w:cstheme="minorBidi"/>
          <w:i/>
          <w:sz w:val="18"/>
          <w:szCs w:val="18"/>
          <w:lang w:eastAsia="en-US"/>
        </w:rPr>
        <w:t xml:space="preserve"> </w:t>
      </w:r>
      <w:proofErr w:type="spellStart"/>
      <w:r w:rsidRPr="00387823">
        <w:rPr>
          <w:rFonts w:ascii="Verdana" w:hAnsi="Verdana" w:eastAsiaTheme="minorHAnsi" w:cstheme="minorBidi"/>
          <w:i/>
          <w:sz w:val="18"/>
          <w:szCs w:val="18"/>
          <w:lang w:eastAsia="en-US"/>
        </w:rPr>
        <w:t>gf</w:t>
      </w:r>
      <w:proofErr w:type="spellEnd"/>
      <w:r w:rsidRPr="00387823">
        <w:rPr>
          <w:rFonts w:ascii="Verdana" w:hAnsi="Verdana" w:eastAsiaTheme="minorHAnsi" w:cstheme="minorBidi"/>
          <w:i/>
          <w:sz w:val="18"/>
          <w:szCs w:val="18"/>
          <w:lang w:eastAsia="en-US"/>
        </w:rPr>
        <w:t>/</w:t>
      </w:r>
      <w:proofErr w:type="spellStart"/>
      <w:r w:rsidRPr="00387823">
        <w:rPr>
          <w:rFonts w:ascii="Verdana" w:hAnsi="Verdana" w:eastAsiaTheme="minorHAnsi" w:cstheme="minorBidi"/>
          <w:i/>
          <w:sz w:val="18"/>
          <w:szCs w:val="18"/>
          <w:lang w:eastAsia="en-US"/>
        </w:rPr>
        <w:t>pf</w:t>
      </w:r>
      <w:proofErr w:type="spellEnd"/>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gereserveerde middelden voor de indexatie van de </w:t>
      </w:r>
      <w:proofErr w:type="spellStart"/>
      <w:r w:rsidRPr="00387823">
        <w:rPr>
          <w:rFonts w:ascii="Verdana" w:hAnsi="Verdana" w:eastAsiaTheme="minorHAnsi" w:cstheme="minorBidi"/>
          <w:sz w:val="18"/>
          <w:szCs w:val="18"/>
          <w:lang w:eastAsia="en-US"/>
        </w:rPr>
        <w:t>Wmo</w:t>
      </w:r>
      <w:proofErr w:type="spellEnd"/>
      <w:r w:rsidRPr="00387823">
        <w:rPr>
          <w:rFonts w:ascii="Verdana" w:hAnsi="Verdana" w:eastAsiaTheme="minorHAnsi" w:cstheme="minorBidi"/>
          <w:sz w:val="18"/>
          <w:szCs w:val="18"/>
          <w:lang w:eastAsia="en-US"/>
        </w:rPr>
        <w:t>- en jeugdbudgetten die voorheen tot het uitgavenplafond behoorden, worden (met uitzondering van de middelen voor de indexatie van het budget voor beschermd wonen) vanaf 2020 afgeboekt omdat vanaf dat jaar de accressystematiek gaat gelden die vanuit het Uitgavenplafond voor de Rijksbegroting loopt (RA-maatregel A2).</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H51 Hoofdlijnenakkoorden 2019-2021</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In het regeerakkoord (RA) is opgenomen dat er opnieuw hoofdlijnenakkoorden worden gesloten over medisch-specialistische zorg, geestelijke gezondheidszorg, huisartsen- en multidisciplinaire zorg en wijkverpleging met een totale opbrengst die oploopt tot 1,92 miljard euro per jaar vanaf 2021 (RA-maatregel H51). Als de uitgaven onverwacht hoger uitvallen, dan wordt het macrobeheersingsinstrument ingezet.</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H52 Maatregelen geneesmiddelen- en hulpmiddelen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het regeerakkoord (RA) is een samenhangend pakket aan maatregelen opgenomen waarmee de uitgaven aan genees- en hulpmiddelen beter worden beheerst (RA-maatregel H52). Dit gebeurt zo veel mogelijk door een scherpere inkoop van genees- en hulpmiddelen (inclusief barcodering), een overheveling van extramuraal naar intramuraal en een aanpassing van de Wet geneesmiddelenprijzen. Sluitpost is een aanpassing van het </w:t>
      </w:r>
      <w:proofErr w:type="spellStart"/>
      <w:r w:rsidRPr="00387823">
        <w:rPr>
          <w:rFonts w:ascii="Verdana" w:hAnsi="Verdana" w:eastAsiaTheme="minorHAnsi" w:cstheme="minorBidi"/>
          <w:sz w:val="18"/>
          <w:szCs w:val="18"/>
          <w:lang w:eastAsia="en-US"/>
        </w:rPr>
        <w:t>Geneesmiddelenvergoedingensysteem</w:t>
      </w:r>
      <w:proofErr w:type="spellEnd"/>
      <w:r w:rsidRPr="00387823">
        <w:rPr>
          <w:rFonts w:ascii="Verdana" w:hAnsi="Verdana" w:eastAsiaTheme="minorHAnsi" w:cstheme="minorBidi"/>
          <w:sz w:val="18"/>
          <w:szCs w:val="18"/>
          <w:lang w:eastAsia="en-US"/>
        </w:rPr>
        <w:t xml:space="preserve"> (GVS). Waarbij de GVS-bijbetalingen per verzekerde per 2019 gemaximeerd worden op € 250 per jaar.</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H54 Gedragseffect derving eigen risico </w:t>
      </w:r>
      <w:proofErr w:type="spellStart"/>
      <w:r w:rsidRPr="00387823">
        <w:rPr>
          <w:rFonts w:ascii="Verdana" w:hAnsi="Verdana" w:eastAsiaTheme="minorHAnsi" w:cstheme="minorBidi"/>
          <w:i/>
          <w:sz w:val="18"/>
          <w:szCs w:val="18"/>
          <w:lang w:eastAsia="en-US"/>
        </w:rPr>
        <w:t>agv</w:t>
      </w:r>
      <w:proofErr w:type="spellEnd"/>
      <w:r w:rsidRPr="00387823">
        <w:rPr>
          <w:rFonts w:ascii="Verdana" w:hAnsi="Verdana" w:eastAsiaTheme="minorHAnsi" w:cstheme="minorBidi"/>
          <w:i/>
          <w:sz w:val="18"/>
          <w:szCs w:val="18"/>
          <w:lang w:eastAsia="en-US"/>
        </w:rPr>
        <w:t xml:space="preserve"> </w:t>
      </w:r>
      <w:proofErr w:type="spellStart"/>
      <w:r w:rsidRPr="00387823">
        <w:rPr>
          <w:rFonts w:ascii="Verdana" w:hAnsi="Verdana" w:eastAsiaTheme="minorHAnsi" w:cstheme="minorBidi"/>
          <w:i/>
          <w:sz w:val="18"/>
          <w:szCs w:val="18"/>
          <w:lang w:eastAsia="en-US"/>
        </w:rPr>
        <w:t>hla</w:t>
      </w:r>
      <w:proofErr w:type="spellEnd"/>
      <w:r w:rsidRPr="00387823">
        <w:rPr>
          <w:rFonts w:ascii="Verdana" w:hAnsi="Verdana" w:eastAsiaTheme="minorHAnsi" w:cstheme="minorBidi"/>
          <w:i/>
          <w:sz w:val="18"/>
          <w:szCs w:val="18"/>
          <w:lang w:eastAsia="en-US"/>
        </w:rPr>
        <w:t xml:space="preserve"> + geneesmiddelen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gematigde ontwikkeling van het verplicht eigen risico (als gevolg van het beperken van de curatieve zorguitgaven in het regeerakkoord) leidt tot een verlaagd remgeldeffect, dat wil zeggen extra zorgconsumptie en extra zorguitgaven (RA-maatregel H54).</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H55 Gedragseffect stabilisatie eigen risico </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In het regeerakkoord (RA) is besloten het verplicht eigen risico te stabiliseren op € 385. Dit leidt tot een verlaagd remgeldeffect, dat wil zeggen extra zorgconsumptie en extra zorguitgaven (RA-maatregel H55).</w:t>
      </w:r>
    </w:p>
    <w:p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H72 Terugdraaien taakstelling BKZ</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Bij de begrotingsvoorbereiding voor 2018 is een niet-ingevulde taakstelling op de zorguitgaven geboekt om het beeld voor het Uitgavenplafond Zorg sluitend te maken. Deze taakstelling wordt in het regeerakkoord (RA) teruggedraaid (RA-maatregel H72).</w:t>
      </w:r>
    </w:p>
    <w:p w:rsidRPr="00387823" w:rsidR="005A0A0D" w:rsidP="001E5E87" w:rsidRDefault="005A0A0D">
      <w:pPr>
        <w:spacing w:line="276" w:lineRule="auto"/>
        <w:rPr>
          <w:rFonts w:ascii="Verdana" w:hAnsi="Verdana" w:eastAsiaTheme="minorHAnsi" w:cstheme="minorBidi"/>
          <w:sz w:val="18"/>
          <w:szCs w:val="18"/>
          <w:u w:val="single"/>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Middelen interbestuurlijk programma</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Rijk en de VNG hebben in het Interbestuurlijk programma (IBP) afspraken gemaakt over de financiële consequenties van het Regeerakkoord. In het kader van het IBP heeft VWS 100 mln. in 2018 beschikbaar gesteld voor gemeenten.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Nominaal en onverdeeld </w:t>
      </w:r>
      <w:proofErr w:type="spellStart"/>
      <w:r w:rsidRPr="00387823">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imes New Roman" w:cstheme="minorBidi"/>
          <w:sz w:val="18"/>
          <w:szCs w:val="18"/>
          <w:lang w:eastAsia="en-US"/>
        </w:rPr>
        <w:t xml:space="preserve">Dit betreft onder andere middelen voor een aantal technische correcties op de overheveling van budgetten in het kader van hervorming langdurige zorg.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Overheveling sociaal domein jeugd van z</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jeugdbudget dat voorheen tot het Uitgavenplafond Zorg behoorde, wordt vanaf 2019 overgeheveld naar de algemene uitkering van het gemeentefonds en komt daarmee onder het Uitgavenplafond voor de Rijksbegroting.</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Overheveling sociaal domein volume </w:t>
      </w:r>
      <w:proofErr w:type="spellStart"/>
      <w:r w:rsidRPr="00387823">
        <w:rPr>
          <w:rFonts w:ascii="Verdana" w:hAnsi="Verdana" w:eastAsiaTheme="minorHAnsi" w:cstheme="minorBidi"/>
          <w:i/>
          <w:sz w:val="18"/>
          <w:szCs w:val="18"/>
          <w:lang w:eastAsia="en-US"/>
        </w:rPr>
        <w:t>wmo</w:t>
      </w:r>
      <w:proofErr w:type="spellEnd"/>
      <w:r w:rsidRPr="00387823">
        <w:rPr>
          <w:rFonts w:ascii="Verdana" w:hAnsi="Verdana" w:eastAsiaTheme="minorHAnsi" w:cstheme="minorBidi"/>
          <w:i/>
          <w:sz w:val="18"/>
          <w:szCs w:val="18"/>
          <w:lang w:eastAsia="en-US"/>
        </w:rPr>
        <w:t xml:space="preserve"> + jeugd tranche 2019 van z</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gereserveerde middelden voor de volume-indexatie 2019 van de </w:t>
      </w:r>
      <w:proofErr w:type="spellStart"/>
      <w:r w:rsidRPr="00387823">
        <w:rPr>
          <w:rFonts w:ascii="Verdana" w:hAnsi="Verdana" w:eastAsiaTheme="minorHAnsi" w:cstheme="minorBidi"/>
          <w:sz w:val="18"/>
          <w:szCs w:val="18"/>
          <w:lang w:eastAsia="en-US"/>
        </w:rPr>
        <w:t>Wmo</w:t>
      </w:r>
      <w:proofErr w:type="spellEnd"/>
      <w:r w:rsidRPr="00387823">
        <w:rPr>
          <w:rFonts w:ascii="Verdana" w:hAnsi="Verdana" w:eastAsiaTheme="minorHAnsi" w:cstheme="minorBidi"/>
          <w:sz w:val="18"/>
          <w:szCs w:val="18"/>
          <w:lang w:eastAsia="en-US"/>
        </w:rPr>
        <w:t xml:space="preserve">- en jeugdbudgetten die voorheen tot het uitgavenplafond zorg behoorden, worden (met uitzondering van de middelen voor de indexatie van het budget voor beschermd wonen) overgeheveld naar de algemene uitkering van het gemeentefonds en vallen daarmee onder het Uitgavenplafond voor de Rijksbegroting. De loon- en prijsindexatie 2018 en 2019 voor deze budgetten blijft conform reguliere begrotingssystematiek gereserveerd op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 en wordt bij Voorjaarsnota van het betreffende jaar op basis van de dan actuele indices overgeheveld naar het gemeentefonds (Uitgavenplafond rijksbegroting).</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Overheveling sociaal domein </w:t>
      </w:r>
      <w:proofErr w:type="spellStart"/>
      <w:r w:rsidRPr="00387823">
        <w:rPr>
          <w:rFonts w:ascii="Verdana" w:hAnsi="Verdana" w:eastAsiaTheme="minorHAnsi" w:cstheme="minorBidi"/>
          <w:i/>
          <w:sz w:val="18"/>
          <w:szCs w:val="18"/>
          <w:lang w:eastAsia="en-US"/>
        </w:rPr>
        <w:t>wmo</w:t>
      </w:r>
      <w:proofErr w:type="spellEnd"/>
      <w:r w:rsidRPr="00387823">
        <w:rPr>
          <w:rFonts w:ascii="Verdana" w:hAnsi="Verdana" w:eastAsiaTheme="minorHAnsi" w:cstheme="minorBidi"/>
          <w:i/>
          <w:sz w:val="18"/>
          <w:szCs w:val="18"/>
          <w:lang w:eastAsia="en-US"/>
        </w:rPr>
        <w:t xml:space="preserve"> van z</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w:t>
      </w:r>
      <w:proofErr w:type="spellStart"/>
      <w:r w:rsidRPr="00387823">
        <w:rPr>
          <w:rFonts w:ascii="Verdana" w:hAnsi="Verdana" w:eastAsiaTheme="minorHAnsi" w:cstheme="minorBidi"/>
          <w:sz w:val="18"/>
          <w:szCs w:val="18"/>
          <w:lang w:eastAsia="en-US"/>
        </w:rPr>
        <w:t>Wmo</w:t>
      </w:r>
      <w:proofErr w:type="spellEnd"/>
      <w:r w:rsidRPr="00387823">
        <w:rPr>
          <w:rFonts w:ascii="Verdana" w:hAnsi="Verdana" w:eastAsiaTheme="minorHAnsi" w:cstheme="minorBidi"/>
          <w:sz w:val="18"/>
          <w:szCs w:val="18"/>
          <w:lang w:eastAsia="en-US"/>
        </w:rPr>
        <w:t>-budget dat voorheen tot het Uitgavenplafond Zorg behoorde, wordt (met uitzondering van het budget voor beschermd wonen) vanaf 2019 overgeheveld naar de algemene uitkering van het gemeentefonds en komt daarmee onder het Uitgavenplafond voor de Rijksbegroting.</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Ramingsbijstelling NHC in </w:t>
      </w:r>
      <w:proofErr w:type="spellStart"/>
      <w:r w:rsidRPr="00387823">
        <w:rPr>
          <w:rFonts w:ascii="Verdana" w:hAnsi="Verdana" w:eastAsiaTheme="minorHAnsi" w:cstheme="minorBidi"/>
          <w:i/>
          <w:sz w:val="18"/>
          <w:szCs w:val="18"/>
          <w:lang w:eastAsia="en-US"/>
        </w:rPr>
        <w:t>Wlz</w:t>
      </w:r>
      <w:proofErr w:type="spellEnd"/>
      <w:r w:rsidRPr="00387823">
        <w:rPr>
          <w:rFonts w:ascii="Verdana" w:hAnsi="Verdana" w:eastAsiaTheme="minorHAnsi" w:cstheme="minorBidi"/>
          <w:i/>
          <w:sz w:val="18"/>
          <w:szCs w:val="18"/>
          <w:lang w:eastAsia="en-US"/>
        </w:rPr>
        <w:t>-tarief</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w:t>
      </w:r>
      <w:proofErr w:type="spellStart"/>
      <w:r w:rsidRPr="00387823">
        <w:rPr>
          <w:rFonts w:ascii="Verdana" w:hAnsi="Verdana" w:eastAsiaTheme="minorHAnsi" w:cstheme="minorBidi"/>
          <w:sz w:val="18"/>
          <w:szCs w:val="18"/>
          <w:lang w:eastAsia="en-US"/>
        </w:rPr>
        <w:t>NZa</w:t>
      </w:r>
      <w:proofErr w:type="spellEnd"/>
      <w:r w:rsidRPr="00387823">
        <w:rPr>
          <w:rFonts w:ascii="Verdana" w:hAnsi="Verdana" w:eastAsiaTheme="minorHAnsi" w:cstheme="minorBidi"/>
          <w:sz w:val="18"/>
          <w:szCs w:val="18"/>
          <w:lang w:eastAsia="en-US"/>
        </w:rPr>
        <w:t xml:space="preserve"> heeft de indexering van de normatieve huisvestingscomponent (NHC) in het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-tarief voor de periode 2018-2022 vastgesteld op 2,5% per jaar. VWS neemt dit indexeringspercentage over voor de periode 2018-2022. De raming van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-uitgaven wordt hierop aangepast.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Verlaging veronderstelde </w:t>
      </w:r>
      <w:proofErr w:type="spellStart"/>
      <w:r w:rsidRPr="00387823">
        <w:rPr>
          <w:rFonts w:ascii="Verdana" w:hAnsi="Verdana" w:eastAsiaTheme="minorHAnsi" w:cstheme="minorBidi"/>
          <w:i/>
          <w:sz w:val="18"/>
          <w:szCs w:val="18"/>
          <w:lang w:eastAsia="en-US"/>
        </w:rPr>
        <w:t>onderuitputting</w:t>
      </w:r>
      <w:proofErr w:type="spellEnd"/>
      <w:r w:rsidRPr="00387823">
        <w:rPr>
          <w:rFonts w:ascii="Verdana" w:hAnsi="Verdana" w:eastAsiaTheme="minorHAnsi" w:cstheme="minorBidi"/>
          <w:i/>
          <w:sz w:val="18"/>
          <w:szCs w:val="18"/>
          <w:lang w:eastAsia="en-US"/>
        </w:rPr>
        <w:t xml:space="preserve"> zorg in natura</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basis van actualisatiecijfers wordt de in de VWS-begroting veronderstelde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van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-leveringsvorm zorg in natura vanaf 2018 verlaagd van 0,6% naar 0,3%. De in de begroting geraamde uitgaven vallen hierdoor 54 mln. hoger uit. Het budget dat  beschikbaar is voor inkoop van zorg in natura verandert niet.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Verminderen overgangsproblematiek naar </w:t>
      </w:r>
      <w:proofErr w:type="spellStart"/>
      <w:r w:rsidRPr="00387823">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rFonts w:ascii="Verdana" w:hAnsi="Verdana" w:eastAsia="Times New Roman"/>
          <w:sz w:val="18"/>
          <w:szCs w:val="18"/>
        </w:rPr>
      </w:pPr>
      <w:r w:rsidRPr="00387823">
        <w:rPr>
          <w:rFonts w:ascii="Verdana" w:hAnsi="Verdana" w:eastAsiaTheme="minorHAnsi" w:cstheme="minorBidi"/>
          <w:sz w:val="18"/>
          <w:szCs w:val="18"/>
          <w:lang w:eastAsia="en-US"/>
        </w:rPr>
        <w:t xml:space="preserve">Dit betreft middelen voor vermindering van de overgangsproblematiek van </w:t>
      </w:r>
      <w:proofErr w:type="spellStart"/>
      <w:r w:rsidRPr="00387823">
        <w:rPr>
          <w:rFonts w:ascii="Verdana" w:hAnsi="Verdana" w:eastAsiaTheme="minorHAnsi" w:cstheme="minorBidi"/>
          <w:sz w:val="18"/>
          <w:szCs w:val="18"/>
          <w:lang w:eastAsia="en-US"/>
        </w:rPr>
        <w:t>Wmo</w:t>
      </w:r>
      <w:proofErr w:type="spellEnd"/>
      <w:r w:rsidRPr="00387823">
        <w:rPr>
          <w:rFonts w:ascii="Verdana" w:hAnsi="Verdana" w:eastAsiaTheme="minorHAnsi" w:cstheme="minorBidi"/>
          <w:sz w:val="18"/>
          <w:szCs w:val="18"/>
          <w:lang w:eastAsia="en-US"/>
        </w:rPr>
        <w:t xml:space="preserve"> en/of </w:t>
      </w:r>
      <w:proofErr w:type="spellStart"/>
      <w:r w:rsidRPr="00387823">
        <w:rPr>
          <w:rFonts w:ascii="Verdana" w:hAnsi="Verdana" w:eastAsiaTheme="minorHAnsi" w:cstheme="minorBidi"/>
          <w:sz w:val="18"/>
          <w:szCs w:val="18"/>
          <w:lang w:eastAsia="en-US"/>
        </w:rPr>
        <w:t>Zvw</w:t>
      </w:r>
      <w:proofErr w:type="spellEnd"/>
      <w:r w:rsidRPr="00387823">
        <w:rPr>
          <w:rFonts w:ascii="Verdana" w:hAnsi="Verdana" w:eastAsiaTheme="minorHAnsi" w:cstheme="minorBidi"/>
          <w:sz w:val="18"/>
          <w:szCs w:val="18"/>
          <w:lang w:eastAsia="en-US"/>
        </w:rPr>
        <w:t xml:space="preserve"> naar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 (‘</w:t>
      </w:r>
      <w:proofErr w:type="spellStart"/>
      <w:r w:rsidRPr="00387823">
        <w:rPr>
          <w:rFonts w:ascii="Verdana" w:hAnsi="Verdana" w:eastAsiaTheme="minorHAnsi" w:cstheme="minorBidi"/>
          <w:sz w:val="18"/>
          <w:szCs w:val="18"/>
          <w:lang w:eastAsia="en-US"/>
        </w:rPr>
        <w:t>zorgval</w:t>
      </w:r>
      <w:proofErr w:type="spellEnd"/>
      <w:r w:rsidRPr="00387823">
        <w:rPr>
          <w:rFonts w:ascii="Verdana" w:hAnsi="Verdana" w:eastAsiaTheme="minorHAnsi" w:cstheme="minorBidi"/>
          <w:sz w:val="18"/>
          <w:szCs w:val="18"/>
          <w:lang w:eastAsia="en-US"/>
        </w:rPr>
        <w:t>’). Om de gevolgen van deze zogenaamde '</w:t>
      </w:r>
      <w:proofErr w:type="spellStart"/>
      <w:r w:rsidRPr="00387823">
        <w:rPr>
          <w:rFonts w:ascii="Verdana" w:hAnsi="Verdana" w:eastAsiaTheme="minorHAnsi" w:cstheme="minorBidi"/>
          <w:sz w:val="18"/>
          <w:szCs w:val="18"/>
          <w:lang w:eastAsia="en-US"/>
        </w:rPr>
        <w:t>zorgval</w:t>
      </w:r>
      <w:proofErr w:type="spellEnd"/>
      <w:r w:rsidRPr="00387823">
        <w:rPr>
          <w:rFonts w:ascii="Verdana" w:hAnsi="Verdana" w:eastAsiaTheme="minorHAnsi" w:cstheme="minorBidi"/>
          <w:sz w:val="18"/>
          <w:szCs w:val="18"/>
          <w:lang w:eastAsia="en-US"/>
        </w:rPr>
        <w:t xml:space="preserve">' te verminderen (en maatwerkregelingen zoals extra kosten thuis en de </w:t>
      </w:r>
      <w:proofErr w:type="spellStart"/>
      <w:r w:rsidRPr="00387823">
        <w:rPr>
          <w:rFonts w:ascii="Verdana" w:hAnsi="Verdana" w:eastAsiaTheme="minorHAnsi" w:cstheme="minorBidi"/>
          <w:sz w:val="18"/>
          <w:szCs w:val="18"/>
          <w:lang w:eastAsia="en-US"/>
        </w:rPr>
        <w:t>meerzorgregeling</w:t>
      </w:r>
      <w:proofErr w:type="spellEnd"/>
      <w:r w:rsidRPr="00387823">
        <w:rPr>
          <w:rFonts w:ascii="Verdana" w:hAnsi="Verdana" w:eastAsiaTheme="minorHAnsi" w:cstheme="minorBidi"/>
          <w:sz w:val="18"/>
          <w:szCs w:val="18"/>
          <w:lang w:eastAsia="en-US"/>
        </w:rPr>
        <w:t xml:space="preserve"> te kunnen financieren) zijn extra middelen beschikbaar oplopend tot 40 mln. in 2022.</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beleidsmatige mutaties</w:t>
      </w:r>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imes New Roman" w:cstheme="minorBidi"/>
          <w:sz w:val="18"/>
          <w:szCs w:val="18"/>
          <w:lang w:eastAsia="en-US"/>
        </w:rPr>
        <w:t xml:space="preserve">Dit is de optelsom van diverse mutaties waaronder een kasschuif bij het </w:t>
      </w:r>
      <w:proofErr w:type="spellStart"/>
      <w:r w:rsidRPr="00387823">
        <w:rPr>
          <w:rFonts w:ascii="Verdana" w:hAnsi="Verdana" w:eastAsia="Times New Roman" w:cstheme="minorBidi"/>
          <w:sz w:val="18"/>
          <w:szCs w:val="18"/>
          <w:lang w:eastAsia="en-US"/>
        </w:rPr>
        <w:t>informatieuitwisselingsprogramma</w:t>
      </w:r>
      <w:proofErr w:type="spellEnd"/>
      <w:r w:rsidRPr="00387823">
        <w:rPr>
          <w:rFonts w:ascii="Verdana" w:hAnsi="Verdana" w:eastAsia="Times New Roman" w:cstheme="minorBidi"/>
          <w:sz w:val="18"/>
          <w:szCs w:val="18"/>
          <w:lang w:eastAsia="en-US"/>
        </w:rPr>
        <w:t xml:space="preserve"> in de GGZ en lagere uitgaven aan een </w:t>
      </w:r>
      <w:proofErr w:type="spellStart"/>
      <w:r w:rsidRPr="00387823">
        <w:rPr>
          <w:rFonts w:ascii="Verdana" w:hAnsi="Verdana" w:eastAsia="Times New Roman" w:cstheme="minorBidi"/>
          <w:sz w:val="18"/>
          <w:szCs w:val="18"/>
          <w:lang w:eastAsia="en-US"/>
        </w:rPr>
        <w:t>domeinoverstijgend</w:t>
      </w:r>
      <w:proofErr w:type="spellEnd"/>
      <w:r w:rsidRPr="00387823">
        <w:rPr>
          <w:rFonts w:ascii="Verdana" w:hAnsi="Verdana" w:eastAsia="Times New Roman" w:cstheme="minorBidi"/>
          <w:sz w:val="18"/>
          <w:szCs w:val="18"/>
          <w:lang w:eastAsia="en-US"/>
        </w:rPr>
        <w:t xml:space="preserve"> experiment in 2018 voor kwetsbare ouderen die gebruik maken van zorg in verschillende domeinen. </w:t>
      </w:r>
    </w:p>
    <w:p w:rsidRPr="00387823" w:rsidR="005A0A0D" w:rsidP="001E5E87" w:rsidRDefault="005A0A0D">
      <w:pPr>
        <w:spacing w:line="276" w:lineRule="auto"/>
        <w:rPr>
          <w:rFonts w:ascii="Verdana" w:hAnsi="Verdana" w:eastAsia="Times New Roman" w:cstheme="minorBidi"/>
          <w:i/>
          <w:sz w:val="18"/>
          <w:szCs w:val="18"/>
          <w:lang w:eastAsia="en-US"/>
        </w:rPr>
      </w:pPr>
    </w:p>
    <w:p w:rsidRPr="00387823" w:rsidR="005A0A0D" w:rsidP="001E5E87" w:rsidRDefault="005A0A0D">
      <w:pPr>
        <w:spacing w:line="276" w:lineRule="auto"/>
        <w:rPr>
          <w:rFonts w:ascii="Verdana" w:hAnsi="Verdana" w:eastAsia="Times New Roman" w:cstheme="minorBidi"/>
          <w:i/>
          <w:sz w:val="18"/>
          <w:szCs w:val="18"/>
          <w:lang w:eastAsia="en-US"/>
        </w:rPr>
      </w:pPr>
      <w:r w:rsidRPr="00387823">
        <w:rPr>
          <w:rFonts w:ascii="Verdana" w:hAnsi="Verdana" w:eastAsia="Times New Roman" w:cstheme="minorBidi"/>
          <w:i/>
          <w:sz w:val="18"/>
          <w:szCs w:val="18"/>
          <w:lang w:eastAsia="en-US"/>
        </w:rPr>
        <w:t xml:space="preserve">Loon- en prijsbijstelling 2018 </w:t>
      </w:r>
      <w:proofErr w:type="spellStart"/>
      <w:r w:rsidRPr="00387823">
        <w:rPr>
          <w:rFonts w:ascii="Verdana" w:hAnsi="Verdana" w:eastAsia="Times New Roman" w:cstheme="minorBidi"/>
          <w:i/>
          <w:sz w:val="18"/>
          <w:szCs w:val="18"/>
          <w:lang w:eastAsia="en-US"/>
        </w:rPr>
        <w:t>Wmo</w:t>
      </w:r>
      <w:proofErr w:type="spellEnd"/>
      <w:r w:rsidRPr="00387823">
        <w:rPr>
          <w:rFonts w:ascii="Verdana" w:hAnsi="Verdana" w:eastAsia="Times New Roman" w:cstheme="minorBidi"/>
          <w:i/>
          <w:sz w:val="18"/>
          <w:szCs w:val="18"/>
          <w:lang w:eastAsia="en-US"/>
        </w:rPr>
        <w:t xml:space="preserve"> en jeugd</w:t>
      </w:r>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imes New Roman" w:cstheme="minorBidi"/>
          <w:sz w:val="18"/>
          <w:szCs w:val="18"/>
          <w:lang w:eastAsia="en-US"/>
        </w:rPr>
        <w:t xml:space="preserve">De betreft de overheveling van de loon- en prijsbijstelling tranche 2018 voor de naar de algemene uitkering van het Gemeentefonds overgehevelde budgetten van </w:t>
      </w:r>
      <w:proofErr w:type="spellStart"/>
      <w:r w:rsidRPr="00387823">
        <w:rPr>
          <w:rFonts w:ascii="Verdana" w:hAnsi="Verdana" w:eastAsia="Times New Roman" w:cstheme="minorBidi"/>
          <w:sz w:val="18"/>
          <w:szCs w:val="18"/>
          <w:lang w:eastAsia="en-US"/>
        </w:rPr>
        <w:t>Wmo</w:t>
      </w:r>
      <w:proofErr w:type="spellEnd"/>
      <w:r w:rsidRPr="00387823">
        <w:rPr>
          <w:rFonts w:ascii="Verdana" w:hAnsi="Verdana" w:eastAsia="Times New Roman" w:cstheme="minorBidi"/>
          <w:sz w:val="18"/>
          <w:szCs w:val="18"/>
          <w:lang w:eastAsia="en-US"/>
        </w:rPr>
        <w:t xml:space="preserve"> en Jeugd.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Loon- en prijsontwikkeling</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Ten opzichte van de CPB-raming bij Startnota is de raming van loon- en prijsontwikkeling in de zorg op basis van het CEP 2018 naar beneden bijgesteld.</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Overheveling middelen interbestuurlijk programma</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Rijk en de VNG hebben in het Interbestuurlijk programma (IBP) afspraken gemaakt over de financiële consequenties van het Regeerakkoord. In het kader van het IBP heeft VWS 100 mln. in 2018 beschikbaar gesteld voor gemeentes. Dit bedrag wordt overgeheveld van het uitgavenplafond zorg naar een decentralisatie-uitkering binnen het Gemeentefonds (uitgavenplafond rijksbegroting).</w:t>
      </w:r>
    </w:p>
    <w:p w:rsidRPr="00387823" w:rsidR="005A0A0D" w:rsidP="001E5E87" w:rsidRDefault="005A0A0D">
      <w:pPr>
        <w:spacing w:line="276" w:lineRule="auto"/>
        <w:rPr>
          <w:rFonts w:ascii="Verdana" w:hAnsi="Verdana" w:eastAsia="Times New Roman" w:cstheme="minorBidi"/>
          <w:sz w:val="18"/>
          <w:szCs w:val="18"/>
          <w:lang w:eastAsia="en-US"/>
        </w:rPr>
      </w:pPr>
    </w:p>
    <w:p w:rsidRPr="00387823" w:rsidR="005A0A0D" w:rsidP="001E5E87" w:rsidRDefault="005A0A0D">
      <w:pPr>
        <w:spacing w:line="276" w:lineRule="auto"/>
        <w:rPr>
          <w:rFonts w:ascii="Verdana" w:hAnsi="Verdana" w:eastAsia="Times New Roman" w:cstheme="minorBidi"/>
          <w:i/>
          <w:sz w:val="18"/>
          <w:szCs w:val="18"/>
          <w:lang w:eastAsia="en-US"/>
        </w:rPr>
      </w:pPr>
      <w:r w:rsidRPr="00387823">
        <w:rPr>
          <w:rFonts w:ascii="Verdana" w:hAnsi="Verdana" w:eastAsia="Times New Roman" w:cstheme="minorBidi"/>
          <w:i/>
          <w:sz w:val="18"/>
          <w:szCs w:val="18"/>
          <w:lang w:eastAsia="en-US"/>
        </w:rPr>
        <w:t>Diversen technische mutaties</w:t>
      </w:r>
    </w:p>
    <w:p w:rsidRPr="00387823" w:rsidR="005A0A0D" w:rsidP="001E5E87" w:rsidRDefault="005A0A0D">
      <w:pPr>
        <w:spacing w:line="276" w:lineRule="auto"/>
        <w:rPr>
          <w:rFonts w:ascii="Verdana" w:hAnsi="Verdana" w:eastAsia="Times New Roman" w:cstheme="minorBidi"/>
          <w:sz w:val="18"/>
          <w:szCs w:val="18"/>
          <w:lang w:eastAsia="en-US"/>
        </w:rPr>
      </w:pPr>
      <w:r w:rsidRPr="00387823">
        <w:rPr>
          <w:rFonts w:ascii="Verdana" w:hAnsi="Verdana" w:eastAsia="Times New Roman" w:cstheme="minorBidi"/>
          <w:sz w:val="18"/>
          <w:szCs w:val="18"/>
          <w:lang w:eastAsia="en-US"/>
        </w:rPr>
        <w:t xml:space="preserve">Dit is de optelsom van verschillende overhevelingen van uitgavenplafond zorg naar uitgavenplafond rijksbegroting. Het gaat onder andere om middelen voor onafhankelijke cliëntondersteuning (-15 mln.). </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mee- en tegenvallers</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opbrengst uit eigen bijdragen in de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 is in 2017 25 mln. lager uitgevallen doordat er meer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-zorg thuis geleverd wordt. De eigen bijdrage voor zorg thuis is lager dan die voor zorg in een instelling. Deze lagere opbrengst wordt structureel verwerkt in de raming. </w:t>
      </w:r>
    </w:p>
    <w:p w:rsidRPr="00387823" w:rsidR="005A0A0D" w:rsidP="001E5E87" w:rsidRDefault="005A0A0D">
      <w:pPr>
        <w:spacing w:line="276" w:lineRule="auto"/>
        <w:rPr>
          <w:rFonts w:ascii="Verdana" w:hAnsi="Verdana" w:eastAsiaTheme="minorHAnsi" w:cstheme="minorBid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H53 Doorwerking maatregelen </w:t>
      </w:r>
      <w:proofErr w:type="spellStart"/>
      <w:r w:rsidRPr="00387823">
        <w:rPr>
          <w:rFonts w:ascii="Verdana" w:hAnsi="Verdana" w:eastAsiaTheme="minorHAnsi" w:cstheme="minorBidi"/>
          <w:i/>
          <w:sz w:val="18"/>
          <w:szCs w:val="18"/>
          <w:lang w:eastAsia="en-US"/>
        </w:rPr>
        <w:t>Zvw</w:t>
      </w:r>
      <w:proofErr w:type="spellEnd"/>
      <w:r w:rsidRPr="00387823">
        <w:rPr>
          <w:rFonts w:ascii="Verdana" w:hAnsi="Verdana" w:eastAsiaTheme="minorHAnsi" w:cstheme="minorBidi"/>
          <w:i/>
          <w:sz w:val="18"/>
          <w:szCs w:val="18"/>
          <w:lang w:eastAsia="en-US"/>
        </w:rPr>
        <w:t xml:space="preserve"> (HLA + geneesmiddelen)</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beperken van de curatieve zorguitgaven in het regeerakkoord (RA) als gevolg van de hoofdlijnenakkoorden en de maatregelen op het terrein van de genees- en hulpmiddelen leidt tot lagere ontvangsten van het verplicht eigen risico (RA-maatregel H53).</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H55 Stabilisatie eigen risico 2018 -2021</w:t>
      </w:r>
    </w:p>
    <w:p w:rsidRPr="00387823" w:rsidR="005A0A0D" w:rsidP="001E5E87" w:rsidRDefault="005A0A0D">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In het regeerakkoord (RA) is besloten het verplicht eigen risico te stabiliseren op € 385. Dit leidt tot een derving van de opbrengst van het eigen risico (RA-maatregel H55).</w:t>
      </w:r>
    </w:p>
    <w:p w:rsidRPr="00387823" w:rsidR="005A0A0D" w:rsidP="001E5E87" w:rsidRDefault="005A0A0D">
      <w:pPr>
        <w:spacing w:line="276" w:lineRule="auto"/>
        <w:rPr>
          <w:rFonts w:ascii="Verdana" w:hAnsi="Verdana" w:eastAsiaTheme="minorHAnsi" w:cstheme="minorBidi"/>
          <w:i/>
          <w:sz w:val="18"/>
          <w:szCs w:val="18"/>
          <w:lang w:eastAsia="en-US"/>
        </w:rPr>
      </w:pPr>
    </w:p>
    <w:p w:rsidRPr="00387823" w:rsidR="005A0A0D" w:rsidP="001E5E87" w:rsidRDefault="005A0A0D">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H67 Verlaging eigen bijdragen </w:t>
      </w:r>
      <w:proofErr w:type="spellStart"/>
      <w:r w:rsidRPr="00387823">
        <w:rPr>
          <w:rFonts w:ascii="Verdana" w:hAnsi="Verdana" w:eastAsiaTheme="minorHAnsi" w:cstheme="minorBidi"/>
          <w:i/>
          <w:sz w:val="18"/>
          <w:szCs w:val="18"/>
          <w:lang w:eastAsia="en-US"/>
        </w:rPr>
        <w:t>Wlz</w:t>
      </w:r>
      <w:proofErr w:type="spellEnd"/>
    </w:p>
    <w:p w:rsidRPr="00387823" w:rsidR="005A0A0D" w:rsidP="001E5E87" w:rsidRDefault="005A0A0D">
      <w:pPr>
        <w:spacing w:line="276" w:lineRule="auto"/>
        <w:rPr>
          <w:sz w:val="18"/>
          <w:szCs w:val="18"/>
        </w:rPr>
      </w:pPr>
      <w:r w:rsidRPr="00387823">
        <w:rPr>
          <w:rFonts w:ascii="Verdana" w:hAnsi="Verdana" w:eastAsiaTheme="minorHAnsi" w:cstheme="minorBidi"/>
          <w:sz w:val="18"/>
          <w:szCs w:val="18"/>
          <w:lang w:eastAsia="en-US"/>
        </w:rPr>
        <w:t xml:space="preserve">In het regeerakkoord is besloten de vermogensinkomensbijtelling </w:t>
      </w:r>
      <w:proofErr w:type="spellStart"/>
      <w:r w:rsidRPr="00387823">
        <w:rPr>
          <w:rFonts w:ascii="Verdana" w:hAnsi="Verdana" w:eastAsiaTheme="minorHAnsi" w:cstheme="minorBidi"/>
          <w:sz w:val="18"/>
          <w:szCs w:val="18"/>
          <w:lang w:eastAsia="en-US"/>
        </w:rPr>
        <w:t>Wlz</w:t>
      </w:r>
      <w:proofErr w:type="spellEnd"/>
      <w:r w:rsidRPr="00387823">
        <w:rPr>
          <w:rFonts w:ascii="Verdana" w:hAnsi="Verdana" w:eastAsiaTheme="minorHAnsi" w:cstheme="minorBidi"/>
          <w:sz w:val="18"/>
          <w:szCs w:val="18"/>
          <w:lang w:eastAsia="en-US"/>
        </w:rPr>
        <w:t xml:space="preserve"> te halveren naar 4%. Daarnaast wordt de overgangstermijn van de lage eigen bijdrage aangepast naar 4 maanden; mensen betalen bij verhuizing naar een instelling of accommodatie voortaan 4 maanden de lage eigen bijdrage en daarna de hoge eigen bijdrage. Deze maatregel is van toepassing op cliënten die vanaf 2019 in een instelling komen wonen (geen effect op bestaande bewoners). Tot slot wordt het marginale tarief van de lage eigen bijdrage verlaagd naar 10%.</w:t>
      </w:r>
    </w:p>
    <w:p w:rsidR="00296124" w:rsidRDefault="00296124">
      <w:pPr>
        <w:spacing w:after="200" w:line="276" w:lineRule="auto"/>
        <w:rPr>
          <w:sz w:val="18"/>
          <w:szCs w:val="18"/>
        </w:rPr>
      </w:pPr>
    </w:p>
    <w:p w:rsidRPr="00387823" w:rsidR="00C01E70" w:rsidRDefault="00C01E70">
      <w:pPr>
        <w:spacing w:after="200" w:line="276" w:lineRule="auto"/>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E37E2" w:rsidR="008E37E2" w:rsidTr="008E37E2">
        <w:trPr>
          <w:trHeight w:val="225"/>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b/>
                <w:bCs/>
                <w:color w:val="000000"/>
                <w:sz w:val="18"/>
                <w:szCs w:val="18"/>
              </w:rPr>
            </w:pPr>
            <w:r w:rsidRPr="008E37E2">
              <w:rPr>
                <w:rFonts w:ascii="Verdana" w:hAnsi="Verdana" w:eastAsia="Times New Roman"/>
                <w:b/>
                <w:bCs/>
                <w:color w:val="000000"/>
                <w:sz w:val="18"/>
                <w:szCs w:val="18"/>
              </w:rPr>
              <w:lastRenderedPageBreak/>
              <w:t>Gemeentefonds</w:t>
            </w: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B GEMEENTEFONDS: UITGAVEN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28.281,9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28.164,6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28.015,4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27.901,7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27.724,5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Bijdrage abonnementstarief </w:t>
            </w:r>
            <w:proofErr w:type="spellStart"/>
            <w:r w:rsidRPr="008E37E2">
              <w:rPr>
                <w:rFonts w:ascii="Verdana" w:hAnsi="Verdana" w:eastAsia="Times New Roman"/>
                <w:color w:val="000000"/>
                <w:sz w:val="18"/>
                <w:szCs w:val="18"/>
              </w:rPr>
              <w:t>wmo</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143,0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143,0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148,0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148,0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45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Overheveling sociaal domein (integratie algemene uitkering)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6.962,5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6.988,7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7.073,9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7.070,5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45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Overheveling sociaal domein (integratie decentralisatie-uitkering)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91,6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91,6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91,6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91,6</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Overheveling sociaal domein jeugdhulp</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-1.127,0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-1.147,6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-1.166,5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-1.166,5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Overheveling sociaal domein </w:t>
            </w:r>
            <w:proofErr w:type="spellStart"/>
            <w:r w:rsidRPr="008E37E2">
              <w:rPr>
                <w:rFonts w:ascii="Verdana" w:hAnsi="Verdana" w:eastAsia="Times New Roman"/>
                <w:color w:val="000000"/>
                <w:sz w:val="18"/>
                <w:szCs w:val="18"/>
              </w:rPr>
              <w:t>wmo</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-90,2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-90,2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-90,2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-90,2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Verhoogde asielinstroom</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78,4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Wijziging betalingsverloop</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21,4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45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I91 20.000 extra beschutte werkplekken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24,6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33,2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Overheveling sociaal domein participatie</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-513,8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-513,8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-513,8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-513,8</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Overheveling sociaal domein jeugdhulp</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-1.912,1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-1.912,1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-1.915,9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-1.915,9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Overheveling sociaal domein </w:t>
            </w:r>
            <w:proofErr w:type="spellStart"/>
            <w:r w:rsidRPr="008E37E2">
              <w:rPr>
                <w:rFonts w:ascii="Verdana" w:hAnsi="Verdana" w:eastAsia="Times New Roman"/>
                <w:color w:val="000000"/>
                <w:sz w:val="18"/>
                <w:szCs w:val="18"/>
              </w:rPr>
              <w:t>wmo</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-3.334,7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-3.340,3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-3.402,7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-3.399,3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101,6</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226,9</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235,8</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250,5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259,1</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343,9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343,9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343,9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343,9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343,9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Buurtsportcoaches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58,7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47,6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203,1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205,3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205,3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Overheveling middelen </w:t>
            </w:r>
            <w:proofErr w:type="spellStart"/>
            <w:r w:rsidRPr="008E37E2">
              <w:rPr>
                <w:rFonts w:ascii="Verdana" w:hAnsi="Verdana" w:eastAsia="Times New Roman"/>
                <w:color w:val="000000"/>
                <w:sz w:val="18"/>
                <w:szCs w:val="18"/>
              </w:rPr>
              <w:t>ibp</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-27,8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19,5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60,3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58,2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56,4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55,5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54,8</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188,8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45,8</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776,5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662,1</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661,9</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624,0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878,1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888,9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897,7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880,4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882,9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29.159,9</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29.053,5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28.913,1</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28.782,2</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28.607,4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29.159,9</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29.053,5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28.913,1</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28.782,2</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28.607,4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B GEMEENTEFONDS: NIET-BELASTINGONTVANGSTEN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bl>
    <w:p w:rsidR="008E37E2" w:rsidP="001E5E87" w:rsidRDefault="008E37E2">
      <w:pPr>
        <w:spacing w:line="276" w:lineRule="auto"/>
        <w:rPr>
          <w:rFonts w:ascii="Verdana" w:hAnsi="Verdana" w:eastAsia="Times New Roman"/>
          <w:i/>
          <w:sz w:val="18"/>
          <w:szCs w:val="18"/>
        </w:rPr>
      </w:pPr>
    </w:p>
    <w:p w:rsidR="00023001" w:rsidP="001E5E87" w:rsidRDefault="00023001">
      <w:pPr>
        <w:spacing w:line="276" w:lineRule="auto"/>
        <w:rPr>
          <w:rFonts w:ascii="Verdana" w:hAnsi="Verdana" w:eastAsia="Times New Roman"/>
          <w:i/>
          <w:sz w:val="18"/>
          <w:szCs w:val="18"/>
        </w:rPr>
      </w:pPr>
    </w:p>
    <w:p w:rsidRPr="00387823" w:rsidR="0059290E" w:rsidP="001E5E87" w:rsidRDefault="0059290E">
      <w:pPr>
        <w:spacing w:line="276" w:lineRule="auto"/>
        <w:rPr>
          <w:rFonts w:ascii="Verdana" w:hAnsi="Verdana" w:eastAsia="Times New Roman"/>
          <w:i/>
          <w:sz w:val="18"/>
          <w:szCs w:val="18"/>
        </w:rPr>
      </w:pPr>
      <w:r w:rsidRPr="00387823">
        <w:rPr>
          <w:rFonts w:ascii="Verdana" w:hAnsi="Verdana" w:eastAsia="Times New Roman"/>
          <w:i/>
          <w:sz w:val="18"/>
          <w:szCs w:val="18"/>
        </w:rPr>
        <w:t xml:space="preserve">Bijdrage abonnementstarief </w:t>
      </w:r>
      <w:proofErr w:type="spellStart"/>
      <w:r w:rsidRPr="00387823">
        <w:rPr>
          <w:rFonts w:ascii="Verdana" w:hAnsi="Verdana" w:eastAsia="Times New Roman"/>
          <w:i/>
          <w:sz w:val="18"/>
          <w:szCs w:val="18"/>
        </w:rPr>
        <w:t>Wmo</w:t>
      </w:r>
      <w:proofErr w:type="spellEnd"/>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In het Regeerakkoord is afgesproken dat er een abonnementstarief komt voor huishoudens die gebruikmaken van de </w:t>
      </w:r>
      <w:proofErr w:type="spellStart"/>
      <w:r w:rsidRPr="00387823">
        <w:rPr>
          <w:rFonts w:ascii="Verdana" w:hAnsi="Verdana"/>
          <w:sz w:val="18"/>
          <w:szCs w:val="18"/>
        </w:rPr>
        <w:t>Wmo</w:t>
      </w:r>
      <w:proofErr w:type="spellEnd"/>
      <w:r w:rsidRPr="00387823">
        <w:rPr>
          <w:rFonts w:ascii="Verdana" w:hAnsi="Verdana"/>
          <w:sz w:val="18"/>
          <w:szCs w:val="18"/>
        </w:rPr>
        <w:t xml:space="preserve">-voorzieningen. Daarmee wordt een stapeling van eigen betalingen </w:t>
      </w:r>
      <w:r w:rsidRPr="00387823">
        <w:rPr>
          <w:rFonts w:ascii="Verdana" w:hAnsi="Verdana"/>
          <w:sz w:val="18"/>
          <w:szCs w:val="18"/>
        </w:rPr>
        <w:lastRenderedPageBreak/>
        <w:t>tegengegaan. De middelen worden toegevoegd aan de Algemene uitkering van het Gemeentefonds.</w:t>
      </w:r>
    </w:p>
    <w:p w:rsidR="00FE6FC1" w:rsidP="001E5E87" w:rsidRDefault="00FE6FC1">
      <w:pPr>
        <w:spacing w:line="276" w:lineRule="auto"/>
        <w:rPr>
          <w:rFonts w:ascii="Verdana" w:hAnsi="Verdana" w:eastAsia="Times New Roman"/>
          <w:i/>
          <w:sz w:val="18"/>
          <w:szCs w:val="18"/>
        </w:rPr>
      </w:pPr>
    </w:p>
    <w:p w:rsidRPr="00387823" w:rsidR="0059290E" w:rsidP="001E5E87" w:rsidRDefault="0059290E">
      <w:pPr>
        <w:spacing w:line="276" w:lineRule="auto"/>
        <w:rPr>
          <w:rFonts w:ascii="Verdana" w:hAnsi="Verdana" w:eastAsia="Times New Roman"/>
          <w:i/>
          <w:sz w:val="18"/>
          <w:szCs w:val="18"/>
        </w:rPr>
      </w:pPr>
      <w:r w:rsidRPr="00387823">
        <w:rPr>
          <w:rFonts w:ascii="Verdana" w:hAnsi="Verdana" w:eastAsia="Times New Roman"/>
          <w:i/>
          <w:sz w:val="18"/>
          <w:szCs w:val="18"/>
        </w:rPr>
        <w:t>Overheveling sociaal domein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Het integreerbare deel van de Integratie-uitkering sociaal domein gaat vanaf 2019 op in de Algemene uitkering. Het betreft de IUSD </w:t>
      </w:r>
      <w:proofErr w:type="spellStart"/>
      <w:r w:rsidRPr="00387823">
        <w:rPr>
          <w:rFonts w:ascii="Verdana" w:hAnsi="Verdana"/>
          <w:sz w:val="18"/>
          <w:szCs w:val="18"/>
        </w:rPr>
        <w:t>Wmo</w:t>
      </w:r>
      <w:proofErr w:type="spellEnd"/>
      <w:r w:rsidRPr="00387823">
        <w:rPr>
          <w:rFonts w:ascii="Verdana" w:hAnsi="Verdana"/>
          <w:sz w:val="18"/>
          <w:szCs w:val="18"/>
        </w:rPr>
        <w:t>, met uitzondering van Beschermd wonen, IUSD Jeugdhulp, met uitzondering van Voogdij/18+ en de IUSD Participatie, onderdeel Re-integratie klassiek. De budgetten worden op twee manieren bijeengebracht. Enerzijds vindt overheveling plaats van budgetten van integratie-uitkeringen (</w:t>
      </w:r>
      <w:proofErr w:type="spellStart"/>
      <w:r w:rsidRPr="00387823">
        <w:rPr>
          <w:rFonts w:ascii="Verdana" w:hAnsi="Verdana"/>
          <w:sz w:val="18"/>
          <w:szCs w:val="18"/>
        </w:rPr>
        <w:t>Wmo</w:t>
      </w:r>
      <w:proofErr w:type="spellEnd"/>
      <w:r w:rsidRPr="00387823">
        <w:rPr>
          <w:rFonts w:ascii="Verdana" w:hAnsi="Verdana"/>
          <w:sz w:val="18"/>
          <w:szCs w:val="18"/>
        </w:rPr>
        <w:t>, participatie en jeugd) binnen het Gemeentefonds. Anderzijds wordt een reeks voor volumegroei 2019 toegevoegd, afkomstig uit het plafond zorg.</w:t>
      </w:r>
    </w:p>
    <w:p w:rsidR="00FE6FC1" w:rsidP="001E5E87" w:rsidRDefault="00FE6FC1">
      <w:pPr>
        <w:spacing w:line="276" w:lineRule="auto"/>
        <w:rPr>
          <w:rFonts w:ascii="Verdana" w:hAnsi="Verdana" w:eastAsia="Times New Roman"/>
          <w:i/>
          <w:sz w:val="18"/>
          <w:szCs w:val="18"/>
        </w:rPr>
      </w:pPr>
    </w:p>
    <w:p w:rsidRPr="00387823" w:rsidR="0059290E" w:rsidP="001E5E87" w:rsidRDefault="0059290E">
      <w:pPr>
        <w:spacing w:line="276" w:lineRule="auto"/>
        <w:rPr>
          <w:rFonts w:ascii="Verdana" w:hAnsi="Verdana" w:eastAsia="Times New Roman"/>
          <w:i/>
          <w:sz w:val="18"/>
          <w:szCs w:val="18"/>
        </w:rPr>
      </w:pPr>
      <w:r w:rsidRPr="00387823">
        <w:rPr>
          <w:rFonts w:ascii="Verdana" w:hAnsi="Verdana" w:eastAsia="Times New Roman"/>
          <w:i/>
          <w:sz w:val="18"/>
          <w:szCs w:val="18"/>
        </w:rPr>
        <w:t xml:space="preserve">Verhoogde </w:t>
      </w:r>
      <w:r w:rsidRPr="00387823">
        <w:rPr>
          <w:rFonts w:ascii="Verdana" w:hAnsi="Verdana"/>
          <w:i/>
          <w:sz w:val="18"/>
          <w:szCs w:val="18"/>
        </w:rPr>
        <w:t>asielinstroom</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Vanwege de verhoogde asielinstroom is in het Uitwerkingsakkoord Verhoogde Asielinstroom overeengekomen dat gemeenten extra middelen ontvangen. De uitkeringen aan gemeenten zijn gebaseerd op het daadwerkelijke aantal geplaatste statushouders. Uiteindelijk lag het aantal daadwerkelijk geplaatste statushouders in 2017 lager dan geraamd. Het niet gebruikte budget voor 2017 wordt doorgeschoven naar 2018.</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Wijziging betalingsverloop</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De uitbetalingen in 2017 aan gemeenten waren lager dan geraamd, omdat niet alle budgetten tijdig konden worden verdeeld. Dit komt vooral doordat nog niet alle verdeelmaatstaven definitief konden worden vastgesteld. Op het moment dat de definitieve verdeelmaatstaven beschikbaar zijn, wordt het verschil tussen begroting en uitbetalingen verrekend. Het Gemeentefonds wordt daarom voor 2018 met het overgebleven budget bijgesteld.</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 (beleidsmatige mutaties, Rijksbegroting in enge zin)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In 2017 was er geld over van het onderzoeksbudget. Hiervan wordt €1 miljoen meegenomen naar 2018.</w:t>
      </w:r>
    </w:p>
    <w:p w:rsidR="00FE6FC1" w:rsidP="001E5E87" w:rsidRDefault="00FE6FC1">
      <w:pPr>
        <w:spacing w:line="276" w:lineRule="auto"/>
        <w:rPr>
          <w:rFonts w:ascii="Verdana" w:hAnsi="Verdana" w:eastAsia="Times New Roman"/>
          <w:i/>
          <w:sz w:val="18"/>
          <w:szCs w:val="18"/>
        </w:rPr>
      </w:pPr>
    </w:p>
    <w:p w:rsidRPr="00387823" w:rsidR="0059290E" w:rsidP="001E5E87" w:rsidRDefault="0059290E">
      <w:pPr>
        <w:spacing w:line="276" w:lineRule="auto"/>
        <w:rPr>
          <w:rFonts w:ascii="Verdana" w:hAnsi="Verdana" w:eastAsia="Times New Roman"/>
          <w:i/>
          <w:sz w:val="18"/>
          <w:szCs w:val="18"/>
        </w:rPr>
      </w:pPr>
      <w:r w:rsidRPr="00387823">
        <w:rPr>
          <w:rFonts w:ascii="Verdana" w:hAnsi="Verdana" w:eastAsia="Times New Roman"/>
          <w:i/>
          <w:sz w:val="18"/>
          <w:szCs w:val="18"/>
        </w:rPr>
        <w:t>20.000 extra beschutte werkplekken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In het Regeerakkoord is afgesproken dat het budget voor activering van en dienstverlening aan mensen in een kwetsbare positie wordt verhoogd, waarmee voor 20.000 extra personen de mogelijkheid voor beschut werk ontstaat. De middelen worden toegevoegd aan het onderdeel Beschut werk van de integratie-uitkering sociaal domein.</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 (beleidsmatige mutaties, plafond zorg)</w:t>
      </w:r>
    </w:p>
    <w:p w:rsidRPr="00296124"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Dit betreft een toevoeging van middelen vanwege de maatregel in het regeerakkoord Verlaging eigen </w:t>
      </w:r>
      <w:r w:rsidRPr="00296124">
        <w:rPr>
          <w:rFonts w:ascii="Verdana" w:hAnsi="Verdana"/>
          <w:sz w:val="18"/>
          <w:szCs w:val="18"/>
        </w:rPr>
        <w:t xml:space="preserve">bijdrage </w:t>
      </w:r>
      <w:proofErr w:type="spellStart"/>
      <w:r w:rsidRPr="00296124">
        <w:rPr>
          <w:rFonts w:ascii="Verdana" w:hAnsi="Verdana"/>
          <w:sz w:val="18"/>
          <w:szCs w:val="18"/>
        </w:rPr>
        <w:t>wlz</w:t>
      </w:r>
      <w:proofErr w:type="spellEnd"/>
      <w:r w:rsidRPr="00296124">
        <w:rPr>
          <w:rFonts w:ascii="Verdana" w:hAnsi="Verdana"/>
          <w:sz w:val="18"/>
          <w:szCs w:val="18"/>
        </w:rPr>
        <w:t>.</w:t>
      </w:r>
    </w:p>
    <w:p w:rsidRPr="008267CD" w:rsidR="00FE6FC1" w:rsidP="001E5E87" w:rsidRDefault="00FE6FC1">
      <w:pPr>
        <w:spacing w:line="276" w:lineRule="auto"/>
        <w:rPr>
          <w:rFonts w:ascii="Verdana" w:hAnsi="Verdana" w:eastAsia="Times New Roman"/>
          <w:i/>
          <w:sz w:val="18"/>
          <w:szCs w:val="18"/>
        </w:rPr>
      </w:pPr>
    </w:p>
    <w:p w:rsidRPr="008267CD" w:rsidR="0059290E" w:rsidP="001E5E87" w:rsidRDefault="0059290E">
      <w:pPr>
        <w:spacing w:line="276" w:lineRule="auto"/>
        <w:rPr>
          <w:rFonts w:ascii="Verdana" w:hAnsi="Verdana" w:eastAsia="Times New Roman"/>
          <w:i/>
          <w:sz w:val="18"/>
          <w:szCs w:val="18"/>
        </w:rPr>
      </w:pPr>
      <w:r w:rsidRPr="008267CD">
        <w:rPr>
          <w:rFonts w:ascii="Verdana" w:hAnsi="Verdana" w:eastAsia="Times New Roman"/>
          <w:i/>
          <w:sz w:val="18"/>
          <w:szCs w:val="18"/>
        </w:rPr>
        <w:t>Accres tranche 2018</w:t>
      </w:r>
    </w:p>
    <w:p w:rsidRPr="00387823" w:rsidR="00F45BEF" w:rsidP="00F45BEF" w:rsidRDefault="00F45BEF">
      <w:pPr>
        <w:spacing w:line="276" w:lineRule="auto"/>
        <w:contextualSpacing/>
        <w:rPr>
          <w:rFonts w:ascii="Verdana" w:hAnsi="Verdana"/>
          <w:sz w:val="18"/>
          <w:szCs w:val="18"/>
        </w:rPr>
      </w:pPr>
      <w:r w:rsidRPr="00387823">
        <w:rPr>
          <w:rFonts w:ascii="Verdana" w:hAnsi="Verdana"/>
          <w:sz w:val="18"/>
          <w:szCs w:val="18"/>
        </w:rPr>
        <w:t xml:space="preserve">De omvang van het </w:t>
      </w:r>
      <w:r>
        <w:rPr>
          <w:rFonts w:ascii="Verdana" w:hAnsi="Verdana"/>
          <w:sz w:val="18"/>
          <w:szCs w:val="18"/>
        </w:rPr>
        <w:t>g</w:t>
      </w:r>
      <w:r w:rsidRPr="00387823">
        <w:rPr>
          <w:rFonts w:ascii="Verdana" w:hAnsi="Verdana"/>
          <w:sz w:val="18"/>
          <w:szCs w:val="18"/>
        </w:rPr>
        <w:t xml:space="preserve">emeentefonds ademt mee met de Rijksbegroting. </w:t>
      </w:r>
      <w:r w:rsidRPr="00251CA0">
        <w:rPr>
          <w:rFonts w:ascii="Verdana" w:hAnsi="Verdana"/>
          <w:sz w:val="18"/>
          <w:szCs w:val="18"/>
        </w:rPr>
        <w:t>Op basis van de geactualiseerde begroting van het Rijk voor 201</w:t>
      </w:r>
      <w:r>
        <w:rPr>
          <w:rFonts w:ascii="Verdana" w:hAnsi="Verdana"/>
          <w:sz w:val="18"/>
          <w:szCs w:val="18"/>
        </w:rPr>
        <w:t>8</w:t>
      </w:r>
      <w:r w:rsidRPr="00251CA0">
        <w:rPr>
          <w:rFonts w:ascii="Verdana" w:hAnsi="Verdana"/>
          <w:sz w:val="18"/>
          <w:szCs w:val="18"/>
        </w:rPr>
        <w:t xml:space="preserve"> ligt de accrestranche 201</w:t>
      </w:r>
      <w:r>
        <w:rPr>
          <w:rFonts w:ascii="Verdana" w:hAnsi="Verdana"/>
          <w:sz w:val="18"/>
          <w:szCs w:val="18"/>
        </w:rPr>
        <w:t>8 voor het g</w:t>
      </w:r>
      <w:r w:rsidRPr="00251CA0">
        <w:rPr>
          <w:rFonts w:ascii="Verdana" w:hAnsi="Verdana"/>
          <w:sz w:val="18"/>
          <w:szCs w:val="18"/>
        </w:rPr>
        <w:t xml:space="preserve">emeentefonds </w:t>
      </w:r>
      <w:r>
        <w:rPr>
          <w:rFonts w:ascii="Verdana" w:hAnsi="Verdana"/>
          <w:sz w:val="18"/>
          <w:szCs w:val="18"/>
        </w:rPr>
        <w:t>343,9</w:t>
      </w:r>
      <w:r w:rsidRPr="00251CA0">
        <w:rPr>
          <w:rFonts w:ascii="Verdana" w:hAnsi="Verdana"/>
          <w:sz w:val="18"/>
          <w:szCs w:val="18"/>
        </w:rPr>
        <w:t xml:space="preserve"> mln</w:t>
      </w:r>
      <w:r>
        <w:rPr>
          <w:rFonts w:ascii="Verdana" w:hAnsi="Verdana"/>
          <w:sz w:val="18"/>
          <w:szCs w:val="18"/>
        </w:rPr>
        <w:t>.</w:t>
      </w:r>
      <w:r w:rsidRPr="00251CA0">
        <w:rPr>
          <w:rFonts w:ascii="Verdana" w:hAnsi="Verdana"/>
          <w:sz w:val="18"/>
          <w:szCs w:val="18"/>
        </w:rPr>
        <w:t xml:space="preserve"> hoger dan </w:t>
      </w:r>
      <w:r>
        <w:rPr>
          <w:rFonts w:ascii="Verdana" w:hAnsi="Verdana"/>
          <w:sz w:val="18"/>
          <w:szCs w:val="18"/>
        </w:rPr>
        <w:t xml:space="preserve">verwacht </w:t>
      </w:r>
      <w:r w:rsidRPr="00FE0472">
        <w:rPr>
          <w:rFonts w:ascii="Verdana" w:hAnsi="Verdana"/>
          <w:sz w:val="18"/>
          <w:szCs w:val="18"/>
        </w:rPr>
        <w:t>ten tijde van de Miljoenennota</w:t>
      </w:r>
      <w:r>
        <w:rPr>
          <w:rFonts w:ascii="Verdana" w:hAnsi="Verdana"/>
          <w:sz w:val="18"/>
          <w:szCs w:val="18"/>
        </w:rPr>
        <w:t>.</w:t>
      </w:r>
    </w:p>
    <w:p w:rsidRPr="00296124" w:rsidR="00FE6FC1" w:rsidP="001E5E87" w:rsidRDefault="00FE6FC1">
      <w:pPr>
        <w:spacing w:line="276" w:lineRule="auto"/>
        <w:rPr>
          <w:rFonts w:ascii="Verdana" w:hAnsi="Verdana"/>
          <w:i/>
          <w:sz w:val="18"/>
          <w:szCs w:val="18"/>
        </w:rPr>
      </w:pPr>
    </w:p>
    <w:p w:rsidRPr="00296124" w:rsidR="0059290E" w:rsidP="001E5E87" w:rsidRDefault="0059290E">
      <w:pPr>
        <w:spacing w:line="276" w:lineRule="auto"/>
        <w:rPr>
          <w:rFonts w:ascii="Verdana" w:hAnsi="Verdana"/>
          <w:i/>
          <w:sz w:val="18"/>
          <w:szCs w:val="18"/>
        </w:rPr>
      </w:pPr>
      <w:r w:rsidRPr="00296124">
        <w:rPr>
          <w:rFonts w:ascii="Verdana" w:hAnsi="Verdana"/>
          <w:i/>
          <w:sz w:val="18"/>
          <w:szCs w:val="18"/>
        </w:rPr>
        <w:t>Buurtsportcoaches</w:t>
      </w:r>
    </w:p>
    <w:p w:rsidRPr="00387823" w:rsidR="0059290E" w:rsidP="001E5E87" w:rsidRDefault="0059290E">
      <w:pPr>
        <w:spacing w:line="276" w:lineRule="auto"/>
        <w:contextualSpacing/>
        <w:rPr>
          <w:rFonts w:ascii="Verdana" w:hAnsi="Verdana"/>
          <w:sz w:val="18"/>
          <w:szCs w:val="18"/>
        </w:rPr>
      </w:pPr>
      <w:r w:rsidRPr="00296124">
        <w:rPr>
          <w:rFonts w:ascii="Verdana" w:hAnsi="Verdana"/>
          <w:sz w:val="18"/>
          <w:szCs w:val="18"/>
        </w:rPr>
        <w:t>Dit betreft overboekingen van de begrotingen van de ministeries van VWS (47 mln.) en OCW (11 mln.) ten behoeve van de buurtsportcoaches. Dit is onderdeel van het programma “Sport en bewegen in de buurt”.</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Loon- en prijsbijstelling tranche 2018 (plafonds Rijksbegroting in enge zin, Sociale zekerheid en Zorg)</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Jaarlijks wordt de Integratie-uitkering sociaal domein gecorrigeerd voor loon- en prijsbijstellingen.</w:t>
      </w:r>
    </w:p>
    <w:p w:rsidR="00FE6FC1" w:rsidP="001E5E87" w:rsidRDefault="00FE6FC1">
      <w:pPr>
        <w:spacing w:line="276" w:lineRule="auto"/>
        <w:rPr>
          <w:rFonts w:ascii="Verdana" w:hAnsi="Verdana"/>
          <w:i/>
          <w:sz w:val="18"/>
          <w:szCs w:val="18"/>
        </w:rPr>
      </w:pPr>
    </w:p>
    <w:p w:rsidR="009B7AD6" w:rsidP="001E5E87" w:rsidRDefault="009B7AD6">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lastRenderedPageBreak/>
        <w:t>Overheveling middelen IBP</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In het kader van het Interbestuurlijk programma is met de VNG afgesproken dat er een voorziening voor knelpunten in het sociaal domein wordt gevormd. Het ministerie van Volksgezondheid, Welzijn en Sport draagt eenmalig €100 miljoen bij. De middelen worden toegevoegd aan een decentralisatie-uitkering binnen van het Gemeentefonds.</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 (technische mutaties, plafond Rijksbegroting in enge zin)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Dit betreft diverse overboekingen van en naar de begrotingen van de ministeries van SZW, VWS, OCW, BZK,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EZK en </w:t>
      </w:r>
      <w:proofErr w:type="spellStart"/>
      <w:r w:rsidRPr="00387823">
        <w:rPr>
          <w:rFonts w:ascii="Verdana" w:hAnsi="Verdana"/>
          <w:sz w:val="18"/>
          <w:szCs w:val="18"/>
        </w:rPr>
        <w:t>J</w:t>
      </w:r>
      <w:r w:rsidR="001E5E87">
        <w:rPr>
          <w:rFonts w:ascii="Verdana" w:hAnsi="Verdana"/>
          <w:sz w:val="18"/>
          <w:szCs w:val="18"/>
        </w:rPr>
        <w:t>en</w:t>
      </w:r>
      <w:r w:rsidRPr="00387823">
        <w:rPr>
          <w:rFonts w:ascii="Verdana" w:hAnsi="Verdana"/>
          <w:sz w:val="18"/>
          <w:szCs w:val="18"/>
        </w:rPr>
        <w:t>V</w:t>
      </w:r>
      <w:proofErr w:type="spellEnd"/>
      <w:r w:rsidRPr="00387823">
        <w:rPr>
          <w:rFonts w:ascii="Verdana" w:hAnsi="Verdana"/>
          <w:sz w:val="18"/>
          <w:szCs w:val="18"/>
        </w:rPr>
        <w:t xml:space="preserve">. Zo boekt SZW 27 mln. over naar het Gemeentefonds voor het vorkomen van schulden en bestrijding van armoede, boekt BZK 8 mln. over voor de kosten van het Referendum WIV, boekt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8,3 miljoen over voor Bodemsanering, boekt BZK 7,3 mln. over voor Innovatieve aanpak energiebesparing, boekt </w:t>
      </w:r>
      <w:proofErr w:type="spellStart"/>
      <w:r w:rsidRPr="00387823">
        <w:rPr>
          <w:rFonts w:ascii="Verdana" w:hAnsi="Verdana"/>
          <w:sz w:val="18"/>
          <w:szCs w:val="18"/>
        </w:rPr>
        <w:t>J</w:t>
      </w:r>
      <w:r w:rsidR="001E5E87">
        <w:rPr>
          <w:rFonts w:ascii="Verdana" w:hAnsi="Verdana"/>
          <w:sz w:val="18"/>
          <w:szCs w:val="18"/>
        </w:rPr>
        <w:t>en</w:t>
      </w:r>
      <w:r w:rsidRPr="00387823">
        <w:rPr>
          <w:rFonts w:ascii="Verdana" w:hAnsi="Verdana"/>
          <w:sz w:val="18"/>
          <w:szCs w:val="18"/>
        </w:rPr>
        <w:t>V</w:t>
      </w:r>
      <w:proofErr w:type="spellEnd"/>
      <w:r w:rsidRPr="00387823">
        <w:rPr>
          <w:rFonts w:ascii="Verdana" w:hAnsi="Verdana"/>
          <w:sz w:val="18"/>
          <w:szCs w:val="18"/>
        </w:rPr>
        <w:t xml:space="preserve"> 5,3 mln. over voor Versterking gemeentelijke aanpak jihadisme en boekt SZW 3 mln. over voor Matchen op werk. Daar tegenover wordt vanuit het Gemeentefonds 28 mln. overgeboekt naar SZW vanuit de resterende middelen voor de verhoogde asielinstroom, wordt 3,9 mln. overgeboekt naar BZK voor </w:t>
      </w:r>
      <w:proofErr w:type="spellStart"/>
      <w:r w:rsidRPr="00387823">
        <w:rPr>
          <w:rFonts w:ascii="Verdana" w:hAnsi="Verdana"/>
          <w:sz w:val="18"/>
          <w:szCs w:val="18"/>
        </w:rPr>
        <w:t>DiGiD</w:t>
      </w:r>
      <w:proofErr w:type="spellEnd"/>
      <w:r w:rsidRPr="00387823">
        <w:rPr>
          <w:rFonts w:ascii="Verdana" w:hAnsi="Verdana"/>
          <w:sz w:val="18"/>
          <w:szCs w:val="18"/>
        </w:rPr>
        <w:t xml:space="preserve"> en Mijn overheid (doorbelasting GDI) en wordt 3 mln. overgeboekt naar </w:t>
      </w:r>
      <w:proofErr w:type="spellStart"/>
      <w:r w:rsidRPr="00387823">
        <w:rPr>
          <w:rFonts w:ascii="Verdana" w:hAnsi="Verdana"/>
          <w:sz w:val="18"/>
          <w:szCs w:val="18"/>
        </w:rPr>
        <w:t>J</w:t>
      </w:r>
      <w:r w:rsidR="001E5E87">
        <w:rPr>
          <w:rFonts w:ascii="Verdana" w:hAnsi="Verdana"/>
          <w:sz w:val="18"/>
          <w:szCs w:val="18"/>
        </w:rPr>
        <w:t>en</w:t>
      </w:r>
      <w:r w:rsidRPr="00387823">
        <w:rPr>
          <w:rFonts w:ascii="Verdana" w:hAnsi="Verdana"/>
          <w:sz w:val="18"/>
          <w:szCs w:val="18"/>
        </w:rPr>
        <w:t>V</w:t>
      </w:r>
      <w:proofErr w:type="spellEnd"/>
      <w:r w:rsidRPr="00387823">
        <w:rPr>
          <w:rFonts w:ascii="Verdana" w:hAnsi="Verdana"/>
          <w:sz w:val="18"/>
          <w:szCs w:val="18"/>
        </w:rPr>
        <w:t xml:space="preserve"> voor de zorg van Kinderen in een AZC.</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 (technische mutaties, plafond sociale zekerheid)</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De hierboven genoemde reeks voor 20.000 extra beschutte werkplekken is neerwaarts bijgesteld vanwege de gewijzigde besparing op het invoeren van de loondispensatie.</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 (technische mutaties, plafond zorg)</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Dit betreft een overboeking vanuit het Budgettair Kader Zorg van VWS in verband met het verlengen van pleegzorg tot de leeftijd van 21 jaar.</w:t>
      </w:r>
    </w:p>
    <w:p w:rsidRPr="00387823" w:rsidR="0059290E" w:rsidP="0082667A" w:rsidRDefault="0059290E">
      <w:pPr>
        <w:spacing w:line="240" w:lineRule="exact"/>
        <w:contextualSpacing/>
        <w:rPr>
          <w:rFonts w:ascii="Verdana" w:hAnsi="Verdana"/>
          <w:i/>
          <w:sz w:val="18"/>
          <w:szCs w:val="18"/>
        </w:rPr>
      </w:pPr>
      <w:r w:rsidRPr="00387823">
        <w:rPr>
          <w:rFonts w:ascii="Verdana" w:hAnsi="Verdana"/>
          <w: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023001" w:rsidR="00023001" w:rsidTr="00023001">
        <w:trPr>
          <w:trHeight w:val="225"/>
        </w:trPr>
        <w:tc>
          <w:tcPr>
            <w:tcW w:w="10860" w:type="dxa"/>
            <w:gridSpan w:val="7"/>
            <w:tcBorders>
              <w:top w:val="nil"/>
              <w:left w:val="nil"/>
              <w:bottom w:val="nil"/>
              <w:right w:val="nil"/>
            </w:tcBorders>
            <w:shd w:val="clear" w:color="auto" w:fill="auto"/>
            <w:hideMark/>
          </w:tcPr>
          <w:p w:rsidRPr="00023001" w:rsidR="00023001" w:rsidP="00023001" w:rsidRDefault="00023001">
            <w:pPr>
              <w:rPr>
                <w:rFonts w:ascii="Verdana" w:hAnsi="Verdana" w:eastAsia="Times New Roman"/>
                <w:b/>
                <w:bCs/>
                <w:color w:val="000000"/>
                <w:sz w:val="18"/>
                <w:szCs w:val="18"/>
              </w:rPr>
            </w:pPr>
            <w:r w:rsidRPr="00023001">
              <w:rPr>
                <w:rFonts w:ascii="Verdana" w:hAnsi="Verdana" w:eastAsia="Times New Roman"/>
                <w:b/>
                <w:bCs/>
                <w:color w:val="000000"/>
                <w:sz w:val="18"/>
                <w:szCs w:val="18"/>
              </w:rPr>
              <w:lastRenderedPageBreak/>
              <w:t>Provinciefonds</w:t>
            </w:r>
          </w:p>
        </w:tc>
      </w:tr>
      <w:tr w:rsidRPr="00023001" w:rsidR="00023001" w:rsidTr="00023001">
        <w:trPr>
          <w:trHeight w:val="240"/>
        </w:trPr>
        <w:tc>
          <w:tcPr>
            <w:tcW w:w="10860" w:type="dxa"/>
            <w:gridSpan w:val="7"/>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C PROVINCIEFONDS: UITGAVEN</w:t>
            </w:r>
          </w:p>
        </w:tc>
      </w:tr>
      <w:tr w:rsidRPr="00023001" w:rsidR="00023001" w:rsidTr="00023001">
        <w:trPr>
          <w:trHeight w:val="240"/>
        </w:trPr>
        <w:tc>
          <w:tcPr>
            <w:tcW w:w="43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2.187,7</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2.166,9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2.148,1</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2.074,8</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2.064,8</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ind w:firstLine="180" w:firstLineChars="100"/>
              <w:rPr>
                <w:rFonts w:ascii="Verdana" w:hAnsi="Verdana" w:eastAsia="Times New Roman"/>
                <w:color w:val="000000"/>
                <w:sz w:val="18"/>
                <w:szCs w:val="18"/>
              </w:rPr>
            </w:pPr>
            <w:r w:rsidRPr="00023001">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ind w:firstLine="360" w:firstLineChars="200"/>
              <w:rPr>
                <w:rFonts w:ascii="Verdana" w:hAnsi="Verdana" w:eastAsia="Times New Roman"/>
                <w:color w:val="000000"/>
                <w:sz w:val="18"/>
                <w:szCs w:val="18"/>
              </w:rPr>
            </w:pPr>
            <w:r w:rsidRPr="00023001">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ind w:firstLine="180" w:firstLineChars="100"/>
              <w:rPr>
                <w:rFonts w:ascii="Verdana" w:hAnsi="Verdana" w:eastAsia="Times New Roman"/>
                <w:color w:val="000000"/>
                <w:sz w:val="18"/>
                <w:szCs w:val="18"/>
              </w:rPr>
            </w:pPr>
            <w:r w:rsidRPr="00023001">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ind w:firstLine="360" w:firstLineChars="200"/>
              <w:rPr>
                <w:rFonts w:ascii="Verdana" w:hAnsi="Verdana" w:eastAsia="Times New Roman"/>
                <w:color w:val="000000"/>
                <w:sz w:val="18"/>
                <w:szCs w:val="18"/>
              </w:rPr>
            </w:pPr>
            <w:r w:rsidRPr="00023001">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59,9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59,9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59,9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59,9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59,9</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ind w:firstLine="360" w:firstLineChars="200"/>
              <w:rPr>
                <w:rFonts w:ascii="Verdana" w:hAnsi="Verdana" w:eastAsia="Times New Roman"/>
                <w:color w:val="000000"/>
                <w:sz w:val="18"/>
                <w:szCs w:val="18"/>
              </w:rPr>
            </w:pPr>
            <w:r w:rsidRPr="00023001">
              <w:rPr>
                <w:rFonts w:ascii="Verdana" w:hAnsi="Verdana" w:eastAsia="Times New Roman"/>
                <w:color w:val="000000"/>
                <w:sz w:val="18"/>
                <w:szCs w:val="18"/>
              </w:rPr>
              <w:t>Beter benutten</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16,0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450"/>
        </w:trPr>
        <w:tc>
          <w:tcPr>
            <w:tcW w:w="4360" w:type="dxa"/>
            <w:tcBorders>
              <w:top w:val="nil"/>
              <w:left w:val="nil"/>
              <w:bottom w:val="nil"/>
              <w:right w:val="nil"/>
            </w:tcBorders>
            <w:shd w:val="clear" w:color="auto" w:fill="auto"/>
            <w:hideMark/>
          </w:tcPr>
          <w:p w:rsidRPr="00023001" w:rsidR="00023001" w:rsidP="00023001" w:rsidRDefault="00023001">
            <w:pPr>
              <w:ind w:firstLine="360" w:firstLineChars="200"/>
              <w:rPr>
                <w:rFonts w:ascii="Verdana" w:hAnsi="Verdana" w:eastAsia="Times New Roman"/>
                <w:color w:val="000000"/>
                <w:sz w:val="18"/>
                <w:szCs w:val="18"/>
              </w:rPr>
            </w:pPr>
            <w:r w:rsidRPr="00023001">
              <w:rPr>
                <w:rFonts w:ascii="Verdana" w:hAnsi="Verdana" w:eastAsia="Times New Roman"/>
                <w:color w:val="000000"/>
                <w:sz w:val="18"/>
                <w:szCs w:val="18"/>
              </w:rPr>
              <w:t xml:space="preserve">Voorbereidings- en uitvoeringskosten </w:t>
            </w:r>
            <w:proofErr w:type="spellStart"/>
            <w:r w:rsidRPr="00023001">
              <w:rPr>
                <w:rFonts w:ascii="Verdana" w:hAnsi="Verdana" w:eastAsia="Times New Roman"/>
                <w:color w:val="000000"/>
                <w:sz w:val="18"/>
                <w:szCs w:val="18"/>
              </w:rPr>
              <w:t>ooijen-wansum</w:t>
            </w:r>
            <w:proofErr w:type="spellEnd"/>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35,6</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30,5</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30,5</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10,2</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ind w:firstLine="360" w:firstLineChars="200"/>
              <w:rPr>
                <w:rFonts w:ascii="Verdana" w:hAnsi="Verdana" w:eastAsia="Times New Roman"/>
                <w:color w:val="000000"/>
                <w:sz w:val="18"/>
                <w:szCs w:val="18"/>
              </w:rPr>
            </w:pPr>
            <w:r w:rsidRPr="00023001">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13,4</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2,9</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5,1</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-2,4</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-2,4</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124,9</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93,3</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95,5</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67,7</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57,5</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124,8</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93,2</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95,4</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67,7</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57,5</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2.312,6</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2.260,1</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2.243,6</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2.142,5</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2.122,4</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2.312,6</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2.260,1</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2.243,6</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2.142,5</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2.122,4</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10860" w:type="dxa"/>
            <w:gridSpan w:val="7"/>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C PROVINCIEFONDS: NIET-BELASTINGONTVANGSTEN</w:t>
            </w:r>
          </w:p>
        </w:tc>
      </w:tr>
      <w:tr w:rsidRPr="00023001" w:rsidR="00023001" w:rsidTr="00023001">
        <w:trPr>
          <w:trHeight w:val="240"/>
        </w:trPr>
        <w:tc>
          <w:tcPr>
            <w:tcW w:w="43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40"/>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r w:rsidRPr="00023001" w:rsidR="00023001" w:rsidTr="00023001">
        <w:trPr>
          <w:trHeight w:val="225"/>
        </w:trPr>
        <w:tc>
          <w:tcPr>
            <w:tcW w:w="4360" w:type="dxa"/>
            <w:tcBorders>
              <w:top w:val="nil"/>
              <w:left w:val="nil"/>
              <w:bottom w:val="nil"/>
              <w:right w:val="nil"/>
            </w:tcBorders>
            <w:shd w:val="clear" w:color="auto" w:fill="auto"/>
            <w:hideMark/>
          </w:tcPr>
          <w:p w:rsidRPr="00023001" w:rsidR="00023001" w:rsidP="00023001" w:rsidRDefault="00023001">
            <w:pPr>
              <w:rPr>
                <w:rFonts w:ascii="Verdana" w:hAnsi="Verdana" w:eastAsia="Times New Roman"/>
                <w:color w:val="000000"/>
                <w:sz w:val="18"/>
                <w:szCs w:val="18"/>
              </w:rPr>
            </w:pPr>
            <w:r w:rsidRPr="00023001">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023001" w:rsidR="00023001" w:rsidP="00023001" w:rsidRDefault="00023001">
            <w:pPr>
              <w:jc w:val="right"/>
              <w:rPr>
                <w:rFonts w:ascii="Verdana" w:hAnsi="Verdana" w:eastAsia="Times New Roman"/>
                <w:color w:val="000000"/>
                <w:sz w:val="18"/>
                <w:szCs w:val="18"/>
              </w:rPr>
            </w:pPr>
            <w:r w:rsidRPr="00023001">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023001" w:rsidR="00023001" w:rsidP="00023001" w:rsidRDefault="00023001">
            <w:pPr>
              <w:rPr>
                <w:rFonts w:ascii="Verdana" w:hAnsi="Verdana" w:eastAsia="Times New Roman"/>
                <w:color w:val="000000"/>
                <w:sz w:val="18"/>
                <w:szCs w:val="18"/>
              </w:rPr>
            </w:pPr>
          </w:p>
        </w:tc>
      </w:tr>
    </w:tbl>
    <w:p w:rsidR="00023001" w:rsidP="0082667A" w:rsidRDefault="00023001">
      <w:pPr>
        <w:rPr>
          <w:rFonts w:ascii="Verdana" w:hAnsi="Verdana"/>
          <w:i/>
          <w:sz w:val="18"/>
          <w:szCs w:val="18"/>
        </w:rPr>
      </w:pPr>
    </w:p>
    <w:p w:rsidR="00023001" w:rsidP="0082667A" w:rsidRDefault="00023001">
      <w:pPr>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Accres tranche 2018</w:t>
      </w:r>
    </w:p>
    <w:p w:rsidRPr="00387823" w:rsidR="00DC24DA" w:rsidP="00DC24DA" w:rsidRDefault="00DC24DA">
      <w:pPr>
        <w:spacing w:line="276" w:lineRule="auto"/>
        <w:contextualSpacing/>
        <w:rPr>
          <w:rFonts w:ascii="Verdana" w:hAnsi="Verdana"/>
          <w:sz w:val="18"/>
          <w:szCs w:val="18"/>
        </w:rPr>
      </w:pPr>
      <w:r w:rsidRPr="00387823">
        <w:rPr>
          <w:rFonts w:ascii="Verdana" w:hAnsi="Verdana"/>
          <w:sz w:val="18"/>
          <w:szCs w:val="18"/>
        </w:rPr>
        <w:t xml:space="preserve">De omvang van het </w:t>
      </w:r>
      <w:r>
        <w:rPr>
          <w:rFonts w:ascii="Verdana" w:hAnsi="Verdana"/>
          <w:sz w:val="18"/>
          <w:szCs w:val="18"/>
        </w:rPr>
        <w:t>provincie</w:t>
      </w:r>
      <w:r w:rsidRPr="00387823">
        <w:rPr>
          <w:rFonts w:ascii="Verdana" w:hAnsi="Verdana"/>
          <w:sz w:val="18"/>
          <w:szCs w:val="18"/>
        </w:rPr>
        <w:t xml:space="preserve">fonds ademt mee met de Rijksbegroting. </w:t>
      </w:r>
      <w:r w:rsidRPr="00251CA0">
        <w:rPr>
          <w:rFonts w:ascii="Verdana" w:hAnsi="Verdana"/>
          <w:sz w:val="18"/>
          <w:szCs w:val="18"/>
        </w:rPr>
        <w:t>Op basis van de geactualiseerde begroting van het Rijk voor 201</w:t>
      </w:r>
      <w:r>
        <w:rPr>
          <w:rFonts w:ascii="Verdana" w:hAnsi="Verdana"/>
          <w:sz w:val="18"/>
          <w:szCs w:val="18"/>
        </w:rPr>
        <w:t>8</w:t>
      </w:r>
      <w:r w:rsidRPr="00251CA0">
        <w:rPr>
          <w:rFonts w:ascii="Verdana" w:hAnsi="Verdana"/>
          <w:sz w:val="18"/>
          <w:szCs w:val="18"/>
        </w:rPr>
        <w:t xml:space="preserve"> ligt de accrestranche 201</w:t>
      </w:r>
      <w:r>
        <w:rPr>
          <w:rFonts w:ascii="Verdana" w:hAnsi="Verdana"/>
          <w:sz w:val="18"/>
          <w:szCs w:val="18"/>
        </w:rPr>
        <w:t>8</w:t>
      </w:r>
      <w:r w:rsidRPr="00251CA0">
        <w:rPr>
          <w:rFonts w:ascii="Verdana" w:hAnsi="Verdana"/>
          <w:sz w:val="18"/>
          <w:szCs w:val="18"/>
        </w:rPr>
        <w:t xml:space="preserve"> voor het </w:t>
      </w:r>
      <w:r>
        <w:rPr>
          <w:rFonts w:ascii="Verdana" w:hAnsi="Verdana"/>
          <w:sz w:val="18"/>
          <w:szCs w:val="18"/>
        </w:rPr>
        <w:t>provinciefonds</w:t>
      </w:r>
      <w:r w:rsidRPr="00251CA0">
        <w:rPr>
          <w:rFonts w:ascii="Verdana" w:hAnsi="Verdana"/>
          <w:sz w:val="18"/>
          <w:szCs w:val="18"/>
        </w:rPr>
        <w:t xml:space="preserve"> </w:t>
      </w:r>
      <w:r>
        <w:rPr>
          <w:rFonts w:ascii="Verdana" w:hAnsi="Verdana"/>
          <w:sz w:val="18"/>
          <w:szCs w:val="18"/>
        </w:rPr>
        <w:t>59,9</w:t>
      </w:r>
      <w:r w:rsidRPr="00251CA0">
        <w:rPr>
          <w:rFonts w:ascii="Verdana" w:hAnsi="Verdana"/>
          <w:sz w:val="18"/>
          <w:szCs w:val="18"/>
        </w:rPr>
        <w:t xml:space="preserve"> mln</w:t>
      </w:r>
      <w:r>
        <w:rPr>
          <w:rFonts w:ascii="Verdana" w:hAnsi="Verdana"/>
          <w:sz w:val="18"/>
          <w:szCs w:val="18"/>
        </w:rPr>
        <w:t>.</w:t>
      </w:r>
      <w:r w:rsidRPr="00251CA0">
        <w:rPr>
          <w:rFonts w:ascii="Verdana" w:hAnsi="Verdana"/>
          <w:sz w:val="18"/>
          <w:szCs w:val="18"/>
        </w:rPr>
        <w:t xml:space="preserve"> hoger dan </w:t>
      </w:r>
      <w:r>
        <w:rPr>
          <w:rFonts w:ascii="Verdana" w:hAnsi="Verdana"/>
          <w:sz w:val="18"/>
          <w:szCs w:val="18"/>
        </w:rPr>
        <w:t xml:space="preserve">verwacht </w:t>
      </w:r>
      <w:r w:rsidRPr="00FE0472">
        <w:rPr>
          <w:rFonts w:ascii="Verdana" w:hAnsi="Verdana"/>
          <w:sz w:val="18"/>
          <w:szCs w:val="18"/>
        </w:rPr>
        <w:t>ten tijde van de Miljoenennota</w:t>
      </w:r>
      <w:r>
        <w:rPr>
          <w:rFonts w:ascii="Verdana" w:hAnsi="Verdana"/>
          <w:sz w:val="18"/>
          <w:szCs w:val="18"/>
        </w:rPr>
        <w:t>.</w:t>
      </w:r>
    </w:p>
    <w:p w:rsidRPr="00387823" w:rsidR="0082667A" w:rsidP="001E5E87" w:rsidRDefault="0082667A">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Beter benutten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Het ministerie van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levert een bijdrage aan het Programma Beter Benutten. De middelen daarvoor worden via een decentralisatie-uitkering in het Provinciefonds overgemaakt aan de provincies Noord-Holland, Zuid-Holland, Noord-Brabant, Limburg en Flevoland.</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Voorbereidings- en uitvoeringskosten Ooijen-</w:t>
      </w:r>
      <w:proofErr w:type="spellStart"/>
      <w:r w:rsidRPr="00387823">
        <w:rPr>
          <w:rFonts w:ascii="Verdana" w:hAnsi="Verdana"/>
          <w:i/>
          <w:sz w:val="18"/>
          <w:szCs w:val="18"/>
        </w:rPr>
        <w:t>Wansum</w:t>
      </w:r>
      <w:proofErr w:type="spellEnd"/>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Het ministerie van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levert een bijdrage aan de voorbereidings- en uitvoeringskosten van de gebiedsontwikkeling Ooien-Wanssum. De middelen daarvoor worden via een decentralisatie-uitkering in het Provinciefonds overgemaakt.</w:t>
      </w:r>
    </w:p>
    <w:p w:rsidR="00FE6FC1" w:rsidP="001E5E87" w:rsidRDefault="00FE6FC1">
      <w:pPr>
        <w:spacing w:line="276" w:lineRule="auto"/>
        <w:rPr>
          <w:rFonts w:ascii="Verdana" w:hAnsi="Verdana"/>
          <w:i/>
          <w:sz w:val="18"/>
          <w:szCs w:val="18"/>
        </w:rPr>
      </w:pPr>
    </w:p>
    <w:p w:rsidRPr="00387823" w:rsidR="0059290E" w:rsidP="001E5E87" w:rsidRDefault="0059290E">
      <w:pPr>
        <w:spacing w:line="276" w:lineRule="auto"/>
        <w:rPr>
          <w:rFonts w:ascii="Verdana" w:hAnsi="Verdana"/>
          <w:i/>
          <w:sz w:val="18"/>
          <w:szCs w:val="18"/>
        </w:rPr>
      </w:pPr>
      <w:r w:rsidRPr="00387823">
        <w:rPr>
          <w:rFonts w:ascii="Verdana" w:hAnsi="Verdana"/>
          <w:i/>
          <w:sz w:val="18"/>
          <w:szCs w:val="18"/>
        </w:rPr>
        <w:t>Diversen</w:t>
      </w:r>
    </w:p>
    <w:p w:rsidRPr="00387823" w:rsidR="0059290E" w:rsidP="001E5E87" w:rsidRDefault="0059290E">
      <w:pPr>
        <w:spacing w:line="276" w:lineRule="auto"/>
        <w:contextualSpacing/>
        <w:rPr>
          <w:rFonts w:ascii="Verdana" w:hAnsi="Verdana"/>
          <w:sz w:val="18"/>
          <w:szCs w:val="18"/>
        </w:rPr>
      </w:pPr>
      <w:r w:rsidRPr="00387823">
        <w:rPr>
          <w:rFonts w:ascii="Verdana" w:hAnsi="Verdana"/>
          <w:sz w:val="18"/>
          <w:szCs w:val="18"/>
        </w:rPr>
        <w:t xml:space="preserve">Dit betreft diverse overboekingen van en naar de begrotingen van de ministeries van BZK, OCW,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EZK en LNV van in totaal 21,1 mln. Na afronding worden de volgende bedragen overgeboekt. Het ministerie van BZK boekt 0,5 mln. over naar het Provinciefonds omdat de vaste bijdrage voor de GDI-voorziening </w:t>
      </w:r>
      <w:proofErr w:type="spellStart"/>
      <w:r w:rsidRPr="00387823">
        <w:rPr>
          <w:rFonts w:ascii="Verdana" w:hAnsi="Verdana"/>
          <w:sz w:val="18"/>
          <w:szCs w:val="18"/>
        </w:rPr>
        <w:t>MijnOverheid</w:t>
      </w:r>
      <w:proofErr w:type="spellEnd"/>
      <w:r w:rsidRPr="00387823">
        <w:rPr>
          <w:rFonts w:ascii="Verdana" w:hAnsi="Verdana"/>
          <w:sz w:val="18"/>
          <w:szCs w:val="18"/>
        </w:rPr>
        <w:t xml:space="preserve"> vanaf 2018 wordt omgezet in een bijdrage op basis van gebruik. OCW boekt 4,0 mln. over voor het erfgoedprogramma aardbevingsgebied,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boekt 0,8 mln. over voor de realisatie van een </w:t>
      </w:r>
      <w:proofErr w:type="spellStart"/>
      <w:r w:rsidRPr="00387823">
        <w:rPr>
          <w:rFonts w:ascii="Verdana" w:hAnsi="Verdana"/>
          <w:sz w:val="18"/>
          <w:szCs w:val="18"/>
        </w:rPr>
        <w:t>waterstofvulpunt</w:t>
      </w:r>
      <w:proofErr w:type="spellEnd"/>
      <w:r w:rsidRPr="00387823">
        <w:rPr>
          <w:rFonts w:ascii="Verdana" w:hAnsi="Verdana"/>
          <w:sz w:val="18"/>
          <w:szCs w:val="18"/>
        </w:rPr>
        <w:t xml:space="preserve"> in Delfzijl ten behoeve van een pilot met OV-bussen op waterstof. </w:t>
      </w:r>
      <w:proofErr w:type="spellStart"/>
      <w:r w:rsidRPr="00387823">
        <w:rPr>
          <w:rFonts w:ascii="Verdana" w:hAnsi="Verdana"/>
          <w:sz w:val="18"/>
          <w:szCs w:val="18"/>
        </w:rPr>
        <w:t>I</w:t>
      </w:r>
      <w:r w:rsidR="001E5E87">
        <w:rPr>
          <w:rFonts w:ascii="Verdana" w:hAnsi="Verdana"/>
          <w:sz w:val="18"/>
          <w:szCs w:val="18"/>
        </w:rPr>
        <w:t>en</w:t>
      </w:r>
      <w:r w:rsidRPr="00387823">
        <w:rPr>
          <w:rFonts w:ascii="Verdana" w:hAnsi="Verdana"/>
          <w:sz w:val="18"/>
          <w:szCs w:val="18"/>
        </w:rPr>
        <w:t>W</w:t>
      </w:r>
      <w:proofErr w:type="spellEnd"/>
      <w:r w:rsidRPr="00387823">
        <w:rPr>
          <w:rFonts w:ascii="Verdana" w:hAnsi="Verdana"/>
          <w:sz w:val="18"/>
          <w:szCs w:val="18"/>
        </w:rPr>
        <w:t xml:space="preserve"> boekt 6,7 mln. over voor bodemsanering in het kader van de tweede tranche van het convenant </w:t>
      </w:r>
      <w:r w:rsidRPr="00387823">
        <w:rPr>
          <w:rFonts w:ascii="Verdana" w:hAnsi="Verdana" w:cs="Verdana"/>
          <w:sz w:val="18"/>
          <w:szCs w:val="18"/>
        </w:rPr>
        <w:t xml:space="preserve">“Bodem en Ondergrond”. </w:t>
      </w:r>
      <w:proofErr w:type="spellStart"/>
      <w:r w:rsidRPr="00387823">
        <w:rPr>
          <w:rFonts w:ascii="Verdana" w:hAnsi="Verdana" w:cs="Verdana"/>
          <w:sz w:val="18"/>
          <w:szCs w:val="18"/>
        </w:rPr>
        <w:t>I</w:t>
      </w:r>
      <w:r w:rsidR="001E5E87">
        <w:rPr>
          <w:rFonts w:ascii="Verdana" w:hAnsi="Verdana" w:cs="Verdana"/>
          <w:sz w:val="18"/>
          <w:szCs w:val="18"/>
        </w:rPr>
        <w:t>en</w:t>
      </w:r>
      <w:r w:rsidRPr="00387823">
        <w:rPr>
          <w:rFonts w:ascii="Verdana" w:hAnsi="Verdana" w:cs="Verdana"/>
          <w:sz w:val="18"/>
          <w:szCs w:val="18"/>
        </w:rPr>
        <w:t>W</w:t>
      </w:r>
      <w:proofErr w:type="spellEnd"/>
      <w:r w:rsidRPr="00387823">
        <w:rPr>
          <w:rFonts w:ascii="Verdana" w:hAnsi="Verdana" w:cs="Verdana"/>
          <w:sz w:val="18"/>
          <w:szCs w:val="18"/>
        </w:rPr>
        <w:t xml:space="preserve"> boekt 0,6 mln. over voor de </w:t>
      </w:r>
      <w:r w:rsidRPr="00387823">
        <w:rPr>
          <w:rFonts w:ascii="Verdana" w:hAnsi="Verdana" w:cs="Verdana"/>
          <w:sz w:val="18"/>
          <w:szCs w:val="18"/>
        </w:rPr>
        <w:lastRenderedPageBreak/>
        <w:t xml:space="preserve">aansluiting van Lelystad Airport op de autosnelweg A6. </w:t>
      </w:r>
      <w:proofErr w:type="spellStart"/>
      <w:r w:rsidRPr="00387823">
        <w:rPr>
          <w:rFonts w:ascii="Verdana" w:hAnsi="Verdana" w:cs="Verdana"/>
          <w:sz w:val="18"/>
          <w:szCs w:val="18"/>
        </w:rPr>
        <w:t>I</w:t>
      </w:r>
      <w:r w:rsidR="001E5E87">
        <w:rPr>
          <w:rFonts w:ascii="Verdana" w:hAnsi="Verdana" w:cs="Verdana"/>
          <w:sz w:val="18"/>
          <w:szCs w:val="18"/>
        </w:rPr>
        <w:t>en</w:t>
      </w:r>
      <w:r w:rsidRPr="00387823">
        <w:rPr>
          <w:rFonts w:ascii="Verdana" w:hAnsi="Verdana" w:cs="Verdana"/>
          <w:sz w:val="18"/>
          <w:szCs w:val="18"/>
        </w:rPr>
        <w:t>W</w:t>
      </w:r>
      <w:proofErr w:type="spellEnd"/>
      <w:r w:rsidRPr="00387823">
        <w:rPr>
          <w:rFonts w:ascii="Verdana" w:hAnsi="Verdana" w:cs="Verdana"/>
          <w:sz w:val="18"/>
          <w:szCs w:val="18"/>
        </w:rPr>
        <w:t xml:space="preserve"> draagt eenmalig 0,5 mln. bij aan de Rijkscofinancieringsregeling </w:t>
      </w:r>
      <w:proofErr w:type="spellStart"/>
      <w:r w:rsidRPr="00387823">
        <w:rPr>
          <w:rFonts w:ascii="Verdana" w:hAnsi="Verdana" w:cs="Verdana"/>
          <w:sz w:val="18"/>
          <w:szCs w:val="18"/>
        </w:rPr>
        <w:t>Interreg</w:t>
      </w:r>
      <w:proofErr w:type="spellEnd"/>
      <w:r w:rsidRPr="00387823">
        <w:rPr>
          <w:rFonts w:ascii="Verdana" w:hAnsi="Verdana" w:cs="Verdana"/>
          <w:sz w:val="18"/>
          <w:szCs w:val="18"/>
        </w:rPr>
        <w:t xml:space="preserve"> V (CETSI) en de </w:t>
      </w:r>
      <w:proofErr w:type="spellStart"/>
      <w:r w:rsidRPr="00387823">
        <w:rPr>
          <w:rFonts w:ascii="Verdana" w:hAnsi="Verdana" w:cs="Verdana"/>
          <w:sz w:val="18"/>
          <w:szCs w:val="18"/>
        </w:rPr>
        <w:t>InterregProjectstimuleringsregeling</w:t>
      </w:r>
      <w:proofErr w:type="spellEnd"/>
      <w:r w:rsidRPr="00387823">
        <w:rPr>
          <w:rFonts w:ascii="Verdana" w:hAnsi="Verdana" w:cs="Verdana"/>
          <w:sz w:val="18"/>
          <w:szCs w:val="18"/>
        </w:rPr>
        <w:t xml:space="preserve"> V (PSR). EZK draagt 0,1 mln. bij </w:t>
      </w:r>
      <w:r w:rsidRPr="00FB32BF">
        <w:rPr>
          <w:rFonts w:ascii="Verdana" w:hAnsi="Verdana" w:cs="Verdana"/>
          <w:sz w:val="18"/>
          <w:szCs w:val="18"/>
        </w:rPr>
        <w:t>aan het Value Data Centre. Ook boekt EZK 3,2 mln. over aan het Provinciefonds in het kader van de</w:t>
      </w:r>
      <w:r w:rsidRPr="00FB32BF">
        <w:rPr>
          <w:rFonts w:ascii="Verdana" w:hAnsi="Verdana"/>
          <w:sz w:val="18"/>
          <w:szCs w:val="18"/>
        </w:rPr>
        <w:t xml:space="preserve"> </w:t>
      </w:r>
      <w:hyperlink w:history="1" r:id="rId8">
        <w:proofErr w:type="spellStart"/>
        <w:r w:rsidRPr="00FB32BF">
          <w:rPr>
            <w:rStyle w:val="Hyperlink"/>
            <w:rFonts w:ascii="Verdana" w:hAnsi="Verdana"/>
            <w:color w:val="auto"/>
            <w:sz w:val="18"/>
            <w:szCs w:val="18"/>
          </w:rPr>
          <w:t>Mkb</w:t>
        </w:r>
        <w:proofErr w:type="spellEnd"/>
        <w:r w:rsidRPr="00FB32BF">
          <w:rPr>
            <w:rStyle w:val="Hyperlink"/>
            <w:rFonts w:ascii="Verdana" w:hAnsi="Verdana"/>
            <w:color w:val="auto"/>
            <w:sz w:val="18"/>
            <w:szCs w:val="18"/>
          </w:rPr>
          <w:t>-innovatiestimulering Regio en Topsectoren</w:t>
        </w:r>
      </w:hyperlink>
      <w:r w:rsidRPr="00FB32BF">
        <w:rPr>
          <w:rFonts w:ascii="Verdana" w:hAnsi="Verdana"/>
          <w:sz w:val="18"/>
          <w:szCs w:val="18"/>
        </w:rPr>
        <w:t xml:space="preserve">. EZK boekt 1,4 mln. over om bij te dragen aan de implementatieagenda Smart </w:t>
      </w:r>
      <w:proofErr w:type="spellStart"/>
      <w:r w:rsidRPr="00FB32BF">
        <w:rPr>
          <w:rFonts w:ascii="Verdana" w:hAnsi="Verdana"/>
          <w:sz w:val="18"/>
          <w:szCs w:val="18"/>
        </w:rPr>
        <w:t>Industry</w:t>
      </w:r>
      <w:proofErr w:type="spellEnd"/>
      <w:r w:rsidRPr="00FB32BF">
        <w:rPr>
          <w:rFonts w:ascii="Verdana" w:hAnsi="Verdana"/>
          <w:sz w:val="18"/>
          <w:szCs w:val="18"/>
        </w:rPr>
        <w:t xml:space="preserve"> Hub van provincies. Verder draagt EZK via een decentralisatie-uitkering 1,4 mln. bij aan de na-ijlende effecten van mijnbouw in Limburg. Vanuit EZK wordt voor 1,8 mln. bijgedragen aan het </w:t>
      </w:r>
      <w:proofErr w:type="spellStart"/>
      <w:r w:rsidRPr="00FB32BF">
        <w:rPr>
          <w:rFonts w:ascii="Verdana" w:hAnsi="Verdana"/>
          <w:sz w:val="18"/>
          <w:szCs w:val="18"/>
        </w:rPr>
        <w:t>Tidal</w:t>
      </w:r>
      <w:proofErr w:type="spellEnd"/>
      <w:r w:rsidRPr="00FB32BF">
        <w:rPr>
          <w:rFonts w:ascii="Verdana" w:hAnsi="Verdana"/>
          <w:sz w:val="18"/>
          <w:szCs w:val="18"/>
        </w:rPr>
        <w:t xml:space="preserve"> Test Centre Grevelingendam</w:t>
      </w:r>
      <w:r w:rsidRPr="00FB32BF">
        <w:rPr>
          <w:rFonts w:ascii="Verdana" w:hAnsi="Verdana" w:cs="Arial"/>
          <w:sz w:val="18"/>
          <w:szCs w:val="18"/>
        </w:rPr>
        <w:t xml:space="preserve"> voor </w:t>
      </w:r>
      <w:r w:rsidRPr="00FB32BF">
        <w:rPr>
          <w:rFonts w:ascii="Verdana" w:hAnsi="Verdana"/>
          <w:sz w:val="18"/>
          <w:szCs w:val="18"/>
        </w:rPr>
        <w:t xml:space="preserve">het </w:t>
      </w:r>
      <w:proofErr w:type="spellStart"/>
      <w:r w:rsidRPr="00FB32BF">
        <w:rPr>
          <w:rFonts w:ascii="Verdana" w:hAnsi="Verdana"/>
          <w:sz w:val="18"/>
          <w:szCs w:val="18"/>
        </w:rPr>
        <w:t>inversteringsprogramma</w:t>
      </w:r>
      <w:proofErr w:type="spellEnd"/>
      <w:r w:rsidRPr="00387823">
        <w:rPr>
          <w:rFonts w:ascii="Verdana" w:hAnsi="Verdana"/>
          <w:sz w:val="18"/>
          <w:szCs w:val="18"/>
        </w:rPr>
        <w:t xml:space="preserve"> Zeeland in stroomversnelling. Door LNV wordt, via een decentralisatie-uitkering, 0,3 mln. bijgedragen aan de provincie Gelderland in het kader van ‘Het mooiste natuurgebied van Nederland’.</w:t>
      </w:r>
    </w:p>
    <w:p w:rsidRPr="00387823" w:rsidR="005C2082" w:rsidP="001E5E87" w:rsidRDefault="005C2082">
      <w:pPr>
        <w:spacing w:line="276" w:lineRule="auto"/>
        <w:rPr>
          <w:rFonts w:ascii="Verdana" w:hAnsi="Verdana"/>
          <w:i/>
          <w:sz w:val="18"/>
          <w:szCs w:val="18"/>
        </w:rPr>
      </w:pPr>
      <w:r w:rsidRPr="00387823">
        <w:rPr>
          <w:rFonts w:ascii="Verdana" w:hAnsi="Verdana"/>
          <w:i/>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82667A" w:rsidTr="0082667A">
        <w:trPr>
          <w:trHeight w:val="225"/>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Infrastructuurfonds</w:t>
            </w: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A INFRASTRUCTUURFONDS: UITGAVEN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6.243,2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6.409,8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6.452,2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6.421,7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6.500,2</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Saldo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83,5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Afrekening </w:t>
            </w:r>
            <w:proofErr w:type="spellStart"/>
            <w:r w:rsidRPr="00387823">
              <w:rPr>
                <w:rFonts w:ascii="Verdana" w:hAnsi="Verdana" w:eastAsia="Times New Roman"/>
                <w:color w:val="000000"/>
                <w:sz w:val="18"/>
                <w:szCs w:val="18"/>
              </w:rPr>
              <w:t>prorail</w:t>
            </w:r>
            <w:proofErr w:type="spellEnd"/>
            <w:r w:rsidRPr="00387823">
              <w:rPr>
                <w:rFonts w:ascii="Verdana" w:hAnsi="Verdana" w:eastAsia="Times New Roman"/>
                <w:color w:val="000000"/>
                <w:sz w:val="18"/>
                <w:szCs w:val="18"/>
              </w:rPr>
              <w:t xml:space="preserve"> 3e </w:t>
            </w:r>
            <w:proofErr w:type="spellStart"/>
            <w:r w:rsidRPr="00387823">
              <w:rPr>
                <w:rFonts w:ascii="Verdana" w:hAnsi="Verdana" w:eastAsia="Times New Roman"/>
                <w:color w:val="000000"/>
                <w:sz w:val="18"/>
                <w:szCs w:val="18"/>
              </w:rPr>
              <w:t>tertaal</w:t>
            </w:r>
            <w:proofErr w:type="spellEnd"/>
            <w:r w:rsidRPr="00387823">
              <w:rPr>
                <w:rFonts w:ascii="Verdana" w:hAnsi="Verdana" w:eastAsia="Times New Roman"/>
                <w:color w:val="000000"/>
                <w:sz w:val="18"/>
                <w:szCs w:val="18"/>
              </w:rPr>
              <w:t xml:space="preserve">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Beter benutten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D22 verhoging infrastructuurfonds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976,9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511,0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960,1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458,5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86,5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93,3</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960,0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86,5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93,3</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6.837,7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7.369,9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6.910,7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6.593,4</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6.837,7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7.369,9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6.910,7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6.593,4</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82667A" w:rsidTr="0082667A">
        <w:trPr>
          <w:trHeight w:val="225"/>
        </w:trPr>
        <w:tc>
          <w:tcPr>
            <w:tcW w:w="43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A INFRASTRUCTUURFONDS: NIET-BELASTINGONTVANGSTEN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6.243,2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6.409,8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6.452,2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6.421,7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6.500,2</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Afrekening </w:t>
            </w:r>
            <w:proofErr w:type="spellStart"/>
            <w:r w:rsidRPr="00387823">
              <w:rPr>
                <w:rFonts w:ascii="Verdana" w:hAnsi="Verdana" w:eastAsia="Times New Roman"/>
                <w:color w:val="000000"/>
                <w:sz w:val="18"/>
                <w:szCs w:val="18"/>
              </w:rPr>
              <w:t>prorail</w:t>
            </w:r>
            <w:proofErr w:type="spellEnd"/>
            <w:r w:rsidRPr="00387823">
              <w:rPr>
                <w:rFonts w:ascii="Verdana" w:hAnsi="Verdana" w:eastAsia="Times New Roman"/>
                <w:color w:val="000000"/>
                <w:sz w:val="18"/>
                <w:szCs w:val="18"/>
              </w:rPr>
              <w:t xml:space="preserve"> 3e </w:t>
            </w:r>
            <w:proofErr w:type="spellStart"/>
            <w:r w:rsidRPr="00387823">
              <w:rPr>
                <w:rFonts w:ascii="Verdana" w:hAnsi="Verdana" w:eastAsia="Times New Roman"/>
                <w:color w:val="000000"/>
                <w:sz w:val="18"/>
                <w:szCs w:val="18"/>
              </w:rPr>
              <w:t>tertaal</w:t>
            </w:r>
            <w:proofErr w:type="spellEnd"/>
            <w:r w:rsidRPr="00387823">
              <w:rPr>
                <w:rFonts w:ascii="Verdana" w:hAnsi="Verdana" w:eastAsia="Times New Roman"/>
                <w:color w:val="000000"/>
                <w:sz w:val="18"/>
                <w:szCs w:val="18"/>
              </w:rPr>
              <w:t xml:space="preserve">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Beter benutten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D22 verhoging infrastructuurfonds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976,9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Saldo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589,7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960,1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458,5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86,5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93,3</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960,0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86,5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93,3</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6.837,7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7.369,9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6.910,7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6.593,4</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6.837,7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7.369,9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6.910,7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6.508,3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6.593,4</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bl>
    <w:p w:rsidR="00420995" w:rsidP="00420995" w:rsidRDefault="00420995">
      <w:pPr>
        <w:spacing w:line="240" w:lineRule="atLeast"/>
        <w:rPr>
          <w:sz w:val="18"/>
          <w:szCs w:val="18"/>
        </w:rPr>
      </w:pPr>
    </w:p>
    <w:p w:rsidRPr="00387823" w:rsidR="00FE6FC1" w:rsidP="001E5E87" w:rsidRDefault="00FE6FC1">
      <w:pPr>
        <w:spacing w:line="276" w:lineRule="auto"/>
        <w:rPr>
          <w:sz w:val="18"/>
          <w:szCs w:val="18"/>
        </w:rPr>
      </w:pPr>
    </w:p>
    <w:p w:rsidRPr="00387823" w:rsidR="00420995" w:rsidP="001E5E87" w:rsidRDefault="00420995">
      <w:pPr>
        <w:spacing w:line="276" w:lineRule="auto"/>
        <w:rPr>
          <w:rFonts w:ascii="Verdana" w:hAnsi="Verdana"/>
          <w:i/>
          <w:sz w:val="18"/>
          <w:szCs w:val="18"/>
        </w:rPr>
      </w:pPr>
      <w:r w:rsidRPr="00387823">
        <w:rPr>
          <w:rFonts w:ascii="Verdana" w:hAnsi="Verdana"/>
          <w:i/>
          <w:sz w:val="18"/>
          <w:szCs w:val="18"/>
        </w:rPr>
        <w:t>Saldo 2017</w:t>
      </w:r>
    </w:p>
    <w:p w:rsidRPr="00387823" w:rsidR="00420995" w:rsidP="001E5E87" w:rsidRDefault="00420995">
      <w:pPr>
        <w:spacing w:line="276" w:lineRule="auto"/>
        <w:rPr>
          <w:rFonts w:ascii="Verdana" w:hAnsi="Verdana"/>
          <w:sz w:val="18"/>
          <w:szCs w:val="18"/>
        </w:rPr>
      </w:pPr>
      <w:r w:rsidRPr="00387823">
        <w:rPr>
          <w:rFonts w:ascii="Verdana" w:hAnsi="Verdana"/>
          <w:sz w:val="18"/>
          <w:szCs w:val="18"/>
        </w:rPr>
        <w:t>Het voordelig saldo over 2017 is in 2018 toegevoegd aan de begroting van het Infrastructuurfonds. Het saldo 2017 bedraagt 83,5 mln. op de uitgaven en 4,7 mln. op de ontvangsten, waardoor het netto saldo (uitgaven minus ontvangsten) uitkomt op 78,7 mln.</w:t>
      </w:r>
    </w:p>
    <w:p w:rsidRPr="00387823" w:rsidR="00420995" w:rsidP="001E5E87" w:rsidRDefault="00420995">
      <w:pPr>
        <w:spacing w:line="276" w:lineRule="auto"/>
        <w:rPr>
          <w:rFonts w:ascii="Verdana" w:hAnsi="Verdana"/>
          <w:sz w:val="18"/>
          <w:szCs w:val="18"/>
        </w:rPr>
      </w:pPr>
    </w:p>
    <w:p w:rsidRPr="00387823" w:rsidR="00420995" w:rsidP="001E5E87" w:rsidRDefault="00420995">
      <w:pPr>
        <w:spacing w:line="276" w:lineRule="auto"/>
        <w:rPr>
          <w:rFonts w:ascii="Verdana" w:hAnsi="Verdana"/>
          <w:i/>
          <w:sz w:val="18"/>
          <w:szCs w:val="18"/>
        </w:rPr>
      </w:pPr>
      <w:r w:rsidRPr="00387823">
        <w:rPr>
          <w:rFonts w:ascii="Verdana" w:hAnsi="Verdana"/>
          <w:i/>
          <w:sz w:val="18"/>
          <w:szCs w:val="18"/>
        </w:rPr>
        <w:t xml:space="preserve">Afrekening ProRail 3e </w:t>
      </w:r>
      <w:proofErr w:type="spellStart"/>
      <w:r w:rsidRPr="00387823">
        <w:rPr>
          <w:rFonts w:ascii="Verdana" w:hAnsi="Verdana"/>
          <w:i/>
          <w:sz w:val="18"/>
          <w:szCs w:val="18"/>
        </w:rPr>
        <w:t>tertaal</w:t>
      </w:r>
      <w:proofErr w:type="spellEnd"/>
      <w:r w:rsidRPr="00387823">
        <w:rPr>
          <w:rFonts w:ascii="Verdana" w:hAnsi="Verdana"/>
          <w:i/>
          <w:sz w:val="18"/>
          <w:szCs w:val="18"/>
        </w:rPr>
        <w:t xml:space="preserve"> 2017</w:t>
      </w:r>
    </w:p>
    <w:p w:rsidRPr="00387823" w:rsidR="00420995" w:rsidP="001E5E87" w:rsidRDefault="00420995">
      <w:pPr>
        <w:spacing w:line="276" w:lineRule="auto"/>
        <w:rPr>
          <w:rFonts w:ascii="Verdana" w:hAnsi="Verdana"/>
          <w:sz w:val="18"/>
          <w:szCs w:val="18"/>
        </w:rPr>
      </w:pPr>
      <w:r w:rsidRPr="00387823">
        <w:rPr>
          <w:rFonts w:ascii="Verdana" w:hAnsi="Verdana"/>
          <w:sz w:val="18"/>
          <w:szCs w:val="18"/>
        </w:rPr>
        <w:t xml:space="preserve">Dit betreft de afrekening over het derde </w:t>
      </w:r>
      <w:proofErr w:type="spellStart"/>
      <w:r w:rsidRPr="00387823">
        <w:rPr>
          <w:rFonts w:ascii="Verdana" w:hAnsi="Verdana"/>
          <w:sz w:val="18"/>
          <w:szCs w:val="18"/>
        </w:rPr>
        <w:t>tertaal</w:t>
      </w:r>
      <w:proofErr w:type="spellEnd"/>
      <w:r w:rsidRPr="00387823">
        <w:rPr>
          <w:rFonts w:ascii="Verdana" w:hAnsi="Verdana"/>
          <w:sz w:val="18"/>
          <w:szCs w:val="18"/>
        </w:rPr>
        <w:t xml:space="preserve"> van 2017 van te hoog </w:t>
      </w:r>
      <w:proofErr w:type="spellStart"/>
      <w:r w:rsidRPr="00387823">
        <w:rPr>
          <w:rFonts w:ascii="Verdana" w:hAnsi="Verdana"/>
          <w:sz w:val="18"/>
          <w:szCs w:val="18"/>
        </w:rPr>
        <w:t>bevoorschotte</w:t>
      </w:r>
      <w:proofErr w:type="spellEnd"/>
      <w:r w:rsidRPr="00387823">
        <w:rPr>
          <w:rFonts w:ascii="Verdana" w:hAnsi="Verdana"/>
          <w:sz w:val="18"/>
          <w:szCs w:val="18"/>
        </w:rPr>
        <w:t xml:space="preserve"> projecten aan ProRail. ProRail ontvangt voor in uitvoering zijnde aanlegprojecten ieder </w:t>
      </w:r>
      <w:proofErr w:type="spellStart"/>
      <w:r w:rsidRPr="00387823">
        <w:rPr>
          <w:rFonts w:ascii="Verdana" w:hAnsi="Verdana"/>
          <w:sz w:val="18"/>
          <w:szCs w:val="18"/>
        </w:rPr>
        <w:t>tertaal</w:t>
      </w:r>
      <w:proofErr w:type="spellEnd"/>
      <w:r w:rsidRPr="00387823">
        <w:rPr>
          <w:rFonts w:ascii="Verdana" w:hAnsi="Verdana"/>
          <w:sz w:val="18"/>
          <w:szCs w:val="18"/>
        </w:rPr>
        <w:t xml:space="preserve"> voorschotten. Deze voorschotten worden het daaropvolgende </w:t>
      </w:r>
      <w:proofErr w:type="spellStart"/>
      <w:r w:rsidRPr="00387823">
        <w:rPr>
          <w:rFonts w:ascii="Verdana" w:hAnsi="Verdana"/>
          <w:sz w:val="18"/>
          <w:szCs w:val="18"/>
        </w:rPr>
        <w:t>tertaal</w:t>
      </w:r>
      <w:proofErr w:type="spellEnd"/>
      <w:r w:rsidRPr="00387823">
        <w:rPr>
          <w:rFonts w:ascii="Verdana" w:hAnsi="Verdana"/>
          <w:sz w:val="18"/>
          <w:szCs w:val="18"/>
        </w:rPr>
        <w:t xml:space="preserve"> afgerekend op basis van de werkelijke gemaakte kosten. </w:t>
      </w:r>
    </w:p>
    <w:p w:rsidR="00420995" w:rsidP="001E5E87" w:rsidRDefault="00420995">
      <w:pPr>
        <w:spacing w:line="276" w:lineRule="auto"/>
        <w:rPr>
          <w:rFonts w:ascii="Verdana" w:hAnsi="Verdana"/>
          <w:sz w:val="18"/>
          <w:szCs w:val="18"/>
        </w:rPr>
      </w:pPr>
    </w:p>
    <w:p w:rsidR="0027514C" w:rsidP="001E5E87" w:rsidRDefault="0027514C">
      <w:pPr>
        <w:spacing w:line="276" w:lineRule="auto"/>
        <w:rPr>
          <w:rFonts w:ascii="Verdana" w:hAnsi="Verdana"/>
          <w:sz w:val="18"/>
          <w:szCs w:val="18"/>
        </w:rPr>
      </w:pPr>
    </w:p>
    <w:p w:rsidRPr="00387823" w:rsidR="0027514C" w:rsidP="001E5E87" w:rsidRDefault="0027514C">
      <w:pPr>
        <w:spacing w:line="276" w:lineRule="auto"/>
        <w:rPr>
          <w:rFonts w:ascii="Verdana" w:hAnsi="Verdana"/>
          <w:sz w:val="18"/>
          <w:szCs w:val="18"/>
        </w:rPr>
      </w:pPr>
    </w:p>
    <w:p w:rsidRPr="00387823" w:rsidR="00420995" w:rsidP="001E5E87" w:rsidRDefault="00420995">
      <w:pPr>
        <w:spacing w:line="276" w:lineRule="auto"/>
        <w:rPr>
          <w:rFonts w:ascii="Verdana" w:hAnsi="Verdana"/>
          <w:i/>
          <w:sz w:val="18"/>
          <w:szCs w:val="18"/>
        </w:rPr>
      </w:pPr>
      <w:r w:rsidRPr="00387823">
        <w:rPr>
          <w:rFonts w:ascii="Verdana" w:hAnsi="Verdana"/>
          <w:i/>
          <w:sz w:val="18"/>
          <w:szCs w:val="18"/>
        </w:rPr>
        <w:lastRenderedPageBreak/>
        <w:t>Beter Benutten</w:t>
      </w:r>
    </w:p>
    <w:p w:rsidRPr="00387823" w:rsidR="00420995" w:rsidP="001E5E87" w:rsidRDefault="00420995">
      <w:pPr>
        <w:spacing w:line="276" w:lineRule="auto"/>
        <w:rPr>
          <w:rFonts w:ascii="Verdana" w:hAnsi="Verdana"/>
          <w:sz w:val="18"/>
          <w:szCs w:val="18"/>
        </w:rPr>
      </w:pPr>
      <w:r w:rsidRPr="00387823">
        <w:rPr>
          <w:rFonts w:ascii="Verdana" w:hAnsi="Verdana"/>
          <w:sz w:val="18"/>
          <w:szCs w:val="18"/>
        </w:rPr>
        <w:t xml:space="preserve">Voor het programma Beter Benutten wordt vanuit het Infrastructuurfonds via de </w:t>
      </w:r>
      <w:proofErr w:type="spellStart"/>
      <w:r w:rsidRPr="00387823">
        <w:rPr>
          <w:rFonts w:ascii="Verdana" w:hAnsi="Verdana"/>
          <w:sz w:val="18"/>
          <w:szCs w:val="18"/>
        </w:rPr>
        <w:t>IenW</w:t>
      </w:r>
      <w:proofErr w:type="spellEnd"/>
      <w:r w:rsidRPr="00387823">
        <w:rPr>
          <w:rFonts w:ascii="Verdana" w:hAnsi="Verdana"/>
          <w:sz w:val="18"/>
          <w:szCs w:val="18"/>
        </w:rPr>
        <w:t xml:space="preserve">-begroting bijgedragen aan projecten. Een deel van de bijdrage wordt via de Brede Doeluitkering (-26,4 mln.) uitgekeerd, een deel van de bijdrage aan diverse gemeenten en provincies (-20,2 </w:t>
      </w:r>
      <w:proofErr w:type="spellStart"/>
      <w:r w:rsidRPr="00387823">
        <w:rPr>
          <w:rFonts w:ascii="Verdana" w:hAnsi="Verdana"/>
          <w:sz w:val="18"/>
          <w:szCs w:val="18"/>
        </w:rPr>
        <w:t>mln</w:t>
      </w:r>
      <w:proofErr w:type="spellEnd"/>
      <w:r w:rsidRPr="00387823">
        <w:rPr>
          <w:rFonts w:ascii="Verdana" w:hAnsi="Verdana"/>
          <w:sz w:val="18"/>
          <w:szCs w:val="18"/>
        </w:rPr>
        <w:t xml:space="preserve">) verloopt via een overboeking vanaf de begroting van </w:t>
      </w:r>
      <w:proofErr w:type="spellStart"/>
      <w:r w:rsidRPr="00387823">
        <w:rPr>
          <w:rFonts w:ascii="Verdana" w:hAnsi="Verdana"/>
          <w:sz w:val="18"/>
          <w:szCs w:val="18"/>
        </w:rPr>
        <w:t>IenW</w:t>
      </w:r>
      <w:proofErr w:type="spellEnd"/>
      <w:r w:rsidRPr="00387823">
        <w:rPr>
          <w:rFonts w:ascii="Verdana" w:hAnsi="Verdana"/>
          <w:sz w:val="18"/>
          <w:szCs w:val="18"/>
        </w:rPr>
        <w:t xml:space="preserve"> naar het Gemeentefonds, Provinciefonds en BTW compensatiefonds en klein deel is een bijdrage aan de </w:t>
      </w:r>
      <w:proofErr w:type="spellStart"/>
      <w:r w:rsidRPr="00387823">
        <w:rPr>
          <w:rFonts w:ascii="Verdana" w:hAnsi="Verdana"/>
          <w:sz w:val="18"/>
          <w:szCs w:val="18"/>
        </w:rPr>
        <w:t>IenW</w:t>
      </w:r>
      <w:proofErr w:type="spellEnd"/>
      <w:r w:rsidRPr="00387823">
        <w:rPr>
          <w:rFonts w:ascii="Verdana" w:hAnsi="Verdana"/>
          <w:sz w:val="18"/>
          <w:szCs w:val="18"/>
        </w:rPr>
        <w:t>-begroting HXII (-2,7 mln.).</w:t>
      </w:r>
    </w:p>
    <w:p w:rsidRPr="00387823" w:rsidR="00420995" w:rsidP="001E5E87" w:rsidRDefault="00420995">
      <w:pPr>
        <w:spacing w:line="276" w:lineRule="auto"/>
        <w:rPr>
          <w:rFonts w:ascii="Verdana" w:hAnsi="Verdana"/>
          <w:sz w:val="18"/>
          <w:szCs w:val="18"/>
        </w:rPr>
      </w:pPr>
    </w:p>
    <w:p w:rsidRPr="00387823" w:rsidR="00420995" w:rsidP="001E5E87" w:rsidRDefault="00420995">
      <w:pPr>
        <w:spacing w:line="276" w:lineRule="auto"/>
        <w:rPr>
          <w:rFonts w:ascii="Verdana" w:hAnsi="Verdana"/>
          <w:i/>
          <w:sz w:val="18"/>
          <w:szCs w:val="18"/>
        </w:rPr>
      </w:pPr>
      <w:r w:rsidRPr="00387823">
        <w:rPr>
          <w:rFonts w:ascii="Verdana" w:hAnsi="Verdana"/>
          <w:i/>
          <w:sz w:val="18"/>
          <w:szCs w:val="18"/>
        </w:rPr>
        <w:t>D22 Verhoging Infrastructuurfonds</w:t>
      </w:r>
    </w:p>
    <w:p w:rsidRPr="00387823" w:rsidR="00420995" w:rsidP="001E5E87" w:rsidRDefault="00420995">
      <w:pPr>
        <w:spacing w:line="276" w:lineRule="auto"/>
        <w:ind w:right="1133"/>
        <w:rPr>
          <w:rFonts w:ascii="Verdana" w:hAnsi="Verdana"/>
          <w:sz w:val="18"/>
          <w:szCs w:val="18"/>
        </w:rPr>
      </w:pPr>
      <w:r w:rsidRPr="00387823">
        <w:rPr>
          <w:rFonts w:ascii="Verdana" w:hAnsi="Verdana"/>
          <w:sz w:val="18"/>
          <w:szCs w:val="18"/>
        </w:rPr>
        <w:t xml:space="preserve">De Regeerakkoordmiddelen voor Verhoging Infrastructuurfonds worden toegevoegd aan de </w:t>
      </w:r>
      <w:proofErr w:type="spellStart"/>
      <w:r w:rsidRPr="00387823">
        <w:rPr>
          <w:rFonts w:ascii="Verdana" w:hAnsi="Verdana"/>
          <w:sz w:val="18"/>
          <w:szCs w:val="18"/>
        </w:rPr>
        <w:t>IenW</w:t>
      </w:r>
      <w:proofErr w:type="spellEnd"/>
      <w:r w:rsidRPr="00387823">
        <w:rPr>
          <w:rFonts w:ascii="Verdana" w:hAnsi="Verdana"/>
          <w:sz w:val="18"/>
          <w:szCs w:val="18"/>
        </w:rPr>
        <w:t xml:space="preserve">-begroting. Deze middelen worden ingezet voor een inhaalslag in infrastructuur (spoor, (vaar)wegen en fiets). Middels een incidentele suppletoire begroting is een kasschuif van ongeveer 43 mln. gedaan naar 2018 vanuit 2019 en 2020. Hierdoor konden de middelen inzake wederopbouw Saba en Sint Eustatius worden geschoven van 2018 naar 2019 en 2020. </w:t>
      </w:r>
    </w:p>
    <w:p w:rsidRPr="00387823" w:rsidR="00420995" w:rsidP="001E5E87" w:rsidRDefault="00420995">
      <w:pPr>
        <w:spacing w:line="276" w:lineRule="auto"/>
        <w:ind w:left="709"/>
        <w:rPr>
          <w:rFonts w:ascii="Verdana" w:hAnsi="Verdana"/>
          <w:sz w:val="18"/>
          <w:szCs w:val="18"/>
        </w:rPr>
      </w:pPr>
    </w:p>
    <w:p w:rsidRPr="00387823" w:rsidR="00420995" w:rsidP="001E5E87" w:rsidRDefault="00420995">
      <w:pPr>
        <w:spacing w:line="276" w:lineRule="auto"/>
        <w:rPr>
          <w:rFonts w:ascii="Verdana" w:hAnsi="Verdana"/>
          <w:i/>
          <w:sz w:val="18"/>
          <w:szCs w:val="18"/>
        </w:rPr>
      </w:pPr>
      <w:r w:rsidRPr="00387823">
        <w:rPr>
          <w:rFonts w:ascii="Verdana" w:hAnsi="Verdana"/>
          <w:i/>
          <w:sz w:val="18"/>
          <w:szCs w:val="18"/>
        </w:rPr>
        <w:t>Diversen, Technische mutaties uitgaven en niet-belasting ontvangsten</w:t>
      </w:r>
    </w:p>
    <w:p w:rsidRPr="00387823" w:rsidR="00420995" w:rsidP="001E5E87" w:rsidRDefault="00420995">
      <w:pPr>
        <w:spacing w:line="276" w:lineRule="auto"/>
        <w:rPr>
          <w:rFonts w:ascii="Verdana" w:hAnsi="Verdana"/>
          <w:sz w:val="18"/>
          <w:szCs w:val="18"/>
        </w:rPr>
      </w:pPr>
      <w:r w:rsidRPr="00387823">
        <w:rPr>
          <w:rFonts w:ascii="Verdana" w:hAnsi="Verdana"/>
          <w:sz w:val="18"/>
          <w:szCs w:val="18"/>
        </w:rPr>
        <w:t xml:space="preserve">Dit betreft voornamelijk; 1) het surplus eigen vermogen 2017 (12,4 mln.) van Rijkswaterstaat dat conform de Regeling Agentschappen wordt afgeroomd en wordt toegevoegd, in lijn met het zwaartepunt van de herkomst, aan het Infrastructuurfonds en 2) een overboeking aan het Ministerie van BZK (-22,7 mln.) voor de Omgevingswet die sinds het kabinet Rutte-III onder verantwoordelijkheid van het Ministerie van BZK valt. </w:t>
      </w:r>
    </w:p>
    <w:p w:rsidRPr="00387823" w:rsidR="00A85535" w:rsidP="005C2082" w:rsidRDefault="00A85535">
      <w:pPr>
        <w:spacing w:line="240" w:lineRule="atLeast"/>
        <w:ind w:left="709"/>
        <w:rPr>
          <w:rFonts w:ascii="Verdana" w:hAnsi="Verdana"/>
          <w:sz w:val="18"/>
          <w:szCs w:val="18"/>
        </w:rPr>
      </w:pPr>
    </w:p>
    <w:p w:rsidRPr="00387823" w:rsidR="00A85535" w:rsidP="005C2082" w:rsidRDefault="00A85535">
      <w:pPr>
        <w:spacing w:line="240" w:lineRule="atLeast"/>
        <w:ind w:left="709"/>
        <w:rPr>
          <w:rFonts w:ascii="Verdana" w:hAnsi="Verdana"/>
          <w:sz w:val="18"/>
          <w:szCs w:val="18"/>
        </w:rPr>
      </w:pPr>
    </w:p>
    <w:p w:rsidRPr="00387823" w:rsidR="00A85535" w:rsidRDefault="00A85535">
      <w:pPr>
        <w:spacing w:after="200" w:line="276" w:lineRule="auto"/>
        <w:rPr>
          <w:rFonts w:ascii="Verdana" w:hAnsi="Verdana"/>
          <w:sz w:val="18"/>
          <w:szCs w:val="18"/>
        </w:rPr>
      </w:pPr>
      <w:r w:rsidRPr="00387823">
        <w:rPr>
          <w:rFonts w:ascii="Verdana" w:hAnsi="Verdana"/>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82667A" w:rsidTr="0082667A">
        <w:trPr>
          <w:trHeight w:val="225"/>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Diergezondheidsfonds</w:t>
            </w: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F DIERGEZONDHEIDSFONDS: UITGAVEN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Toevoeging eindsaldo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82667A" w:rsidTr="0082667A">
        <w:trPr>
          <w:trHeight w:val="225"/>
        </w:trPr>
        <w:tc>
          <w:tcPr>
            <w:tcW w:w="43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F DIERGEZONDHEIDSFONDS: NIET-BELASTINGONTVANGSTEN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Toevoeging eindsaldo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34,5</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bl>
    <w:p w:rsidR="00A85535" w:rsidP="00A85535" w:rsidRDefault="00A85535">
      <w:pPr>
        <w:rPr>
          <w:rFonts w:ascii="Verdana" w:hAnsi="Verdana" w:eastAsia="Times New Roman"/>
          <w:sz w:val="18"/>
          <w:szCs w:val="18"/>
        </w:rPr>
      </w:pPr>
    </w:p>
    <w:p w:rsidRPr="00387823" w:rsidR="00FE6FC1" w:rsidP="001E5E87" w:rsidRDefault="00FE6FC1">
      <w:pPr>
        <w:spacing w:line="276" w:lineRule="auto"/>
        <w:rPr>
          <w:rFonts w:ascii="Verdana" w:hAnsi="Verdana" w:eastAsia="Times New Roman"/>
          <w:sz w:val="18"/>
          <w:szCs w:val="18"/>
        </w:rPr>
      </w:pPr>
    </w:p>
    <w:p w:rsidRPr="00387823" w:rsidR="00A85535" w:rsidP="001E5E87" w:rsidRDefault="00A85535">
      <w:pPr>
        <w:spacing w:line="276" w:lineRule="auto"/>
        <w:rPr>
          <w:rFonts w:ascii="Verdana" w:hAnsi="Verdana" w:eastAsia="Times New Roman"/>
          <w:i/>
          <w:sz w:val="18"/>
          <w:szCs w:val="18"/>
        </w:rPr>
      </w:pPr>
      <w:r w:rsidRPr="00387823">
        <w:rPr>
          <w:rFonts w:ascii="Verdana" w:hAnsi="Verdana" w:eastAsia="Times New Roman"/>
          <w:i/>
          <w:sz w:val="18"/>
          <w:szCs w:val="18"/>
        </w:rPr>
        <w:t xml:space="preserve">Toevoeging eindsaldo 2017  </w:t>
      </w:r>
    </w:p>
    <w:p w:rsidRPr="00387823" w:rsidR="00A85535" w:rsidP="001E5E87" w:rsidRDefault="00A85535">
      <w:pPr>
        <w:spacing w:line="276" w:lineRule="auto"/>
        <w:rPr>
          <w:rFonts w:ascii="Verdana" w:hAnsi="Verdana" w:eastAsia="Times New Roman"/>
          <w:sz w:val="18"/>
          <w:szCs w:val="18"/>
        </w:rPr>
      </w:pPr>
      <w:r w:rsidRPr="00387823">
        <w:rPr>
          <w:rFonts w:ascii="Verdana" w:hAnsi="Verdana" w:eastAsia="Times New Roman"/>
          <w:sz w:val="18"/>
          <w:szCs w:val="18"/>
        </w:rPr>
        <w:t>Het eindsaldo van 2017 wordt toegevoegd aan de begroting 2018.</w:t>
      </w:r>
      <w:r w:rsidRPr="00387823">
        <w:rPr>
          <w:sz w:val="18"/>
          <w:szCs w:val="18"/>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366"/>
        <w:gridCol w:w="6371"/>
        <w:gridCol w:w="1365"/>
      </w:tblGrid>
      <w:tr w:rsidRPr="00387823" w:rsidR="00A85535" w:rsidTr="00C01E70">
        <w:tc>
          <w:tcPr>
            <w:tcW w:w="750" w:type="pct"/>
            <w:tcBorders>
              <w:left w:val="nil"/>
              <w:right w:val="nil"/>
            </w:tcBorders>
            <w:hideMark/>
          </w:tcPr>
          <w:p w:rsidRPr="00387823" w:rsidR="00A85535" w:rsidP="001E5E87" w:rsidRDefault="00A85535">
            <w:pPr>
              <w:spacing w:line="276" w:lineRule="auto"/>
              <w:rPr>
                <w:rFonts w:ascii="Verdana" w:hAnsi="Verdana" w:eastAsia="Times New Roman"/>
                <w:sz w:val="18"/>
                <w:szCs w:val="18"/>
              </w:rPr>
            </w:pPr>
          </w:p>
        </w:tc>
        <w:tc>
          <w:tcPr>
            <w:tcW w:w="0" w:type="auto"/>
            <w:tcBorders>
              <w:left w:val="nil"/>
              <w:right w:val="nil"/>
            </w:tcBorders>
            <w:hideMark/>
          </w:tcPr>
          <w:p w:rsidRPr="00387823" w:rsidR="00A85535" w:rsidP="001E5E87" w:rsidRDefault="00A85535">
            <w:pPr>
              <w:spacing w:line="276" w:lineRule="auto"/>
              <w:jc w:val="center"/>
              <w:rPr>
                <w:rFonts w:ascii="Verdana" w:hAnsi="Verdana" w:eastAsia="Times New Roman"/>
                <w:sz w:val="18"/>
                <w:szCs w:val="18"/>
              </w:rPr>
            </w:pPr>
          </w:p>
        </w:tc>
        <w:tc>
          <w:tcPr>
            <w:tcW w:w="750" w:type="pct"/>
            <w:tcBorders>
              <w:left w:val="nil"/>
              <w:right w:val="nil"/>
            </w:tcBorders>
            <w:hideMark/>
          </w:tcPr>
          <w:p w:rsidRPr="00387823" w:rsidR="00A85535" w:rsidP="001E5E87" w:rsidRDefault="00A85535">
            <w:pPr>
              <w:spacing w:line="276" w:lineRule="auto"/>
              <w:jc w:val="right"/>
              <w:rPr>
                <w:rFonts w:ascii="Verdana" w:hAnsi="Verdana" w:eastAsia="Times New Roman"/>
                <w:sz w:val="18"/>
                <w:szCs w:val="18"/>
              </w:rPr>
            </w:pPr>
          </w:p>
        </w:tc>
      </w:tr>
    </w:tbl>
    <w:p w:rsidRPr="00387823" w:rsidR="00D750E9" w:rsidP="001E5E87" w:rsidRDefault="00D750E9">
      <w:pPr>
        <w:spacing w:line="276" w:lineRule="auto"/>
        <w:ind w:left="709"/>
        <w:rPr>
          <w:rFonts w:ascii="Verdana" w:hAnsi="Verdana"/>
          <w:sz w:val="18"/>
          <w:szCs w:val="18"/>
        </w:rPr>
      </w:pPr>
    </w:p>
    <w:p w:rsidR="00EF2ACE" w:rsidRDefault="00EF2ACE">
      <w:pPr>
        <w:spacing w:after="200" w:line="276" w:lineRule="auto"/>
        <w:rPr>
          <w:rFonts w:ascii="Verdana" w:hAnsi="Verdana"/>
          <w:sz w:val="18"/>
          <w:szCs w:val="18"/>
        </w:rPr>
      </w:pPr>
      <w:r>
        <w:rPr>
          <w:rFonts w:ascii="Verdana" w:hAnsi="Verdana"/>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E37E2" w:rsidR="008E37E2" w:rsidTr="008E37E2">
        <w:trPr>
          <w:trHeight w:val="225"/>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b/>
                <w:bCs/>
                <w:color w:val="000000"/>
                <w:sz w:val="18"/>
                <w:szCs w:val="18"/>
              </w:rPr>
            </w:pPr>
            <w:r w:rsidRPr="008E37E2">
              <w:rPr>
                <w:rFonts w:ascii="Verdana" w:hAnsi="Verdana" w:eastAsia="Times New Roman"/>
                <w:b/>
                <w:bCs/>
                <w:color w:val="000000"/>
                <w:sz w:val="18"/>
                <w:szCs w:val="18"/>
              </w:rPr>
              <w:lastRenderedPageBreak/>
              <w:t>Accres Gemeentefonds</w:t>
            </w: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ACCRES GEMEENTEFONDS: UITGAVEN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276,4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795,5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1.315,7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1.777,2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2.321,7</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2017</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-46,9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2019</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639,1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639,1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639,1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639,1</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2020</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712,0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712,0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712,0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2021</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545,8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545,8</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2022</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616,8</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45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A2 accreseffect inclusief aanpassing normeringssystematiek </w:t>
            </w:r>
            <w:proofErr w:type="spellStart"/>
            <w:r w:rsidRPr="008E37E2">
              <w:rPr>
                <w:rFonts w:ascii="Verdana" w:hAnsi="Verdana" w:eastAsia="Times New Roman"/>
                <w:color w:val="000000"/>
                <w:sz w:val="18"/>
                <w:szCs w:val="18"/>
              </w:rPr>
              <w:t>gf</w:t>
            </w:r>
            <w:proofErr w:type="spellEnd"/>
            <w:r w:rsidRPr="008E37E2">
              <w:rPr>
                <w:rFonts w:ascii="Verdana" w:hAnsi="Verdana" w:eastAsia="Times New Roman"/>
                <w:color w:val="000000"/>
                <w:sz w:val="18"/>
                <w:szCs w:val="18"/>
              </w:rPr>
              <w:t>/</w:t>
            </w:r>
            <w:proofErr w:type="spellStart"/>
            <w:r w:rsidRPr="008E37E2">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122,0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155,0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179,0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217,0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Bijstelling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-21,1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27,6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55,2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77,4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90,3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337,3</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1.119,6</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1.892,2</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2.484,2</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3.151,9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2017</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46,9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-354,3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2019</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-59,0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-59,0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-59,0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-59,0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2020</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-138,5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-138,5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-138,5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2021</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-78,9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-78,9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2022</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-110,7</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Afrekening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Bijstelling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-25,0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-34,5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-47,9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-294,3</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-401,4</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-553,4</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-641,8</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-765,9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43,1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718,2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1.338,8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1.842,3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2.385,9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319,5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1.513,7</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2.654,5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3.619,6</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4.707,6</w:t>
            </w: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319,5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1.513,7</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2.654,5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3.619,6</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4.707,6</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ACCRES GEMEENTEFONDS: NIET-BELASTINGONTVANGSTEN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bl>
    <w:p w:rsidR="008E37E2" w:rsidP="001E5E87" w:rsidRDefault="008E37E2">
      <w:pPr>
        <w:spacing w:line="276" w:lineRule="auto"/>
        <w:rPr>
          <w:rFonts w:ascii="Verdana" w:hAnsi="Verdana"/>
          <w:b/>
          <w:sz w:val="18"/>
          <w:szCs w:val="18"/>
          <w:highlight w:val="yellow"/>
        </w:rPr>
      </w:pPr>
    </w:p>
    <w:p w:rsidR="008E37E2" w:rsidP="001E5E87" w:rsidRDefault="008E37E2">
      <w:pPr>
        <w:spacing w:line="276" w:lineRule="auto"/>
        <w:rPr>
          <w:rFonts w:ascii="Verdana" w:hAnsi="Verdana"/>
          <w:b/>
          <w:sz w:val="18"/>
          <w:szCs w:val="18"/>
          <w:highlight w:val="yellow"/>
        </w:rPr>
      </w:pPr>
    </w:p>
    <w:p w:rsidR="0046752D" w:rsidP="0046752D" w:rsidRDefault="0046752D">
      <w:pPr>
        <w:pStyle w:val="Geenafstand"/>
        <w:spacing w:line="240" w:lineRule="atLeast"/>
        <w:rPr>
          <w:i/>
          <w:szCs w:val="18"/>
        </w:rPr>
      </w:pPr>
      <w:r>
        <w:rPr>
          <w:i/>
          <w:szCs w:val="18"/>
        </w:rPr>
        <w:t>Afrekening 2016 en accresontwikkeling tranche 2017-2022</w:t>
      </w:r>
    </w:p>
    <w:p w:rsidRPr="0046752D" w:rsidR="0046752D" w:rsidP="0046752D" w:rsidRDefault="0046752D">
      <w:pPr>
        <w:spacing w:line="276" w:lineRule="auto"/>
        <w:rPr>
          <w:rFonts w:ascii="Verdana" w:hAnsi="Verdana"/>
          <w:sz w:val="18"/>
          <w:szCs w:val="18"/>
        </w:rPr>
      </w:pPr>
      <w:r w:rsidRPr="0046752D">
        <w:rPr>
          <w:rFonts w:ascii="Verdana" w:hAnsi="Verdana"/>
          <w:sz w:val="18"/>
          <w:szCs w:val="18"/>
        </w:rPr>
        <w:t>Het accres kent jaarlijks twee bijstellingsmomenten namelijk 1) de Voorjaarsnota en 2) de Miljoenennota. Daarnaast is er één vaststellingsmoment van het definitieve accres namelijk bij het Financieel Jaarverslag Rijk (FJR). Het definitieve accrespercentage over 2017 is, op basis van de FJR-realisatiestanden uitgekomen op 1,00 procent. Dat betekent een neerwaartse aanpassing van structureel 23,4 miljoen euro ten opzichte van de stand Miljoenennota 2018. Omdat het jaar 2017 is afgesloten, vindt de afrekening plaats bij voorjaarsnota 2018.</w:t>
      </w:r>
    </w:p>
    <w:p w:rsidRPr="0046752D" w:rsidR="0046752D" w:rsidP="0046752D" w:rsidRDefault="0046752D">
      <w:pPr>
        <w:spacing w:line="276" w:lineRule="auto"/>
        <w:rPr>
          <w:rFonts w:ascii="Verdana" w:hAnsi="Verdana"/>
          <w:sz w:val="18"/>
          <w:szCs w:val="18"/>
        </w:rPr>
      </w:pPr>
      <w:r w:rsidRPr="0046752D">
        <w:rPr>
          <w:rFonts w:ascii="Verdana" w:hAnsi="Verdana"/>
          <w:sz w:val="18"/>
          <w:szCs w:val="18"/>
        </w:rPr>
        <w:t xml:space="preserve"> </w:t>
      </w:r>
    </w:p>
    <w:p w:rsidR="0046752D" w:rsidP="0046752D" w:rsidRDefault="0046752D">
      <w:pPr>
        <w:spacing w:line="276" w:lineRule="auto"/>
        <w:rPr>
          <w:rFonts w:ascii="Verdana" w:hAnsi="Verdana"/>
          <w:sz w:val="18"/>
          <w:szCs w:val="18"/>
        </w:rPr>
      </w:pPr>
      <w:r>
        <w:rPr>
          <w:rFonts w:ascii="Verdana" w:hAnsi="Verdana"/>
          <w:sz w:val="18"/>
          <w:szCs w:val="18"/>
        </w:rPr>
        <w:t xml:space="preserve">Daarnaast is op basis van de integrale voorjaarsbesluitvorming de accresraming voor de jaren 2018 en verder aangepast op basis van de ontwikkeling van de accresrelevante rijksuitgaven. Als gevolg hiervan wordt de tranche 2018 met 24,2 miljoen euro opwaarts aangepast. De accres tranches 2016 en 2017 zijn overgeboekt naar het Gemeentefonds (technische mutaties). In deze </w:t>
      </w:r>
      <w:r>
        <w:rPr>
          <w:rFonts w:ascii="Verdana" w:hAnsi="Verdana"/>
          <w:sz w:val="18"/>
          <w:szCs w:val="18"/>
        </w:rPr>
        <w:lastRenderedPageBreak/>
        <w:t xml:space="preserve">overboeking is tevens het effect van de Startnota dat al geraamd was op de aanvullende post meegenomen. </w:t>
      </w:r>
    </w:p>
    <w:p w:rsidR="0046752D" w:rsidP="0046752D" w:rsidRDefault="0046752D">
      <w:pPr>
        <w:autoSpaceDE w:val="0"/>
        <w:autoSpaceDN w:val="0"/>
        <w:adjustRightInd w:val="0"/>
        <w:spacing w:line="240" w:lineRule="atLeast"/>
        <w:rPr>
          <w:rFonts w:ascii="Verdana" w:hAnsi="Verdana"/>
          <w:sz w:val="18"/>
          <w:szCs w:val="18"/>
        </w:rPr>
      </w:pPr>
    </w:p>
    <w:p w:rsidR="0046752D" w:rsidP="0046752D" w:rsidRDefault="0046752D">
      <w:pPr>
        <w:autoSpaceDE w:val="0"/>
        <w:autoSpaceDN w:val="0"/>
        <w:adjustRightInd w:val="0"/>
        <w:spacing w:line="240" w:lineRule="atLeast"/>
        <w:rPr>
          <w:rFonts w:ascii="Verdana" w:hAnsi="Verdana"/>
          <w:i/>
          <w:sz w:val="18"/>
          <w:szCs w:val="18"/>
        </w:rPr>
      </w:pPr>
      <w:r>
        <w:rPr>
          <w:rFonts w:ascii="Verdana" w:hAnsi="Verdana"/>
          <w:i/>
          <w:sz w:val="18"/>
          <w:szCs w:val="18"/>
        </w:rPr>
        <w:t xml:space="preserve">Mutatie plafond BCF </w:t>
      </w:r>
      <w:proofErr w:type="spellStart"/>
      <w:r>
        <w:rPr>
          <w:rFonts w:ascii="Verdana" w:hAnsi="Verdana"/>
          <w:i/>
          <w:sz w:val="18"/>
          <w:szCs w:val="18"/>
        </w:rPr>
        <w:t>a.g.v.</w:t>
      </w:r>
      <w:proofErr w:type="spellEnd"/>
      <w:r>
        <w:rPr>
          <w:rFonts w:ascii="Verdana" w:hAnsi="Verdana"/>
          <w:i/>
          <w:sz w:val="18"/>
          <w:szCs w:val="18"/>
        </w:rPr>
        <w:t xml:space="preserve"> accresontwikkeling</w:t>
      </w:r>
    </w:p>
    <w:p w:rsidRPr="0046752D" w:rsidR="0046752D" w:rsidP="0046752D" w:rsidRDefault="0046752D">
      <w:pPr>
        <w:spacing w:line="276" w:lineRule="auto"/>
        <w:rPr>
          <w:rFonts w:ascii="Verdana" w:hAnsi="Verdana"/>
          <w:sz w:val="18"/>
          <w:szCs w:val="18"/>
        </w:rPr>
      </w:pPr>
      <w:r>
        <w:rPr>
          <w:rFonts w:ascii="Verdana" w:hAnsi="Verdana"/>
          <w:sz w:val="18"/>
          <w:szCs w:val="18"/>
        </w:rPr>
        <w:t xml:space="preserve">De ontwikkeling van het btw-compensatiefonds (BCF) is sinds 2015 gekoppeld aan de accrespercentages zoals deze voortvloeien uit de normeringssystematiek van het Gemeentefonds en het Provinciefonds </w:t>
      </w:r>
      <w:r w:rsidRPr="0046752D">
        <w:rPr>
          <w:rFonts w:ascii="Verdana" w:hAnsi="Verdana"/>
          <w:sz w:val="18"/>
          <w:szCs w:val="18"/>
        </w:rPr>
        <w:t>(GF/PF)</w:t>
      </w:r>
      <w:r>
        <w:rPr>
          <w:rFonts w:ascii="Verdana" w:hAnsi="Verdana"/>
          <w:sz w:val="18"/>
          <w:szCs w:val="18"/>
        </w:rPr>
        <w:t xml:space="preserve">. </w:t>
      </w:r>
      <w:r w:rsidRPr="0046752D">
        <w:rPr>
          <w:rFonts w:ascii="Verdana" w:hAnsi="Verdana"/>
          <w:sz w:val="18"/>
          <w:szCs w:val="18"/>
        </w:rPr>
        <w:t>Alle declaraties van gemeenten en provincies bij het BCF worden vergoed mits voldaan aan de declaratievoorwaarden. De budgettering wordt vormgegeven via het GF/PF. Overschrijdingen op het vastgestelde BCF-plafond worden verhaald op het GF/PF en onderschrijdingen van het BCF-plafond worden gestort in het GF/PF. Op basis van de accresontwikkeling van de Voorjaarsnota 2018 is het BCF-plafond aangepast. Ook vindt bij Voorjaarsnota 2018 de afrekening van het BCF-plafond 2017 plaats.</w:t>
      </w:r>
    </w:p>
    <w:p w:rsidR="008E37E2" w:rsidRDefault="008E37E2">
      <w:pPr>
        <w:spacing w:after="200" w:line="276" w:lineRule="auto"/>
        <w:rPr>
          <w:rFonts w:ascii="Verdana" w:hAnsi="Verdana"/>
          <w:b/>
          <w:sz w:val="18"/>
          <w:szCs w:val="18"/>
          <w:highlight w:val="yellow"/>
        </w:rPr>
      </w:pPr>
      <w:r>
        <w:rPr>
          <w:rFonts w:ascii="Verdana" w:hAnsi="Verdana"/>
          <w:b/>
          <w:sz w:val="18"/>
          <w:szCs w:val="18"/>
          <w:highlight w:val="yellow"/>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8E37E2" w:rsidR="008E37E2" w:rsidTr="008E37E2">
        <w:trPr>
          <w:trHeight w:val="225"/>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b/>
                <w:bCs/>
                <w:color w:val="000000"/>
                <w:sz w:val="18"/>
                <w:szCs w:val="18"/>
              </w:rPr>
            </w:pPr>
            <w:r w:rsidRPr="008E37E2">
              <w:rPr>
                <w:rFonts w:ascii="Verdana" w:hAnsi="Verdana" w:eastAsia="Times New Roman"/>
                <w:b/>
                <w:bCs/>
                <w:color w:val="000000"/>
                <w:sz w:val="18"/>
                <w:szCs w:val="18"/>
              </w:rPr>
              <w:lastRenderedPageBreak/>
              <w:t>Accres Provinciefonds</w:t>
            </w: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ACCRES PROVINCIEFONDS: UITGAVEN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39,1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107,1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174,8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234,7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303,9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2017</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2019</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84,4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84,4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84,4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84,4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2020</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48,0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48,0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48,0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2021</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36,7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36,7</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2022</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37,7</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45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A2 accreseffect inclusief aanpassing normeringssystematiek </w:t>
            </w:r>
            <w:proofErr w:type="spellStart"/>
            <w:r w:rsidRPr="008E37E2">
              <w:rPr>
                <w:rFonts w:ascii="Verdana" w:hAnsi="Verdana" w:eastAsia="Times New Roman"/>
                <w:color w:val="000000"/>
                <w:sz w:val="18"/>
                <w:szCs w:val="18"/>
              </w:rPr>
              <w:t>gf</w:t>
            </w:r>
            <w:proofErr w:type="spellEnd"/>
            <w:r w:rsidRPr="008E37E2">
              <w:rPr>
                <w:rFonts w:ascii="Verdana" w:hAnsi="Verdana" w:eastAsia="Times New Roman"/>
                <w:color w:val="000000"/>
                <w:sz w:val="18"/>
                <w:szCs w:val="18"/>
              </w:rPr>
              <w:t>/</w:t>
            </w:r>
            <w:proofErr w:type="spellStart"/>
            <w:r w:rsidRPr="008E37E2">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18,0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22,0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26,0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Bijstelling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6,3</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11,9</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67,8</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164,6</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221,5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265,0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310,3</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180" w:firstLineChars="100"/>
              <w:rPr>
                <w:rFonts w:ascii="Verdana" w:hAnsi="Verdana" w:eastAsia="Times New Roman"/>
                <w:color w:val="000000"/>
                <w:sz w:val="18"/>
                <w:szCs w:val="18"/>
              </w:rPr>
            </w:pPr>
            <w:r w:rsidRPr="008E37E2">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2017</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2019</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2020</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-10,2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2021</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Accres tranche 2022</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Afrekening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0,8</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ind w:firstLine="360" w:firstLineChars="200"/>
              <w:rPr>
                <w:rFonts w:ascii="Verdana" w:hAnsi="Verdana" w:eastAsia="Times New Roman"/>
                <w:color w:val="000000"/>
                <w:sz w:val="18"/>
                <w:szCs w:val="18"/>
              </w:rPr>
            </w:pPr>
            <w:r w:rsidRPr="008E37E2">
              <w:rPr>
                <w:rFonts w:ascii="Verdana" w:hAnsi="Verdana" w:eastAsia="Times New Roman"/>
                <w:color w:val="000000"/>
                <w:sz w:val="18"/>
                <w:szCs w:val="18"/>
              </w:rPr>
              <w:t xml:space="preserve">Bijstelling </w:t>
            </w:r>
            <w:proofErr w:type="spellStart"/>
            <w:r w:rsidRPr="008E37E2">
              <w:rPr>
                <w:rFonts w:ascii="Verdana" w:hAnsi="Verdana" w:eastAsia="Times New Roman"/>
                <w:color w:val="000000"/>
                <w:sz w:val="18"/>
                <w:szCs w:val="18"/>
              </w:rPr>
              <w:t>bcf</w:t>
            </w:r>
            <w:proofErr w:type="spellEnd"/>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-7,6</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-3,7</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-7,1</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-61,3</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-67,2</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-79,4</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-88,0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-98,9</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6,4</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97,5</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142,2</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177,1</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211,5</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204,5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317,0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411,8</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515,4</w:t>
            </w: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45,5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204,5</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317,0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411,8</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515,4</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10860" w:type="dxa"/>
            <w:gridSpan w:val="7"/>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ACCRES PROVINCIEFONDS: NIET-BELASTINGONTVANGSTEN</w:t>
            </w:r>
          </w:p>
        </w:tc>
      </w:tr>
      <w:tr w:rsidRPr="008E37E2" w:rsidR="008E37E2" w:rsidTr="008E37E2">
        <w:trPr>
          <w:trHeight w:val="240"/>
        </w:trPr>
        <w:tc>
          <w:tcPr>
            <w:tcW w:w="43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6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4"/>
                <w:szCs w:val="14"/>
              </w:rPr>
            </w:pP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40"/>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nil"/>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r w:rsidRPr="008E37E2" w:rsidR="008E37E2" w:rsidTr="008E37E2">
        <w:trPr>
          <w:trHeight w:val="225"/>
        </w:trPr>
        <w:tc>
          <w:tcPr>
            <w:tcW w:w="4360" w:type="dxa"/>
            <w:tcBorders>
              <w:top w:val="nil"/>
              <w:left w:val="nil"/>
              <w:bottom w:val="nil"/>
              <w:right w:val="nil"/>
            </w:tcBorders>
            <w:shd w:val="clear" w:color="auto" w:fill="auto"/>
            <w:hideMark/>
          </w:tcPr>
          <w:p w:rsidRPr="008E37E2" w:rsidR="008E37E2" w:rsidP="008E37E2" w:rsidRDefault="008E37E2">
            <w:pPr>
              <w:rPr>
                <w:rFonts w:ascii="Verdana" w:hAnsi="Verdana" w:eastAsia="Times New Roman"/>
                <w:color w:val="000000"/>
                <w:sz w:val="18"/>
                <w:szCs w:val="18"/>
              </w:rPr>
            </w:pPr>
            <w:r w:rsidRPr="008E37E2">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60" w:type="dxa"/>
            <w:tcBorders>
              <w:top w:val="single" w:color="000000" w:sz="8" w:space="0"/>
              <w:left w:val="nil"/>
              <w:bottom w:val="nil"/>
              <w:right w:val="nil"/>
            </w:tcBorders>
            <w:shd w:val="clear" w:color="auto" w:fill="auto"/>
            <w:hideMark/>
          </w:tcPr>
          <w:p w:rsidRPr="008E37E2" w:rsidR="008E37E2" w:rsidP="008E37E2" w:rsidRDefault="008E37E2">
            <w:pPr>
              <w:jc w:val="right"/>
              <w:rPr>
                <w:rFonts w:ascii="Verdana" w:hAnsi="Verdana" w:eastAsia="Times New Roman"/>
                <w:color w:val="000000"/>
                <w:sz w:val="18"/>
                <w:szCs w:val="18"/>
              </w:rPr>
            </w:pPr>
            <w:r w:rsidRPr="008E37E2">
              <w:rPr>
                <w:rFonts w:ascii="Verdana" w:hAnsi="Verdana" w:eastAsia="Times New Roman"/>
                <w:color w:val="000000"/>
                <w:sz w:val="18"/>
                <w:szCs w:val="18"/>
              </w:rPr>
              <w:t>0,0</w:t>
            </w:r>
          </w:p>
        </w:tc>
        <w:tc>
          <w:tcPr>
            <w:tcW w:w="1080" w:type="dxa"/>
            <w:tcBorders>
              <w:top w:val="nil"/>
              <w:left w:val="nil"/>
              <w:bottom w:val="nil"/>
              <w:right w:val="nil"/>
            </w:tcBorders>
            <w:shd w:val="clear" w:color="auto" w:fill="auto"/>
            <w:noWrap/>
            <w:vAlign w:val="bottom"/>
            <w:hideMark/>
          </w:tcPr>
          <w:p w:rsidRPr="008E37E2" w:rsidR="008E37E2" w:rsidP="008E37E2" w:rsidRDefault="008E37E2">
            <w:pPr>
              <w:rPr>
                <w:rFonts w:ascii="Verdana" w:hAnsi="Verdana" w:eastAsia="Times New Roman"/>
                <w:color w:val="000000"/>
                <w:sz w:val="18"/>
                <w:szCs w:val="18"/>
              </w:rPr>
            </w:pPr>
          </w:p>
        </w:tc>
      </w:tr>
    </w:tbl>
    <w:p w:rsidR="008E37E2" w:rsidRDefault="008E37E2">
      <w:pPr>
        <w:spacing w:after="200" w:line="276" w:lineRule="auto"/>
        <w:rPr>
          <w:rFonts w:ascii="Verdana" w:hAnsi="Verdana"/>
          <w:b/>
          <w:sz w:val="18"/>
          <w:szCs w:val="18"/>
          <w:highlight w:val="yellow"/>
        </w:rPr>
      </w:pPr>
    </w:p>
    <w:p w:rsidR="0046752D" w:rsidP="0046752D" w:rsidRDefault="0046752D">
      <w:pPr>
        <w:pStyle w:val="Geenafstand"/>
        <w:spacing w:line="240" w:lineRule="atLeast"/>
        <w:rPr>
          <w:i/>
          <w:szCs w:val="18"/>
        </w:rPr>
      </w:pPr>
      <w:r>
        <w:rPr>
          <w:i/>
          <w:szCs w:val="18"/>
        </w:rPr>
        <w:t>Afrekening accres 2017 en accresontwikkeling tranche 2018-2022</w:t>
      </w:r>
    </w:p>
    <w:p w:rsidRPr="0046752D" w:rsidR="0046752D" w:rsidP="0046752D" w:rsidRDefault="0046752D">
      <w:pPr>
        <w:spacing w:line="276" w:lineRule="auto"/>
        <w:rPr>
          <w:rFonts w:ascii="Verdana" w:hAnsi="Verdana"/>
          <w:sz w:val="18"/>
          <w:szCs w:val="18"/>
        </w:rPr>
      </w:pPr>
      <w:r w:rsidRPr="0046752D">
        <w:rPr>
          <w:rFonts w:ascii="Verdana" w:hAnsi="Verdana"/>
          <w:sz w:val="18"/>
          <w:szCs w:val="18"/>
        </w:rPr>
        <w:t>Het accres kent jaarlijks twee bijstellingsmomenten namelijk 1) de Voorjaarsnota en 2) de Miljoenennota. Daarnaast is er één vaststellingsmoment van het definitieve accres namelijk bij het Financieel Jaarverslag Rijk (FJR). Het definitieve accrespercentage over 2017 is, op basis van de FJR-realisatiestanden uitgekomen op 1,00 procent. Dat betekent een neerwaartse aanpassing van structureel 3,5 miljoen euro ten opzichte van de stand Miljoenennota 2018. Omdat het jaar 2017 is afgesloten, vindt de afrekening plaats bij voorjaarsnota 2018.</w:t>
      </w:r>
    </w:p>
    <w:p w:rsidRPr="0046752D" w:rsidR="0046752D" w:rsidP="0046752D" w:rsidRDefault="0046752D">
      <w:pPr>
        <w:spacing w:line="276" w:lineRule="auto"/>
        <w:rPr>
          <w:rFonts w:ascii="Verdana" w:hAnsi="Verdana"/>
          <w:sz w:val="18"/>
          <w:szCs w:val="18"/>
        </w:rPr>
      </w:pPr>
    </w:p>
    <w:p w:rsidR="0046752D" w:rsidP="0046752D" w:rsidRDefault="0046752D">
      <w:pPr>
        <w:spacing w:line="276" w:lineRule="auto"/>
        <w:rPr>
          <w:rFonts w:ascii="Verdana" w:hAnsi="Verdana"/>
          <w:sz w:val="18"/>
          <w:szCs w:val="18"/>
        </w:rPr>
      </w:pPr>
      <w:r>
        <w:rPr>
          <w:rFonts w:ascii="Verdana" w:hAnsi="Verdana"/>
          <w:sz w:val="18"/>
          <w:szCs w:val="18"/>
        </w:rPr>
        <w:t>Daarnaast is op basis van de integrale voorjaarsbesluitvorming de accresraming voor de jaren 2018 en verder aangepast op basis van de ontwikkeling van de gecorrigeerde netto rijksuitgaven. Als gevolg hiervan wordt de tranche 2017 met 13,6 miljoen euro opwaarts aangepast. De accres tranches 2017 en 2018 zijn overgeboekt naar het Provinciefonds (technische mutaties).</w:t>
      </w:r>
      <w:r w:rsidRPr="00FC6AAD">
        <w:rPr>
          <w:rFonts w:ascii="Verdana" w:hAnsi="Verdana"/>
          <w:sz w:val="18"/>
          <w:szCs w:val="18"/>
        </w:rPr>
        <w:t xml:space="preserve"> </w:t>
      </w:r>
      <w:r>
        <w:rPr>
          <w:rFonts w:ascii="Verdana" w:hAnsi="Verdana"/>
          <w:sz w:val="18"/>
          <w:szCs w:val="18"/>
        </w:rPr>
        <w:t>In deze overboeking is tevens het effect van de Startnota dat al geraamd was op de aanvullende post meegenomen.</w:t>
      </w:r>
    </w:p>
    <w:p w:rsidR="0046752D" w:rsidP="0046752D" w:rsidRDefault="0046752D">
      <w:pPr>
        <w:autoSpaceDE w:val="0"/>
        <w:autoSpaceDN w:val="0"/>
        <w:adjustRightInd w:val="0"/>
        <w:spacing w:line="240" w:lineRule="atLeast"/>
        <w:rPr>
          <w:rFonts w:ascii="Verdana" w:hAnsi="Verdana"/>
          <w:sz w:val="18"/>
          <w:szCs w:val="18"/>
        </w:rPr>
      </w:pPr>
    </w:p>
    <w:p w:rsidR="0046752D" w:rsidP="0046752D" w:rsidRDefault="0046752D">
      <w:pPr>
        <w:autoSpaceDE w:val="0"/>
        <w:autoSpaceDN w:val="0"/>
        <w:adjustRightInd w:val="0"/>
        <w:spacing w:line="240" w:lineRule="atLeast"/>
        <w:rPr>
          <w:rFonts w:ascii="Verdana" w:hAnsi="Verdana"/>
          <w:i/>
          <w:sz w:val="18"/>
          <w:szCs w:val="18"/>
        </w:rPr>
      </w:pPr>
      <w:r>
        <w:rPr>
          <w:rFonts w:ascii="Verdana" w:hAnsi="Verdana"/>
          <w:i/>
          <w:sz w:val="18"/>
          <w:szCs w:val="18"/>
        </w:rPr>
        <w:t xml:space="preserve">Mutatie plafond BCF </w:t>
      </w:r>
      <w:proofErr w:type="spellStart"/>
      <w:r>
        <w:rPr>
          <w:rFonts w:ascii="Verdana" w:hAnsi="Verdana"/>
          <w:i/>
          <w:sz w:val="18"/>
          <w:szCs w:val="18"/>
        </w:rPr>
        <w:t>agv</w:t>
      </w:r>
      <w:proofErr w:type="spellEnd"/>
      <w:r>
        <w:rPr>
          <w:rFonts w:ascii="Verdana" w:hAnsi="Verdana"/>
          <w:i/>
          <w:sz w:val="18"/>
          <w:szCs w:val="18"/>
        </w:rPr>
        <w:t xml:space="preserve"> accresontwikkeling</w:t>
      </w:r>
    </w:p>
    <w:p w:rsidRPr="0046752D" w:rsidR="0046752D" w:rsidP="0046752D" w:rsidRDefault="0046752D">
      <w:pPr>
        <w:spacing w:line="276" w:lineRule="auto"/>
        <w:rPr>
          <w:rFonts w:ascii="Verdana" w:hAnsi="Verdana"/>
          <w:sz w:val="18"/>
          <w:szCs w:val="18"/>
        </w:rPr>
      </w:pPr>
      <w:r>
        <w:rPr>
          <w:rFonts w:ascii="Verdana" w:hAnsi="Verdana"/>
          <w:sz w:val="18"/>
          <w:szCs w:val="18"/>
        </w:rPr>
        <w:t xml:space="preserve">De ontwikkeling van het btw-compensatiefonds (BCF) is sinds 2015 gekoppeld aan de accrespercentages zoals deze voortvloeien uit de normeringssystematiek van het Gemeentefonds en het Provinciefonds </w:t>
      </w:r>
      <w:r w:rsidRPr="0046752D">
        <w:rPr>
          <w:rFonts w:ascii="Verdana" w:hAnsi="Verdana"/>
          <w:sz w:val="18"/>
          <w:szCs w:val="18"/>
        </w:rPr>
        <w:t>(GF/PF)</w:t>
      </w:r>
      <w:r>
        <w:rPr>
          <w:rFonts w:ascii="Verdana" w:hAnsi="Verdana"/>
          <w:sz w:val="18"/>
          <w:szCs w:val="18"/>
        </w:rPr>
        <w:t xml:space="preserve">. </w:t>
      </w:r>
      <w:r w:rsidRPr="0046752D">
        <w:rPr>
          <w:rFonts w:ascii="Verdana" w:hAnsi="Verdana"/>
          <w:sz w:val="18"/>
          <w:szCs w:val="18"/>
        </w:rPr>
        <w:t>Alle declaraties van gemeenten en provincies bij het BCF worden vergoed mits voldaan aan de declaratievoorwaarden. De budgettering wordt vormgegeven via het GF/PF. Overschrijdingen op het vastgestelde BCF-plafond worden verhaald op het GF/PF en onderschrijdingen van het BCF-plafond worden gestort in het GF/PF. Op basis van de accresontwikkeling van de Voorjaarsnota 2018 is het BCF-plafond aangepast. Ook vindt bij Voorjaarsnota 2018 de afrekening van het BCF-plafond 2017 plaats.</w:t>
      </w:r>
    </w:p>
    <w:p w:rsidRPr="00EF2ACE" w:rsidR="0027514C" w:rsidP="001E5E87" w:rsidRDefault="0027514C">
      <w:pPr>
        <w:spacing w:line="276" w:lineRule="auto"/>
        <w:rPr>
          <w:rFonts w:ascii="Verdana" w:hAnsi="Verdana"/>
          <w:b/>
          <w:sz w:val="18"/>
          <w:szCs w:val="18"/>
        </w:rPr>
      </w:pPr>
    </w:p>
    <w:p w:rsidRPr="00387823" w:rsidR="00D750E9" w:rsidP="001E5E87" w:rsidRDefault="00D750E9">
      <w:pPr>
        <w:spacing w:line="276" w:lineRule="auto"/>
        <w:rPr>
          <w:rFonts w:ascii="Verdana" w:hAnsi="Verdana"/>
          <w:sz w:val="18"/>
          <w:szCs w:val="18"/>
        </w:rPr>
      </w:pPr>
      <w:r w:rsidRPr="00387823">
        <w:rPr>
          <w:rFonts w:ascii="Verdana" w:hAnsi="Verdana"/>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82667A" w:rsidTr="0082667A">
        <w:trPr>
          <w:trHeight w:val="225"/>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BES-fonds</w:t>
            </w: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H BES-FONDS: UITGAVEN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82667A" w:rsidTr="0082667A">
        <w:trPr>
          <w:trHeight w:val="225"/>
        </w:trPr>
        <w:tc>
          <w:tcPr>
            <w:tcW w:w="43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p>
        </w:tc>
      </w:tr>
      <w:tr w:rsidRPr="00387823" w:rsidR="0082667A" w:rsidTr="0082667A">
        <w:trPr>
          <w:trHeight w:val="240"/>
        </w:trPr>
        <w:tc>
          <w:tcPr>
            <w:tcW w:w="10860" w:type="dxa"/>
            <w:gridSpan w:val="7"/>
            <w:tcBorders>
              <w:top w:val="nil"/>
              <w:left w:val="nil"/>
              <w:bottom w:val="nil"/>
              <w:right w:val="nil"/>
            </w:tcBorders>
            <w:shd w:val="clear" w:color="auto" w:fill="auto"/>
            <w:hideMark/>
          </w:tcPr>
          <w:p w:rsidRPr="00387823" w:rsidR="0082667A" w:rsidP="0082667A" w:rsidRDefault="0082667A">
            <w:pPr>
              <w:rPr>
                <w:rFonts w:ascii="Verdana" w:hAnsi="Verdana" w:eastAsia="Times New Roman"/>
                <w:color w:val="000000"/>
                <w:sz w:val="18"/>
                <w:szCs w:val="18"/>
              </w:rPr>
            </w:pPr>
            <w:r w:rsidRPr="00387823">
              <w:rPr>
                <w:rFonts w:ascii="Verdana" w:hAnsi="Verdana" w:eastAsia="Times New Roman"/>
                <w:color w:val="000000"/>
                <w:sz w:val="18"/>
                <w:szCs w:val="18"/>
              </w:rPr>
              <w:t>H BES-FONDS: NIET-BELASTINGONTVANGSTEN</w:t>
            </w:r>
          </w:p>
        </w:tc>
      </w:tr>
      <w:tr w:rsidRPr="00387823" w:rsidR="0082667A" w:rsidTr="0082667A">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82667A" w:rsidP="0082667A" w:rsidRDefault="0082667A">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82667A" w:rsidP="0082667A" w:rsidRDefault="0082667A">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180"/>
        </w:trPr>
        <w:tc>
          <w:tcPr>
            <w:tcW w:w="436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40"/>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r w:rsidRPr="00387823" w:rsidR="0027514C" w:rsidTr="0082667A">
        <w:trPr>
          <w:trHeight w:val="225"/>
        </w:trPr>
        <w:tc>
          <w:tcPr>
            <w:tcW w:w="4360" w:type="dxa"/>
            <w:tcBorders>
              <w:top w:val="nil"/>
              <w:left w:val="nil"/>
              <w:bottom w:val="nil"/>
              <w:right w:val="nil"/>
            </w:tcBorders>
            <w:shd w:val="clear" w:color="auto" w:fill="auto"/>
            <w:hideMark/>
          </w:tcPr>
          <w:p w:rsidRPr="00387823" w:rsidR="0027514C" w:rsidP="0082667A"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82667A" w:rsidRDefault="0027514C">
            <w:pPr>
              <w:rPr>
                <w:rFonts w:ascii="Verdana" w:hAnsi="Verdana" w:eastAsia="Times New Roman"/>
                <w:color w:val="000000"/>
                <w:sz w:val="18"/>
                <w:szCs w:val="18"/>
              </w:rPr>
            </w:pPr>
          </w:p>
        </w:tc>
      </w:tr>
    </w:tbl>
    <w:p w:rsidRPr="00387823" w:rsidR="00D750E9" w:rsidP="00D750E9" w:rsidRDefault="00D750E9">
      <w:pPr>
        <w:rPr>
          <w:rFonts w:eastAsia="Times New Roman" w:asciiTheme="minorHAnsi" w:hAnsiTheme="minorHAnsi"/>
          <w:sz w:val="18"/>
          <w:szCs w:val="18"/>
        </w:rPr>
      </w:pPr>
      <w:r w:rsidRPr="00387823">
        <w:rPr>
          <w:rFonts w:eastAsia="Times New Roman" w:asciiTheme="minorHAnsi" w:hAnsiTheme="minorHAnsi"/>
          <w:sz w:val="18"/>
          <w:szCs w:val="18"/>
        </w:rPr>
        <w:t> </w:t>
      </w:r>
    </w:p>
    <w:tbl>
      <w:tblPr>
        <w:tblW w:w="750" w:type="pct"/>
        <w:tblCellMar>
          <w:top w:w="15" w:type="dxa"/>
          <w:left w:w="15" w:type="dxa"/>
          <w:bottom w:w="15" w:type="dxa"/>
          <w:right w:w="15" w:type="dxa"/>
        </w:tblCellMar>
        <w:tblLook w:val="04A0" w:firstRow="1" w:lastRow="0" w:firstColumn="1" w:lastColumn="0" w:noHBand="0" w:noVBand="1"/>
      </w:tblPr>
      <w:tblGrid>
        <w:gridCol w:w="1365"/>
      </w:tblGrid>
      <w:tr w:rsidRPr="00387823" w:rsidR="00D750E9" w:rsidTr="00F82F9F">
        <w:tc>
          <w:tcPr>
            <w:tcW w:w="5000" w:type="pct"/>
            <w:tcBorders>
              <w:left w:val="nil"/>
              <w:right w:val="nil"/>
            </w:tcBorders>
            <w:hideMark/>
          </w:tcPr>
          <w:p w:rsidRPr="00387823" w:rsidR="00D750E9" w:rsidP="00F82F9F" w:rsidRDefault="00D750E9">
            <w:pPr>
              <w:rPr>
                <w:rFonts w:eastAsia="Times New Roman" w:asciiTheme="minorHAnsi" w:hAnsiTheme="minorHAnsi"/>
                <w:sz w:val="18"/>
                <w:szCs w:val="18"/>
              </w:rPr>
            </w:pPr>
          </w:p>
        </w:tc>
      </w:tr>
    </w:tbl>
    <w:p w:rsidRPr="00387823" w:rsidR="00D750E9" w:rsidP="00D750E9" w:rsidRDefault="00D750E9">
      <w:pPr>
        <w:rPr>
          <w:rFonts w:asciiTheme="minorHAnsi" w:hAnsiTheme="minorHAnsi"/>
          <w:sz w:val="18"/>
          <w:szCs w:val="18"/>
        </w:rPr>
      </w:pPr>
    </w:p>
    <w:p w:rsidRPr="00387823" w:rsidR="00D750E9" w:rsidP="00D750E9" w:rsidRDefault="00D750E9">
      <w:pPr>
        <w:rPr>
          <w:rFonts w:asciiTheme="minorHAnsi" w:hAnsiTheme="minorHAnsi"/>
          <w:sz w:val="18"/>
          <w:szCs w:val="18"/>
        </w:rPr>
      </w:pPr>
    </w:p>
    <w:p w:rsidRPr="00387823" w:rsidR="00D750E9" w:rsidP="00D750E9" w:rsidRDefault="00D750E9">
      <w:pPr>
        <w:rPr>
          <w:rFonts w:asciiTheme="minorHAnsi" w:hAnsiTheme="minorHAnsi"/>
          <w:sz w:val="18"/>
          <w:szCs w:val="18"/>
        </w:rPr>
      </w:pPr>
    </w:p>
    <w:p w:rsidRPr="00387823" w:rsidR="005C2082" w:rsidP="005C2082" w:rsidRDefault="005C2082">
      <w:pPr>
        <w:spacing w:line="240" w:lineRule="atLeast"/>
        <w:ind w:left="709"/>
        <w:rPr>
          <w:rFonts w:ascii="Verdana" w:hAnsi="Verdana"/>
          <w:sz w:val="18"/>
          <w:szCs w:val="18"/>
        </w:rPr>
      </w:pPr>
      <w:r w:rsidRPr="00387823">
        <w:rPr>
          <w:rFonts w:ascii="Verdana" w:hAnsi="Verdana"/>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457CA3" w:rsidTr="00457CA3">
        <w:trPr>
          <w:trHeight w:val="225"/>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Deltafonds</w:t>
            </w: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J DELTAFONDS: UITGAVEN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1.164,1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1.368,7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E25 natuur en waterkwaliteit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Saldo 2017</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66,8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Ooijen </w:t>
            </w:r>
            <w:proofErr w:type="spellStart"/>
            <w:r w:rsidRPr="00387823">
              <w:rPr>
                <w:rFonts w:ascii="Verdana" w:hAnsi="Verdana" w:eastAsia="Times New Roman"/>
                <w:color w:val="000000"/>
                <w:sz w:val="18"/>
                <w:szCs w:val="18"/>
              </w:rPr>
              <w:t>wanssum</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-71,1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1.214,6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1.214,6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J DELTAFONDS: NIET-BELASTINGONTVANGSTEN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1.164,1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1.368,7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E25 natuur en waterkwaliteit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Ooijen </w:t>
            </w:r>
            <w:proofErr w:type="spellStart"/>
            <w:r w:rsidRPr="00387823">
              <w:rPr>
                <w:rFonts w:ascii="Verdana" w:hAnsi="Verdana" w:eastAsia="Times New Roman"/>
                <w:color w:val="000000"/>
                <w:sz w:val="18"/>
                <w:szCs w:val="18"/>
              </w:rPr>
              <w:t>wanssum</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-43,0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1.214,6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1.214,6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1.215,0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1.247,9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bl>
    <w:p w:rsidRPr="00387823" w:rsidR="005C2082" w:rsidP="005C2082" w:rsidRDefault="005C2082">
      <w:pPr>
        <w:rPr>
          <w:rFonts w:ascii="Verdana" w:hAnsi="Verdana" w:eastAsia="Times New Roman"/>
          <w:sz w:val="18"/>
          <w:szCs w:val="18"/>
        </w:rPr>
      </w:pPr>
    </w:p>
    <w:p w:rsidRPr="00387823" w:rsidR="005C2082" w:rsidP="001E5E87" w:rsidRDefault="005C2082">
      <w:pPr>
        <w:spacing w:line="276" w:lineRule="auto"/>
        <w:rPr>
          <w:rFonts w:ascii="Verdana" w:hAnsi="Verdana" w:eastAsia="Times New Roman"/>
          <w:sz w:val="18"/>
          <w:szCs w:val="18"/>
        </w:rPr>
      </w:pPr>
    </w:p>
    <w:p w:rsidRPr="00387823" w:rsidR="00420995" w:rsidP="001E5E87" w:rsidRDefault="00420995">
      <w:pPr>
        <w:spacing w:line="276" w:lineRule="auto"/>
        <w:rPr>
          <w:rFonts w:ascii="Verdana" w:hAnsi="Verdana" w:eastAsia="Times New Roman"/>
          <w:i/>
          <w:sz w:val="18"/>
          <w:szCs w:val="18"/>
        </w:rPr>
      </w:pPr>
      <w:r w:rsidRPr="00387823">
        <w:rPr>
          <w:rFonts w:ascii="Verdana" w:hAnsi="Verdana" w:eastAsia="Times New Roman"/>
          <w:i/>
          <w:sz w:val="18"/>
          <w:szCs w:val="18"/>
        </w:rPr>
        <w:t>E25 Natuur en waterkwaliteit</w:t>
      </w:r>
    </w:p>
    <w:p w:rsidRPr="00387823" w:rsidR="00420995" w:rsidP="001E5E87" w:rsidRDefault="00420995">
      <w:pPr>
        <w:spacing w:line="276" w:lineRule="auto"/>
        <w:rPr>
          <w:rFonts w:ascii="Verdana" w:hAnsi="Verdana" w:eastAsia="Times New Roman"/>
          <w:sz w:val="18"/>
          <w:szCs w:val="18"/>
        </w:rPr>
      </w:pPr>
      <w:r w:rsidRPr="00387823">
        <w:rPr>
          <w:rFonts w:ascii="Verdana" w:hAnsi="Verdana" w:eastAsia="Times New Roman"/>
          <w:sz w:val="18"/>
          <w:szCs w:val="18"/>
        </w:rPr>
        <w:t xml:space="preserve">Het </w:t>
      </w:r>
      <w:proofErr w:type="spellStart"/>
      <w:r w:rsidRPr="00387823">
        <w:rPr>
          <w:rFonts w:ascii="Verdana" w:hAnsi="Verdana" w:eastAsia="Times New Roman"/>
          <w:sz w:val="18"/>
          <w:szCs w:val="18"/>
        </w:rPr>
        <w:t>IenW</w:t>
      </w:r>
      <w:proofErr w:type="spellEnd"/>
      <w:r w:rsidRPr="00387823">
        <w:rPr>
          <w:rFonts w:ascii="Verdana" w:hAnsi="Verdana" w:eastAsia="Times New Roman"/>
          <w:sz w:val="18"/>
          <w:szCs w:val="18"/>
        </w:rPr>
        <w:t xml:space="preserve"> aandeel in de Regeerakkoordmiddelen Natuur en waterkwaliteit wordt toegevoegd aan de </w:t>
      </w:r>
      <w:proofErr w:type="spellStart"/>
      <w:r w:rsidRPr="00387823">
        <w:rPr>
          <w:rFonts w:ascii="Verdana" w:hAnsi="Verdana" w:eastAsia="Times New Roman"/>
          <w:sz w:val="18"/>
          <w:szCs w:val="18"/>
        </w:rPr>
        <w:t>IenW</w:t>
      </w:r>
      <w:proofErr w:type="spellEnd"/>
      <w:r w:rsidRPr="00387823">
        <w:rPr>
          <w:rFonts w:ascii="Verdana" w:hAnsi="Verdana" w:eastAsia="Times New Roman"/>
          <w:sz w:val="18"/>
          <w:szCs w:val="18"/>
        </w:rPr>
        <w:t>-begroting. Deze middelen worden ingezet voor de aanpak van medicijnresten en opgaven voor natuur en waterkwaliteit in grote wateren zoals gemeld in de Kamerbrief (TK 27 625 nr. 422).</w:t>
      </w:r>
    </w:p>
    <w:p w:rsidRPr="00387823" w:rsidR="00420995" w:rsidP="001E5E87" w:rsidRDefault="00420995">
      <w:pPr>
        <w:spacing w:line="276" w:lineRule="auto"/>
        <w:rPr>
          <w:rFonts w:ascii="Verdana" w:hAnsi="Verdana" w:eastAsia="Times New Roman"/>
          <w:sz w:val="18"/>
          <w:szCs w:val="18"/>
        </w:rPr>
      </w:pPr>
    </w:p>
    <w:p w:rsidRPr="00387823" w:rsidR="00420995" w:rsidP="001E5E87" w:rsidRDefault="00420995">
      <w:pPr>
        <w:spacing w:line="276" w:lineRule="auto"/>
        <w:rPr>
          <w:rFonts w:ascii="Verdana" w:hAnsi="Verdana" w:eastAsia="Times New Roman"/>
          <w:i/>
          <w:sz w:val="18"/>
          <w:szCs w:val="18"/>
        </w:rPr>
      </w:pPr>
      <w:r w:rsidRPr="00387823">
        <w:rPr>
          <w:rFonts w:ascii="Verdana" w:hAnsi="Verdana" w:eastAsia="Times New Roman"/>
          <w:i/>
          <w:sz w:val="18"/>
          <w:szCs w:val="18"/>
        </w:rPr>
        <w:t>Saldo 2017</w:t>
      </w:r>
    </w:p>
    <w:p w:rsidRPr="00387823" w:rsidR="00420995" w:rsidP="001E5E87" w:rsidRDefault="00420995">
      <w:pPr>
        <w:spacing w:line="276" w:lineRule="auto"/>
        <w:rPr>
          <w:rFonts w:ascii="Verdana" w:hAnsi="Verdana" w:eastAsia="Times New Roman"/>
          <w:sz w:val="18"/>
          <w:szCs w:val="18"/>
        </w:rPr>
      </w:pPr>
      <w:r w:rsidRPr="00387823">
        <w:rPr>
          <w:rFonts w:ascii="Verdana" w:hAnsi="Verdana" w:eastAsia="Times New Roman"/>
          <w:sz w:val="18"/>
          <w:szCs w:val="18"/>
        </w:rPr>
        <w:t>Het voordelig saldo over 2017 is in 2018 toegevoegd aan de begroting van het Deltafonds. Het saldo 2017 bedraagt 27,5 mln. op de uitgaven en 0,6 mln. op de ontvangsten, waardoor het netto saldo (uitgaven minus ontvangsten) uitkomt op 28,1 mln.</w:t>
      </w:r>
    </w:p>
    <w:p w:rsidRPr="00387823" w:rsidR="00420995" w:rsidP="001E5E87" w:rsidRDefault="00420995">
      <w:pPr>
        <w:spacing w:line="276" w:lineRule="auto"/>
        <w:rPr>
          <w:rFonts w:ascii="Verdana" w:hAnsi="Verdana" w:eastAsia="Times New Roman"/>
          <w:sz w:val="18"/>
          <w:szCs w:val="18"/>
        </w:rPr>
      </w:pPr>
    </w:p>
    <w:p w:rsidRPr="00387823" w:rsidR="00420995" w:rsidP="001E5E87" w:rsidRDefault="00420995">
      <w:pPr>
        <w:spacing w:line="276" w:lineRule="auto"/>
        <w:rPr>
          <w:rFonts w:ascii="Verdana" w:hAnsi="Verdana" w:eastAsia="Times New Roman"/>
          <w:i/>
          <w:sz w:val="18"/>
          <w:szCs w:val="18"/>
        </w:rPr>
      </w:pPr>
      <w:r w:rsidRPr="00387823">
        <w:rPr>
          <w:rFonts w:ascii="Verdana" w:hAnsi="Verdana" w:eastAsia="Times New Roman"/>
          <w:i/>
          <w:sz w:val="18"/>
          <w:szCs w:val="18"/>
        </w:rPr>
        <w:t>Ooijen Wanssum</w:t>
      </w:r>
    </w:p>
    <w:p w:rsidRPr="00387823" w:rsidR="00420995" w:rsidP="001E5E87" w:rsidRDefault="00420995">
      <w:pPr>
        <w:spacing w:line="276" w:lineRule="auto"/>
        <w:rPr>
          <w:rFonts w:ascii="Verdana" w:hAnsi="Verdana" w:eastAsia="Times New Roman"/>
          <w:sz w:val="18"/>
          <w:szCs w:val="18"/>
        </w:rPr>
      </w:pPr>
      <w:r w:rsidRPr="00387823">
        <w:rPr>
          <w:rFonts w:ascii="Verdana" w:hAnsi="Verdana" w:eastAsia="Times New Roman"/>
          <w:sz w:val="18"/>
          <w:szCs w:val="18"/>
        </w:rPr>
        <w:t xml:space="preserve">Dit betreft een bijdrage vanuit het Deltafonds naar het Provinciefonds, via de </w:t>
      </w:r>
      <w:proofErr w:type="spellStart"/>
      <w:r w:rsidRPr="00387823">
        <w:rPr>
          <w:rFonts w:ascii="Verdana" w:hAnsi="Verdana" w:eastAsia="Times New Roman"/>
          <w:sz w:val="18"/>
          <w:szCs w:val="18"/>
        </w:rPr>
        <w:t>IenW</w:t>
      </w:r>
      <w:proofErr w:type="spellEnd"/>
      <w:r w:rsidRPr="00387823">
        <w:rPr>
          <w:rFonts w:ascii="Verdana" w:hAnsi="Verdana" w:eastAsia="Times New Roman"/>
          <w:sz w:val="18"/>
          <w:szCs w:val="18"/>
        </w:rPr>
        <w:t>-begroting, ten behoeve van een bijdrage aan de provincie Limburg in de voorbereiding- en uitvoeringskosten van Ooijen Wanssum.</w:t>
      </w:r>
    </w:p>
    <w:p w:rsidRPr="00387823" w:rsidR="00420995" w:rsidP="001E5E87" w:rsidRDefault="00420995">
      <w:pPr>
        <w:spacing w:line="276" w:lineRule="auto"/>
        <w:rPr>
          <w:rFonts w:ascii="Verdana" w:hAnsi="Verdana" w:eastAsia="Times New Roman"/>
          <w:sz w:val="18"/>
          <w:szCs w:val="18"/>
        </w:rPr>
      </w:pPr>
    </w:p>
    <w:p w:rsidR="00FB32BF" w:rsidP="001E5E87" w:rsidRDefault="00FB32BF">
      <w:pPr>
        <w:spacing w:line="276" w:lineRule="auto"/>
        <w:rPr>
          <w:rFonts w:ascii="Verdana" w:hAnsi="Verdana" w:eastAsia="Times New Roman"/>
          <w:i/>
          <w:sz w:val="18"/>
          <w:szCs w:val="18"/>
        </w:rPr>
      </w:pPr>
    </w:p>
    <w:p w:rsidRPr="00387823" w:rsidR="00420995" w:rsidP="001E5E87" w:rsidRDefault="00420995">
      <w:pPr>
        <w:spacing w:line="276" w:lineRule="auto"/>
        <w:rPr>
          <w:rFonts w:ascii="Verdana" w:hAnsi="Verdana" w:eastAsia="Times New Roman"/>
          <w:i/>
          <w:sz w:val="18"/>
          <w:szCs w:val="18"/>
        </w:rPr>
      </w:pPr>
      <w:r w:rsidRPr="00387823">
        <w:rPr>
          <w:rFonts w:ascii="Verdana" w:hAnsi="Verdana" w:eastAsia="Times New Roman"/>
          <w:i/>
          <w:sz w:val="18"/>
          <w:szCs w:val="18"/>
        </w:rPr>
        <w:t>Diversen, Technische mutaties uitgaven en niet-belasting ontvangsten</w:t>
      </w:r>
    </w:p>
    <w:p w:rsidRPr="00387823" w:rsidR="00420995" w:rsidP="001E5E87" w:rsidRDefault="00420995">
      <w:pPr>
        <w:spacing w:line="276" w:lineRule="auto"/>
        <w:rPr>
          <w:rFonts w:ascii="Verdana" w:hAnsi="Verdana" w:eastAsia="Times New Roman"/>
          <w:sz w:val="18"/>
          <w:szCs w:val="18"/>
        </w:rPr>
      </w:pPr>
      <w:r w:rsidRPr="00387823">
        <w:rPr>
          <w:rFonts w:ascii="Verdana" w:hAnsi="Verdana" w:eastAsia="Times New Roman"/>
          <w:sz w:val="18"/>
          <w:szCs w:val="18"/>
        </w:rPr>
        <w:t xml:space="preserve">Deze post omvat met name overboekingen (35,0 mln.) naar het Ministerie BZK volgend uit de departementale herindeling met betrekking tot de ruimtelijke ontwikkeling, ruimtelijke ordening, de Omgevingswet en het Kadaster, zoals gemeld in de derde Nota van Wijziging (TK 34775 nr. 63) op de </w:t>
      </w:r>
      <w:proofErr w:type="spellStart"/>
      <w:r w:rsidRPr="00387823">
        <w:rPr>
          <w:rFonts w:ascii="Verdana" w:hAnsi="Verdana" w:eastAsia="Times New Roman"/>
          <w:sz w:val="18"/>
          <w:szCs w:val="18"/>
        </w:rPr>
        <w:t>IenW</w:t>
      </w:r>
      <w:proofErr w:type="spellEnd"/>
      <w:r w:rsidRPr="00387823">
        <w:rPr>
          <w:rFonts w:ascii="Verdana" w:hAnsi="Verdana" w:eastAsia="Times New Roman"/>
          <w:sz w:val="18"/>
          <w:szCs w:val="18"/>
        </w:rPr>
        <w:t xml:space="preserve">-begroting. </w:t>
      </w:r>
    </w:p>
    <w:p w:rsidRPr="00387823" w:rsidR="00996686" w:rsidP="001E5E87" w:rsidRDefault="00996686">
      <w:pPr>
        <w:spacing w:line="276" w:lineRule="auto"/>
        <w:rPr>
          <w:rFonts w:asciiTheme="majorHAnsi" w:hAnsiTheme="majorHAnsi"/>
          <w:i/>
          <w:sz w:val="18"/>
          <w:szCs w:val="18"/>
        </w:rPr>
      </w:pPr>
    </w:p>
    <w:p w:rsidRPr="00387823" w:rsidR="00996686" w:rsidP="00996686" w:rsidRDefault="00996686">
      <w:pPr>
        <w:rPr>
          <w:rFonts w:asciiTheme="majorHAnsi" w:hAnsiTheme="majorHAnsi"/>
          <w:i/>
          <w:sz w:val="18"/>
          <w:szCs w:val="18"/>
        </w:rPr>
      </w:pPr>
    </w:p>
    <w:p w:rsidRPr="00387823" w:rsidR="00457CA3" w:rsidRDefault="000A1738">
      <w:pPr>
        <w:spacing w:after="200" w:line="276" w:lineRule="auto"/>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457CA3" w:rsidTr="00457CA3">
        <w:trPr>
          <w:trHeight w:val="225"/>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Prijsbijstelling</w:t>
            </w: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PRIJSBIJSTELLING: UITGAVEN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580,7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1.188,9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1.826,5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2.548,2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3.314,3</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-116,8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0,3</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-66,7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-63,0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-118,4</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-113,4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-249,1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-391,9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Uitkeren prijsbijstelling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-474,1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-467,5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-465,4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-461,8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61,2</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Uitkeren prijsbijstelling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-56,0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-56,6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-57,1</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-513,9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-538,6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-588,4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-711,7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-845,5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-580,7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-589,5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-977,8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599,4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1.207,8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1.763,5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2.336,5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599,4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1.207,8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1.763,5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2.336,5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PRIJSBIJSTELLING: NIET-BELASTINGONTVANGSTEN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bl>
    <w:p w:rsidR="0027514C" w:rsidP="0027514C" w:rsidRDefault="0027514C">
      <w:pPr>
        <w:rPr>
          <w:szCs w:val="18"/>
        </w:rPr>
      </w:pPr>
    </w:p>
    <w:p w:rsidR="0027514C" w:rsidP="001E5E87" w:rsidRDefault="0027514C">
      <w:pPr>
        <w:rPr>
          <w:szCs w:val="18"/>
        </w:rPr>
      </w:pPr>
    </w:p>
    <w:p w:rsidR="0027514C" w:rsidP="001E5E87" w:rsidRDefault="0027514C">
      <w:pPr>
        <w:rPr>
          <w:rFonts w:ascii="Verdana" w:hAnsi="Verdana" w:eastAsia="Times New Roman"/>
          <w:i/>
          <w:sz w:val="18"/>
          <w:szCs w:val="18"/>
        </w:rPr>
      </w:pPr>
      <w:r>
        <w:rPr>
          <w:rFonts w:ascii="Verdana" w:hAnsi="Verdana" w:eastAsia="Times New Roman"/>
          <w:i/>
          <w:sz w:val="18"/>
          <w:szCs w:val="18"/>
        </w:rPr>
        <w:t>Loon- en prijsontwikkeling</w:t>
      </w:r>
    </w:p>
    <w:p w:rsidR="0027514C" w:rsidP="001E5E87" w:rsidRDefault="0027514C">
      <w:pPr>
        <w:spacing w:line="240" w:lineRule="atLeast"/>
        <w:rPr>
          <w:rFonts w:ascii="Verdana" w:hAnsi="Verdana" w:eastAsia="Times New Roman"/>
          <w:sz w:val="18"/>
          <w:szCs w:val="18"/>
        </w:rPr>
      </w:pPr>
      <w:r>
        <w:rPr>
          <w:rFonts w:ascii="Verdana" w:hAnsi="Verdana" w:eastAsia="Times New Roman"/>
          <w:sz w:val="18"/>
          <w:szCs w:val="18"/>
        </w:rPr>
        <w:t>De prijsbijstelling is omlaag bijgesteld als gevolg van een lagere prijsontwikkeling in de CEP-raming van het CPB en een update van de grondslagen. Vanwege de kleine omvang van de prijsbijstelling valt deze op de kaders Sociale Zekerheid en Zorg onder de post “diversen”.</w:t>
      </w:r>
    </w:p>
    <w:p w:rsidR="0027514C" w:rsidP="001E5E87" w:rsidRDefault="0027514C">
      <w:pPr>
        <w:rPr>
          <w:rFonts w:ascii="Verdana" w:hAnsi="Verdana" w:eastAsia="Times New Roman"/>
          <w:sz w:val="18"/>
          <w:szCs w:val="18"/>
        </w:rPr>
      </w:pPr>
    </w:p>
    <w:p w:rsidR="0027514C" w:rsidP="001E5E87" w:rsidRDefault="0027514C">
      <w:pPr>
        <w:rPr>
          <w:rFonts w:ascii="Verdana" w:hAnsi="Verdana" w:eastAsia="Times New Roman"/>
          <w:i/>
          <w:sz w:val="18"/>
          <w:szCs w:val="18"/>
        </w:rPr>
      </w:pPr>
      <w:r>
        <w:rPr>
          <w:rFonts w:ascii="Verdana" w:hAnsi="Verdana" w:eastAsia="Times New Roman"/>
          <w:i/>
          <w:sz w:val="18"/>
          <w:szCs w:val="18"/>
        </w:rPr>
        <w:t>Uitkeren prijsbijstelling</w:t>
      </w:r>
    </w:p>
    <w:p w:rsidRPr="0027514C" w:rsidR="00457CA3" w:rsidP="001E5E87" w:rsidRDefault="0027514C">
      <w:pPr>
        <w:spacing w:line="240" w:lineRule="atLeast"/>
        <w:rPr>
          <w:rFonts w:ascii="Verdana" w:hAnsi="Verdana" w:eastAsia="Times New Roman"/>
          <w:sz w:val="18"/>
          <w:szCs w:val="18"/>
        </w:rPr>
      </w:pPr>
      <w:r>
        <w:rPr>
          <w:rFonts w:ascii="Verdana" w:hAnsi="Verdana" w:eastAsia="Times New Roman"/>
          <w:sz w:val="18"/>
          <w:szCs w:val="18"/>
        </w:rPr>
        <w:t>De prijsbijstelling tranche 2018 is uitgekeerd aan de departementen. Vanwege de kleine omvang van de uitkering valt deze op de kaders Zorg en Sociale Zekerheid onder de post “diversen” (technische mutaties).</w:t>
      </w:r>
      <w:r w:rsidRPr="0027514C" w:rsidR="00457CA3">
        <w:rPr>
          <w:rFonts w:ascii="Verdana" w:hAnsi="Verdana" w:eastAsia="Times New Roman"/>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457CA3" w:rsidTr="00457CA3">
        <w:trPr>
          <w:trHeight w:val="225"/>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Arbeidsvoorwaarden</w:t>
            </w: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ARBEIDSVOORWAARDEN: UITGAVEN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1.275,4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2.663,3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4.177,2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5.574,2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7.112,8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A2 accreseffect inclusief aanpassing normeringssystematiek </w:t>
            </w:r>
            <w:proofErr w:type="spellStart"/>
            <w:r w:rsidRPr="00387823">
              <w:rPr>
                <w:rFonts w:ascii="Verdana" w:hAnsi="Verdana" w:eastAsia="Times New Roman"/>
                <w:color w:val="000000"/>
                <w:sz w:val="18"/>
                <w:szCs w:val="18"/>
              </w:rPr>
              <w:t>gf</w:t>
            </w:r>
            <w:proofErr w:type="spellEnd"/>
            <w:r w:rsidRPr="00387823">
              <w:rPr>
                <w:rFonts w:ascii="Verdana" w:hAnsi="Verdana" w:eastAsia="Times New Roman"/>
                <w:color w:val="000000"/>
                <w:sz w:val="18"/>
                <w:szCs w:val="18"/>
              </w:rPr>
              <w:t>/</w:t>
            </w:r>
            <w:proofErr w:type="spellStart"/>
            <w:r w:rsidRPr="00387823">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925,5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1.995,0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2.379,2</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A2 accreseffect inclusief aanpassing normeringssystematiek </w:t>
            </w:r>
            <w:proofErr w:type="spellStart"/>
            <w:r w:rsidRPr="00387823">
              <w:rPr>
                <w:rFonts w:ascii="Verdana" w:hAnsi="Verdana" w:eastAsia="Times New Roman"/>
                <w:color w:val="000000"/>
                <w:sz w:val="18"/>
                <w:szCs w:val="18"/>
              </w:rPr>
              <w:t>gf</w:t>
            </w:r>
            <w:proofErr w:type="spellEnd"/>
            <w:r w:rsidRPr="00387823">
              <w:rPr>
                <w:rFonts w:ascii="Verdana" w:hAnsi="Verdana" w:eastAsia="Times New Roman"/>
                <w:color w:val="000000"/>
                <w:sz w:val="18"/>
                <w:szCs w:val="18"/>
              </w:rPr>
              <w:t>/</w:t>
            </w:r>
            <w:proofErr w:type="spellStart"/>
            <w:r w:rsidRPr="00387823">
              <w:rPr>
                <w:rFonts w:ascii="Verdana" w:hAnsi="Verdana" w:eastAsia="Times New Roman"/>
                <w:color w:val="000000"/>
                <w:sz w:val="18"/>
                <w:szCs w:val="18"/>
              </w:rPr>
              <w:t>pf</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-43,0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83,8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112,6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138,3</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215,7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975,2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1.613,7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2.036,7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2.408,3</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-152,9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-389,7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-616,0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Loonbijstelling tranche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-1.357,7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-1.375,1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-1.368,4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-1.353,6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-1.340,7</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prijsbijstelling tranche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-1.491,2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-1.626,4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-1.870,7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-1.935,3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-2.084,1</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-1.275,4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-257,1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324,1</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2.012,3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3.920,1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5.675,6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7.437,0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2.012,3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3.920,1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5.675,6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7.437,0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ARBEIDSVOORWAARDEN: NIET-BELASTINGONTVANGSTEN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bl>
    <w:p w:rsidR="000A1738" w:rsidP="000A1738" w:rsidRDefault="000A1738">
      <w:pPr>
        <w:rPr>
          <w:sz w:val="18"/>
          <w:szCs w:val="18"/>
        </w:rPr>
      </w:pPr>
    </w:p>
    <w:p w:rsidRPr="00387823" w:rsidR="00FE6FC1" w:rsidP="001E5E87" w:rsidRDefault="00FE6FC1">
      <w:pPr>
        <w:rPr>
          <w:sz w:val="18"/>
          <w:szCs w:val="18"/>
        </w:rPr>
      </w:pPr>
    </w:p>
    <w:p w:rsidRPr="00387823" w:rsidR="000A1738" w:rsidP="001E5E87" w:rsidRDefault="000A1738">
      <w:pPr>
        <w:autoSpaceDE w:val="0"/>
        <w:autoSpaceDN w:val="0"/>
        <w:adjustRightInd w:val="0"/>
        <w:rPr>
          <w:rFonts w:ascii="Verdana" w:hAnsi="Verdana" w:eastAsia="Times New Roman" w:cs="Verdana"/>
          <w:color w:val="000000"/>
          <w:sz w:val="18"/>
          <w:szCs w:val="18"/>
        </w:rPr>
      </w:pPr>
      <w:r w:rsidRPr="00387823">
        <w:rPr>
          <w:rFonts w:ascii="Verdana" w:hAnsi="Verdana" w:eastAsia="Times New Roman" w:cs="Verdana"/>
          <w:i/>
          <w:iCs/>
          <w:color w:val="000000"/>
          <w:sz w:val="18"/>
          <w:szCs w:val="18"/>
        </w:rPr>
        <w:t xml:space="preserve">Loon- en prijsontwikkeling </w:t>
      </w:r>
    </w:p>
    <w:p w:rsidRPr="00387823" w:rsidR="000A1738" w:rsidP="001E5E87" w:rsidRDefault="000A1738">
      <w:pPr>
        <w:autoSpaceDE w:val="0"/>
        <w:autoSpaceDN w:val="0"/>
        <w:adjustRightInd w:val="0"/>
        <w:rPr>
          <w:rFonts w:ascii="Verdana" w:hAnsi="Verdana" w:eastAsia="Times New Roman" w:cs="Arial"/>
          <w:color w:val="000000"/>
          <w:sz w:val="18"/>
          <w:szCs w:val="18"/>
        </w:rPr>
      </w:pPr>
      <w:r w:rsidRPr="00387823">
        <w:rPr>
          <w:rFonts w:ascii="Verdana" w:hAnsi="Verdana" w:eastAsia="Times New Roman" w:cs="Verdana"/>
          <w:color w:val="000000"/>
          <w:sz w:val="18"/>
          <w:szCs w:val="18"/>
        </w:rPr>
        <w:t xml:space="preserve">De loonontwikkeling voor de komende jaren wordt nu hoger geraamd ten opzichte van de vorige Miljoenennota. Deze ontwikkeling volgt uit de </w:t>
      </w:r>
      <w:r w:rsidRPr="00387823">
        <w:rPr>
          <w:rFonts w:ascii="Verdana" w:hAnsi="Verdana" w:eastAsia="Times New Roman" w:cs="Arial"/>
          <w:color w:val="000000"/>
          <w:sz w:val="18"/>
          <w:szCs w:val="18"/>
        </w:rPr>
        <w:t>nieuwe inzichten op basis van ramingen van de ontwikkeling van de lonen en de sociale werkgeverslasten door het Centraal Planbureau.</w:t>
      </w:r>
    </w:p>
    <w:p w:rsidRPr="00387823" w:rsidR="000A1738" w:rsidP="001E5E87" w:rsidRDefault="000A1738">
      <w:pPr>
        <w:autoSpaceDE w:val="0"/>
        <w:autoSpaceDN w:val="0"/>
        <w:adjustRightInd w:val="0"/>
        <w:rPr>
          <w:rFonts w:ascii="Verdana" w:hAnsi="Verdana" w:eastAsia="Times New Roman" w:cs="Arial"/>
          <w:color w:val="000000"/>
          <w:sz w:val="18"/>
          <w:szCs w:val="18"/>
        </w:rPr>
      </w:pPr>
    </w:p>
    <w:p w:rsidRPr="00387823" w:rsidR="000A1738" w:rsidP="001E5E87" w:rsidRDefault="000A1738">
      <w:pPr>
        <w:autoSpaceDE w:val="0"/>
        <w:autoSpaceDN w:val="0"/>
        <w:adjustRightInd w:val="0"/>
        <w:rPr>
          <w:rFonts w:ascii="Verdana" w:hAnsi="Verdana" w:eastAsia="Times New Roman" w:cs="Verdana"/>
          <w:i/>
          <w:iCs/>
          <w:color w:val="000000"/>
          <w:sz w:val="18"/>
          <w:szCs w:val="18"/>
        </w:rPr>
      </w:pPr>
      <w:r w:rsidRPr="00387823">
        <w:rPr>
          <w:rFonts w:ascii="Verdana" w:hAnsi="Verdana" w:eastAsia="Times New Roman" w:cs="Verdana"/>
          <w:i/>
          <w:iCs/>
          <w:color w:val="000000"/>
          <w:sz w:val="18"/>
          <w:szCs w:val="18"/>
        </w:rPr>
        <w:t xml:space="preserve">A2 Accreseffect inclusief aanpassing normeringssystematiek </w:t>
      </w:r>
      <w:proofErr w:type="spellStart"/>
      <w:r w:rsidRPr="00387823">
        <w:rPr>
          <w:rFonts w:ascii="Verdana" w:hAnsi="Verdana" w:eastAsia="Times New Roman" w:cs="Verdana"/>
          <w:i/>
          <w:iCs/>
          <w:color w:val="000000"/>
          <w:sz w:val="18"/>
          <w:szCs w:val="18"/>
        </w:rPr>
        <w:t>gf</w:t>
      </w:r>
      <w:proofErr w:type="spellEnd"/>
      <w:r w:rsidRPr="00387823">
        <w:rPr>
          <w:rFonts w:ascii="Verdana" w:hAnsi="Verdana" w:eastAsia="Times New Roman" w:cs="Verdana"/>
          <w:i/>
          <w:iCs/>
          <w:color w:val="000000"/>
          <w:sz w:val="18"/>
          <w:szCs w:val="18"/>
        </w:rPr>
        <w:t>/</w:t>
      </w:r>
      <w:proofErr w:type="spellStart"/>
      <w:r w:rsidRPr="00387823">
        <w:rPr>
          <w:rFonts w:ascii="Verdana" w:hAnsi="Verdana" w:eastAsia="Times New Roman" w:cs="Verdana"/>
          <w:i/>
          <w:iCs/>
          <w:color w:val="000000"/>
          <w:sz w:val="18"/>
          <w:szCs w:val="18"/>
        </w:rPr>
        <w:t>pf</w:t>
      </w:r>
      <w:proofErr w:type="spellEnd"/>
    </w:p>
    <w:p w:rsidRPr="00387823" w:rsidR="000A1738" w:rsidP="001E5E87" w:rsidRDefault="000A1738">
      <w:pPr>
        <w:autoSpaceDE w:val="0"/>
        <w:autoSpaceDN w:val="0"/>
        <w:rPr>
          <w:rFonts w:ascii="Verdana" w:hAnsi="Verdana" w:eastAsia="Times New Roman" w:cs="Verdana"/>
          <w:iCs/>
          <w:color w:val="000000"/>
          <w:sz w:val="18"/>
          <w:szCs w:val="18"/>
        </w:rPr>
      </w:pPr>
      <w:r w:rsidRPr="00387823">
        <w:rPr>
          <w:rFonts w:ascii="Verdana" w:hAnsi="Verdana" w:eastAsia="Times New Roman" w:cs="Verdana"/>
          <w:iCs/>
          <w:color w:val="000000"/>
          <w:sz w:val="18"/>
          <w:szCs w:val="18"/>
        </w:rPr>
        <w:t>Bij Startnota is een aantal onderdelen van de integratie-uitkering sociaal domein (IUSD) naar de algemene uitkering (AU) van het Gemeentefonds overgeheveld. Hierdoor genereren deze onderdelen vanaf 2020 accres en krijgen ze geen loon- en prijsontwikkeling meer uitgekeerd.</w:t>
      </w:r>
    </w:p>
    <w:p w:rsidRPr="00387823" w:rsidR="000A1738" w:rsidP="001E5E87" w:rsidRDefault="000A1738">
      <w:pPr>
        <w:autoSpaceDE w:val="0"/>
        <w:autoSpaceDN w:val="0"/>
        <w:adjustRightInd w:val="0"/>
        <w:rPr>
          <w:rFonts w:ascii="Verdana" w:hAnsi="Verdana" w:eastAsia="Times New Roman" w:cs="Arial"/>
          <w:color w:val="000000"/>
          <w:sz w:val="18"/>
          <w:szCs w:val="18"/>
        </w:rPr>
      </w:pPr>
    </w:p>
    <w:p w:rsidRPr="00387823" w:rsidR="000A1738" w:rsidP="001E5E87" w:rsidRDefault="000A1738">
      <w:pPr>
        <w:autoSpaceDE w:val="0"/>
        <w:autoSpaceDN w:val="0"/>
        <w:adjustRightInd w:val="0"/>
        <w:rPr>
          <w:rFonts w:ascii="Verdana" w:hAnsi="Verdana" w:eastAsia="Times New Roman" w:cs="Verdana"/>
          <w:i/>
          <w:iCs/>
          <w:color w:val="000000"/>
          <w:sz w:val="18"/>
          <w:szCs w:val="18"/>
        </w:rPr>
      </w:pPr>
      <w:r w:rsidRPr="00387823">
        <w:rPr>
          <w:rFonts w:ascii="Verdana" w:hAnsi="Verdana" w:eastAsia="Times New Roman" w:cs="Verdana"/>
          <w:i/>
          <w:iCs/>
          <w:color w:val="000000"/>
          <w:sz w:val="18"/>
          <w:szCs w:val="18"/>
        </w:rPr>
        <w:t>Loonbijstelling tranche 2018</w:t>
      </w:r>
    </w:p>
    <w:p w:rsidRPr="00387823" w:rsidR="00A022F6" w:rsidP="001E5E87" w:rsidRDefault="000A1738">
      <w:pPr>
        <w:autoSpaceDE w:val="0"/>
        <w:autoSpaceDN w:val="0"/>
        <w:adjustRightInd w:val="0"/>
        <w:rPr>
          <w:rFonts w:ascii="Verdana" w:hAnsi="Verdana" w:eastAsia="Times New Roman" w:cs="Verdana"/>
          <w:iCs/>
          <w:color w:val="000000"/>
          <w:sz w:val="18"/>
          <w:szCs w:val="18"/>
        </w:rPr>
      </w:pPr>
      <w:r w:rsidRPr="00387823">
        <w:rPr>
          <w:rFonts w:ascii="Verdana" w:hAnsi="Verdana" w:eastAsia="Times New Roman" w:cs="Verdana"/>
          <w:iCs/>
          <w:color w:val="000000"/>
          <w:sz w:val="18"/>
          <w:szCs w:val="18"/>
        </w:rPr>
        <w:t xml:space="preserve">De loonbijstelling tranche 2018 wordt overgemaakt naar de departementale begrotingen. </w:t>
      </w:r>
    </w:p>
    <w:p w:rsidRPr="00387823" w:rsidR="00A022F6" w:rsidP="001E5E87" w:rsidRDefault="00A022F6">
      <w:pPr>
        <w:spacing w:line="276" w:lineRule="auto"/>
        <w:rPr>
          <w:rFonts w:ascii="Verdana" w:hAnsi="Verdana" w:eastAsia="Times New Roman" w:cs="Verdana"/>
          <w:iCs/>
          <w:color w:val="000000"/>
          <w:sz w:val="18"/>
          <w:szCs w:val="18"/>
        </w:rPr>
      </w:pPr>
      <w:r w:rsidRPr="00387823">
        <w:rPr>
          <w:rFonts w:ascii="Verdana" w:hAnsi="Verdana" w:eastAsia="Times New Roman" w:cs="Verdana"/>
          <w:iCs/>
          <w:color w:val="000000"/>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A022F6" w:rsidTr="00A022F6">
        <w:trPr>
          <w:trHeight w:val="225"/>
        </w:trPr>
        <w:tc>
          <w:tcPr>
            <w:tcW w:w="10860" w:type="dxa"/>
            <w:gridSpan w:val="7"/>
            <w:tcBorders>
              <w:top w:val="nil"/>
              <w:left w:val="nil"/>
              <w:bottom w:val="nil"/>
              <w:right w:val="nil"/>
            </w:tcBorders>
            <w:shd w:val="clear" w:color="auto" w:fill="auto"/>
            <w:hideMark/>
          </w:tcPr>
          <w:p w:rsidRPr="00387823" w:rsidR="00A022F6" w:rsidP="00A022F6" w:rsidRDefault="00A022F6">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Koppeling Uitkeringen</w:t>
            </w:r>
          </w:p>
        </w:tc>
      </w:tr>
      <w:tr w:rsidRPr="00387823" w:rsidR="00A022F6" w:rsidTr="00A022F6">
        <w:trPr>
          <w:trHeight w:val="240"/>
        </w:trPr>
        <w:tc>
          <w:tcPr>
            <w:tcW w:w="10860" w:type="dxa"/>
            <w:gridSpan w:val="7"/>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r w:rsidRPr="00387823">
              <w:rPr>
                <w:rFonts w:ascii="Verdana" w:hAnsi="Verdana" w:eastAsia="Times New Roman"/>
                <w:color w:val="000000"/>
                <w:sz w:val="18"/>
                <w:szCs w:val="18"/>
              </w:rPr>
              <w:t>KOPPELING UITKERINGEN: UITGAVEN</w:t>
            </w:r>
          </w:p>
        </w:tc>
      </w:tr>
      <w:tr w:rsidRPr="00387823" w:rsidR="00A022F6" w:rsidTr="00A022F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A022F6" w:rsidP="00A022F6" w:rsidRDefault="00A022F6">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275,4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614,9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994,5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1.384,4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1.782,1</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Brutering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36,8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30,2</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 en prijsontwikkeling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94,8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245,9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543,2</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107,8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268,9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426,6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573,4</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465"/>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M139 beperken jaarlijkse afbouw </w:t>
            </w:r>
            <w:proofErr w:type="spellStart"/>
            <w:r w:rsidRPr="00387823">
              <w:rPr>
                <w:rFonts w:ascii="Verdana" w:hAnsi="Verdana" w:eastAsia="Times New Roman"/>
                <w:color w:val="000000"/>
                <w:sz w:val="18"/>
                <w:szCs w:val="18"/>
              </w:rPr>
              <w:t>ahk</w:t>
            </w:r>
            <w:proofErr w:type="spellEnd"/>
            <w:r w:rsidRPr="00387823">
              <w:rPr>
                <w:rFonts w:ascii="Verdana" w:hAnsi="Verdana" w:eastAsia="Times New Roman"/>
                <w:color w:val="000000"/>
                <w:sz w:val="18"/>
                <w:szCs w:val="18"/>
              </w:rPr>
              <w:t xml:space="preserve"> bijstand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57,9</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57,9</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Nominale ontwikkeling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-196,4</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-96,1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-168,4</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180"/>
        </w:trPr>
        <w:tc>
          <w:tcPr>
            <w:tcW w:w="436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166,6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462,9</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781,6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1.281,5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1.765,1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2.245,0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781,6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1.281,5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1.765,1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2.245,0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A022F6" w:rsidTr="00A022F6">
        <w:trPr>
          <w:trHeight w:val="225"/>
        </w:trPr>
        <w:tc>
          <w:tcPr>
            <w:tcW w:w="436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p>
        </w:tc>
      </w:tr>
      <w:tr w:rsidRPr="00387823" w:rsidR="00A022F6" w:rsidTr="00A022F6">
        <w:trPr>
          <w:trHeight w:val="240"/>
        </w:trPr>
        <w:tc>
          <w:tcPr>
            <w:tcW w:w="10860" w:type="dxa"/>
            <w:gridSpan w:val="7"/>
            <w:tcBorders>
              <w:top w:val="nil"/>
              <w:left w:val="nil"/>
              <w:bottom w:val="nil"/>
              <w:right w:val="nil"/>
            </w:tcBorders>
            <w:shd w:val="clear" w:color="auto" w:fill="auto"/>
            <w:hideMark/>
          </w:tcPr>
          <w:p w:rsidRPr="00387823" w:rsidR="00A022F6" w:rsidP="00A022F6" w:rsidRDefault="00A022F6">
            <w:pPr>
              <w:rPr>
                <w:rFonts w:ascii="Verdana" w:hAnsi="Verdana" w:eastAsia="Times New Roman"/>
                <w:color w:val="000000"/>
                <w:sz w:val="18"/>
                <w:szCs w:val="18"/>
              </w:rPr>
            </w:pPr>
            <w:r w:rsidRPr="00387823">
              <w:rPr>
                <w:rFonts w:ascii="Verdana" w:hAnsi="Verdana" w:eastAsia="Times New Roman"/>
                <w:color w:val="000000"/>
                <w:sz w:val="18"/>
                <w:szCs w:val="18"/>
              </w:rPr>
              <w:t>KOPPELING UITKERINGEN: NIET-BELASTINGONTVANGSTEN</w:t>
            </w:r>
          </w:p>
        </w:tc>
      </w:tr>
      <w:tr w:rsidRPr="00387823" w:rsidR="00A022F6" w:rsidTr="00A022F6">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A022F6" w:rsidP="00A022F6" w:rsidRDefault="00A022F6">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A022F6" w:rsidP="00A022F6" w:rsidRDefault="00A022F6">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94,8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167,8</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Mee- en tegenvallers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0,4</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0,4</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180"/>
        </w:trPr>
        <w:tc>
          <w:tcPr>
            <w:tcW w:w="436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62,3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95,9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131,7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170,8</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40"/>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r w:rsidRPr="00387823" w:rsidR="0027514C" w:rsidTr="00A022F6">
        <w:trPr>
          <w:trHeight w:val="225"/>
        </w:trPr>
        <w:tc>
          <w:tcPr>
            <w:tcW w:w="4360" w:type="dxa"/>
            <w:tcBorders>
              <w:top w:val="nil"/>
              <w:left w:val="nil"/>
              <w:bottom w:val="nil"/>
              <w:right w:val="nil"/>
            </w:tcBorders>
            <w:shd w:val="clear" w:color="auto" w:fill="auto"/>
            <w:hideMark/>
          </w:tcPr>
          <w:p w:rsidRPr="00387823" w:rsidR="0027514C" w:rsidP="00A022F6"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62,3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95,9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131,7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170,8</w:t>
            </w:r>
          </w:p>
        </w:tc>
        <w:tc>
          <w:tcPr>
            <w:tcW w:w="1080" w:type="dxa"/>
            <w:tcBorders>
              <w:top w:val="nil"/>
              <w:left w:val="nil"/>
              <w:bottom w:val="nil"/>
              <w:right w:val="nil"/>
            </w:tcBorders>
            <w:shd w:val="clear" w:color="auto" w:fill="auto"/>
            <w:noWrap/>
            <w:vAlign w:val="bottom"/>
            <w:hideMark/>
          </w:tcPr>
          <w:p w:rsidRPr="00387823" w:rsidR="0027514C" w:rsidP="00A022F6" w:rsidRDefault="0027514C">
            <w:pPr>
              <w:rPr>
                <w:rFonts w:ascii="Verdana" w:hAnsi="Verdana" w:eastAsia="Times New Roman"/>
                <w:color w:val="000000"/>
                <w:sz w:val="18"/>
                <w:szCs w:val="18"/>
              </w:rPr>
            </w:pPr>
          </w:p>
        </w:tc>
      </w:tr>
    </w:tbl>
    <w:p w:rsidRPr="00387823" w:rsidR="00A022F6" w:rsidRDefault="00A022F6">
      <w:pPr>
        <w:spacing w:after="200" w:line="276" w:lineRule="auto"/>
        <w:rPr>
          <w:rFonts w:ascii="Verdana" w:hAnsi="Verdana" w:eastAsia="Times New Roman" w:cs="Verdana"/>
          <w:iCs/>
          <w:color w:val="000000"/>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Brutering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Bruteringen houden verband met de koppeling van diverse uitkeringen aan het netto minimumloon. Een brutering komt voor als er een verschil ontstaat tussen de bruto en de netto uitkering. Hierdoor kunnen de uitgaven van SZW stijgen of dalen terwijl de belastinginkomsten één-op-één meebewegen. Een brutering heeft geen effect op het saldo van de overheid. Om deze reden wordt het uitgavenplafond Sociale Zekerheid gecorrigeerd voor bruteringen.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Bij Startnota waren er nog geen uitgavenplafonds. Om die reden is de brutering zichtbaar bij de mee- en tegenvallers. Feitelijk betreft dit dus een technische mutatie waar het uitgavenplafond Sociale Zekerheid voor gecorrigeerd wordt. </w:t>
      </w:r>
    </w:p>
    <w:p w:rsidRPr="00387823" w:rsidR="00A022F6" w:rsidP="001E5E87" w:rsidRDefault="00A022F6">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 xml:space="preserve">Loon- en prijsontwikkeling </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De loon- en prijsbijstelling tranche 2018 wordt overgemaakt naar de departementale begrotingen.</w:t>
      </w:r>
    </w:p>
    <w:p w:rsidR="00A022F6" w:rsidP="001E5E87" w:rsidRDefault="00A022F6">
      <w:pPr>
        <w:spacing w:line="276" w:lineRule="auto"/>
        <w:rPr>
          <w:rFonts w:ascii="Verdana" w:hAnsi="Verdana" w:eastAsia="Times New Roman"/>
          <w:sz w:val="18"/>
          <w:szCs w:val="18"/>
        </w:rPr>
      </w:pPr>
    </w:p>
    <w:p w:rsidRPr="00387823" w:rsidR="001E5E87" w:rsidP="001E5E87" w:rsidRDefault="001E5E87">
      <w:pPr>
        <w:spacing w:line="276" w:lineRule="auto"/>
        <w:rPr>
          <w:rFonts w:ascii="Verdana" w:hAnsi="Verdana" w:eastAsia="Times New Roman"/>
          <w:sz w:val="18"/>
          <w:szCs w:val="18"/>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lastRenderedPageBreak/>
        <w:t xml:space="preserve">M139 Beperken jaarlijkse afbouw </w:t>
      </w:r>
      <w:proofErr w:type="spellStart"/>
      <w:r w:rsidRPr="00387823">
        <w:rPr>
          <w:rFonts w:ascii="Verdana" w:hAnsi="Verdana" w:eastAsia="Times New Roman"/>
          <w:i/>
          <w:sz w:val="18"/>
          <w:szCs w:val="18"/>
        </w:rPr>
        <w:t>ahk</w:t>
      </w:r>
      <w:proofErr w:type="spellEnd"/>
      <w:r w:rsidRPr="00387823">
        <w:rPr>
          <w:rFonts w:ascii="Verdana" w:hAnsi="Verdana" w:eastAsia="Times New Roman"/>
          <w:i/>
          <w:sz w:val="18"/>
          <w:szCs w:val="18"/>
        </w:rPr>
        <w:t xml:space="preserve"> bijstand</w:t>
      </w:r>
    </w:p>
    <w:p w:rsidRPr="00387823" w:rsidR="00A022F6" w:rsidP="001E5E87" w:rsidRDefault="00A022F6">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basis van het regeerakkoord wordt de jaarlijkse afbouw van de dubbele algemene heffingskorting in het referentieminimumloon voor de bijstand beperkt.</w:t>
      </w:r>
    </w:p>
    <w:p w:rsidRPr="00387823" w:rsidR="00A022F6" w:rsidP="001E5E87" w:rsidRDefault="00A022F6">
      <w:pPr>
        <w:spacing w:line="276" w:lineRule="auto"/>
        <w:rPr>
          <w:rFonts w:ascii="Verdana" w:hAnsi="Verdana" w:eastAsiaTheme="minorHAnsi" w:cstheme="minorBidi"/>
          <w:sz w:val="18"/>
          <w:szCs w:val="18"/>
          <w:lang w:eastAsia="en-US"/>
        </w:rPr>
      </w:pPr>
    </w:p>
    <w:p w:rsidRPr="00387823" w:rsidR="00A022F6" w:rsidP="001E5E87" w:rsidRDefault="00A022F6">
      <w:pPr>
        <w:spacing w:line="276" w:lineRule="auto"/>
        <w:rPr>
          <w:rFonts w:ascii="Verdana" w:hAnsi="Verdana" w:eastAsia="Times New Roman"/>
          <w:i/>
          <w:sz w:val="18"/>
          <w:szCs w:val="18"/>
        </w:rPr>
      </w:pPr>
      <w:r w:rsidRPr="00387823">
        <w:rPr>
          <w:rFonts w:ascii="Verdana" w:hAnsi="Verdana" w:eastAsia="Times New Roman"/>
          <w:i/>
          <w:sz w:val="18"/>
          <w:szCs w:val="18"/>
        </w:rPr>
        <w:t>Nominale ontwikkeling</w:t>
      </w:r>
    </w:p>
    <w:p w:rsidRPr="00387823" w:rsidR="00A022F6" w:rsidP="001E5E87" w:rsidRDefault="00A022F6">
      <w:pPr>
        <w:spacing w:line="276" w:lineRule="auto"/>
        <w:rPr>
          <w:rFonts w:ascii="Verdana" w:hAnsi="Verdana" w:eastAsia="Times New Roman"/>
          <w:sz w:val="18"/>
          <w:szCs w:val="18"/>
        </w:rPr>
      </w:pPr>
      <w:r w:rsidRPr="00387823">
        <w:rPr>
          <w:rFonts w:ascii="Verdana" w:hAnsi="Verdana" w:eastAsia="Times New Roman"/>
          <w:sz w:val="18"/>
          <w:szCs w:val="18"/>
        </w:rPr>
        <w:t xml:space="preserve">Deze mutatie betreft een aanpassing in de geraamde nominale ontwikkeling onder het uitgavenplafond Sociale Zekerheid als gevolg van CEP 2018-ramingen van loon- en prijsontwikkeling en als gevolg van mutaties in uitgavenramingen binnen de sociale zekerheid. </w:t>
      </w:r>
    </w:p>
    <w:p w:rsidRPr="00387823" w:rsidR="00A022F6" w:rsidRDefault="00A022F6">
      <w:pPr>
        <w:spacing w:after="200" w:line="276" w:lineRule="auto"/>
        <w:rPr>
          <w:rFonts w:ascii="Verdana" w:hAnsi="Verdana" w:eastAsia="Times New Roman" w:cs="Verdana"/>
          <w:iCs/>
          <w:color w:val="000000"/>
          <w:sz w:val="18"/>
          <w:szCs w:val="18"/>
        </w:rPr>
      </w:pPr>
      <w:r w:rsidRPr="00387823">
        <w:rPr>
          <w:rFonts w:ascii="Verdana" w:hAnsi="Verdana" w:eastAsia="Times New Roman" w:cs="Verdana"/>
          <w:iCs/>
          <w:color w:val="000000"/>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457CA3" w:rsidTr="00457CA3">
        <w:trPr>
          <w:trHeight w:val="225"/>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Algemeen</w:t>
            </w: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ALGEMEEN: UITGAVEN</w:t>
            </w:r>
          </w:p>
        </w:tc>
      </w:tr>
      <w:tr w:rsidRPr="00387823" w:rsidR="00457CA3" w:rsidTr="00457CA3">
        <w:trPr>
          <w:trHeight w:val="315"/>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rPr>
                <w:rFonts w:ascii="Calibri" w:hAnsi="Calibri" w:eastAsia="Times New Roman" w:cs="Calibri"/>
                <w:color w:val="000000"/>
                <w:sz w:val="18"/>
                <w:szCs w:val="18"/>
              </w:rPr>
            </w:pPr>
            <w:r w:rsidRPr="00387823">
              <w:rPr>
                <w:rFonts w:ascii="Calibri" w:hAnsi="Calibri" w:eastAsia="Times New Roman" w:cs="Calibri"/>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hideMark/>
          </w:tcPr>
          <w:p w:rsidRPr="00387823" w:rsidR="00457CA3" w:rsidP="00457CA3" w:rsidRDefault="00457CA3">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309,3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292,2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251,6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252,1</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27514C" w:rsidR="0027514C" w:rsidP="0027514C" w:rsidRDefault="0027514C">
            <w:pPr>
              <w:ind w:firstLine="360" w:firstLineChars="200"/>
              <w:rPr>
                <w:rFonts w:ascii="Verdana" w:hAnsi="Verdana" w:eastAsia="Times New Roman"/>
                <w:i/>
                <w:color w:val="000000"/>
                <w:sz w:val="18"/>
                <w:szCs w:val="18"/>
              </w:rPr>
            </w:pPr>
            <w:r w:rsidRPr="0027514C">
              <w:rPr>
                <w:rFonts w:ascii="Verdana" w:hAnsi="Verdana" w:eastAsia="Times New Roman"/>
                <w:i/>
                <w:color w:val="000000"/>
                <w:sz w:val="18"/>
                <w:szCs w:val="18"/>
              </w:rPr>
              <w:t>Regeerakkoord</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A3 belastingdienst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A4 reservering transitie werkgevers zorg en overheid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B12 ondermijningsbestrijdingsfonds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B13 terugdringen recidive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B5 politie (o.a. agenten in de wijk, innovatie en recherche)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267,0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B6 digitalisering werkprocessen strafrechtketen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B7 extra capaciteit strafrechtketen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B8 cybersecurity (bovenop 26 mln. structureel miljoenennota)</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C18 ondersteuning krijgsmacht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C19 investeringen modernisering krijgsmacht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C20 uitbreiding slagkracht, cyber en werkgeverschap</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D22 verhoging infrastructuurfonds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E23 envelop klimaat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E24 </w:t>
            </w:r>
            <w:proofErr w:type="spellStart"/>
            <w:r w:rsidRPr="00387823">
              <w:rPr>
                <w:rFonts w:ascii="Verdana" w:hAnsi="Verdana" w:eastAsia="Times New Roman"/>
                <w:color w:val="000000"/>
                <w:sz w:val="18"/>
                <w:szCs w:val="18"/>
              </w:rPr>
              <w:t>sde</w:t>
            </w:r>
            <w:proofErr w:type="spellEnd"/>
            <w:r w:rsidRPr="00387823">
              <w:rPr>
                <w:rFonts w:ascii="Verdana" w:hAnsi="Verdana" w:eastAsia="Times New Roman"/>
                <w:color w:val="000000"/>
                <w:sz w:val="18"/>
                <w:szCs w:val="18"/>
              </w:rPr>
              <w:t>+: nieuwe verplichtingen vanaf 2020</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368,0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E25 natuur en waterkwaliteit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E26 invoeren alternatief voor salderingsregeling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F28 capaciteit </w:t>
            </w:r>
            <w:proofErr w:type="spellStart"/>
            <w:r w:rsidRPr="00387823">
              <w:rPr>
                <w:rFonts w:ascii="Verdana" w:hAnsi="Verdana" w:eastAsia="Times New Roman"/>
                <w:color w:val="000000"/>
                <w:sz w:val="18"/>
                <w:szCs w:val="18"/>
              </w:rPr>
              <w:t>nvwa</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F29 cofinanciering fonds warme sanering </w:t>
            </w:r>
            <w:proofErr w:type="spellStart"/>
            <w:r w:rsidRPr="00387823">
              <w:rPr>
                <w:rFonts w:ascii="Verdana" w:hAnsi="Verdana" w:eastAsia="Times New Roman"/>
                <w:color w:val="000000"/>
                <w:sz w:val="18"/>
                <w:szCs w:val="18"/>
              </w:rPr>
              <w:t>varkenhouderij</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F30 fonds bedrijfsopvolging agrarische sector</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G32 voor- en vroegschoolse educatie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G33 aanpak werkdruk primair onderwijs (incl. 20 mln. kleine scholen)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G35 kwaliteit technisch onderwijs vmbo</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G36 fundamenteel onderzoek</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G37 toegepast onderzoek innovatie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G38 </w:t>
            </w:r>
            <w:proofErr w:type="spellStart"/>
            <w:r w:rsidRPr="00387823">
              <w:rPr>
                <w:rFonts w:ascii="Verdana" w:hAnsi="Verdana" w:eastAsia="Times New Roman"/>
                <w:color w:val="000000"/>
                <w:sz w:val="18"/>
                <w:szCs w:val="18"/>
              </w:rPr>
              <w:t>onderzoeksinfrastructuur</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G39 maatschappelijke diensttijd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G40 cultuur (en historisch democratisch bewustzijn)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G43 intensivering erfgoed en monumenten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G45 onderwijsachterstandenbeleid en aandacht voor talentrijke kinderen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H59 preventiemaatregelen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H60 transformatiegelden jeugd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H61 waardig ouder worden c.a.</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lastRenderedPageBreak/>
              <w:t>H65 belonen van uitkomsten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H68 sport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L105 reservering regionale knelpunten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L107 stimulering ombouw laagcalorisch naar hoogcalorisch</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L108 gasfonds </w:t>
            </w:r>
            <w:proofErr w:type="spellStart"/>
            <w:r w:rsidRPr="00387823">
              <w:rPr>
                <w:rFonts w:ascii="Verdana" w:hAnsi="Verdana" w:eastAsia="Times New Roman"/>
                <w:color w:val="000000"/>
                <w:sz w:val="18"/>
                <w:szCs w:val="18"/>
              </w:rPr>
              <w:t>groningen</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Reservering btw sport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241,0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27514C" w:rsidR="0027514C" w:rsidP="0027514C" w:rsidRDefault="0027514C">
            <w:pPr>
              <w:ind w:firstLine="360" w:firstLineChars="200"/>
              <w:rPr>
                <w:rFonts w:ascii="Verdana" w:hAnsi="Verdana" w:eastAsia="Times New Roman"/>
                <w:i/>
                <w:color w:val="000000"/>
                <w:sz w:val="18"/>
                <w:szCs w:val="18"/>
              </w:rPr>
            </w:pPr>
            <w:r w:rsidRPr="0027514C">
              <w:rPr>
                <w:rFonts w:ascii="Verdana" w:hAnsi="Verdana" w:eastAsia="Times New Roman"/>
                <w:i/>
                <w:color w:val="000000"/>
                <w:sz w:val="18"/>
                <w:szCs w:val="18"/>
              </w:rPr>
              <w:t>Overig</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In=uit taakstelling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Invullen in=uit taakstelling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b5 politie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Kasschuif capaciteit </w:t>
            </w:r>
            <w:proofErr w:type="spellStart"/>
            <w:r w:rsidRPr="00387823">
              <w:rPr>
                <w:rFonts w:ascii="Verdana" w:hAnsi="Verdana" w:eastAsia="Times New Roman"/>
                <w:color w:val="000000"/>
                <w:sz w:val="18"/>
                <w:szCs w:val="18"/>
              </w:rPr>
              <w:t>nvwa</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d22 infrastructuurfonds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e25 natuur en waterkwaliteit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g32 voor- en vroegschoolse educatie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g33 aanpak werkdruk primair onderwijs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g35 kwaliteit technisch onderwijs vmbo</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g39 maatschappelijke diensttijd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g43 erfgoed en monumenten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h59 preventiemaatregelen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Kasschuif sint maarten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Kasschuif wederopbouw </w:t>
            </w:r>
            <w:proofErr w:type="spellStart"/>
            <w:r w:rsidRPr="00387823">
              <w:rPr>
                <w:rFonts w:ascii="Verdana" w:hAnsi="Verdana" w:eastAsia="Times New Roman"/>
                <w:color w:val="000000"/>
                <w:sz w:val="18"/>
                <w:szCs w:val="18"/>
              </w:rPr>
              <w:t>caribisch</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nederland</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Reservering </w:t>
            </w:r>
            <w:proofErr w:type="spellStart"/>
            <w:r w:rsidRPr="00387823">
              <w:rPr>
                <w:rFonts w:ascii="Verdana" w:hAnsi="Verdana" w:eastAsia="Times New Roman"/>
                <w:color w:val="000000"/>
                <w:sz w:val="18"/>
                <w:szCs w:val="18"/>
              </w:rPr>
              <w:t>groningen</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Schuif investeringsagenda belastingdienst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Schuif reservering wederopbouw </w:t>
            </w:r>
            <w:proofErr w:type="spellStart"/>
            <w:r w:rsidRPr="00387823">
              <w:rPr>
                <w:rFonts w:ascii="Verdana" w:hAnsi="Verdana" w:eastAsia="Times New Roman"/>
                <w:color w:val="000000"/>
                <w:sz w:val="18"/>
                <w:szCs w:val="18"/>
              </w:rPr>
              <w:t>saba</w:t>
            </w:r>
            <w:proofErr w:type="spellEnd"/>
            <w:r w:rsidRPr="00387823">
              <w:rPr>
                <w:rFonts w:ascii="Verdana" w:hAnsi="Verdana" w:eastAsia="Times New Roman"/>
                <w:color w:val="000000"/>
                <w:sz w:val="18"/>
                <w:szCs w:val="18"/>
              </w:rPr>
              <w:t xml:space="preserve"> en sint </w:t>
            </w:r>
            <w:proofErr w:type="spellStart"/>
            <w:r w:rsidRPr="00387823">
              <w:rPr>
                <w:rFonts w:ascii="Verdana" w:hAnsi="Verdana" w:eastAsia="Times New Roman"/>
                <w:color w:val="000000"/>
                <w:sz w:val="18"/>
                <w:szCs w:val="18"/>
              </w:rPr>
              <w:t>eustatius</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Schuif reservering wederopbouw sint maarten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128,1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113,6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102,6</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27514C" w:rsidR="0027514C" w:rsidP="0027514C" w:rsidRDefault="0027514C">
            <w:pPr>
              <w:ind w:firstLine="360" w:firstLineChars="200"/>
              <w:rPr>
                <w:rFonts w:ascii="Verdana" w:hAnsi="Verdana" w:eastAsia="Times New Roman"/>
                <w:i/>
                <w:color w:val="000000"/>
                <w:sz w:val="18"/>
                <w:szCs w:val="18"/>
              </w:rPr>
            </w:pPr>
            <w:r w:rsidRPr="0027514C">
              <w:rPr>
                <w:rFonts w:ascii="Verdana" w:hAnsi="Verdana" w:eastAsia="Times New Roman"/>
                <w:i/>
                <w:color w:val="000000"/>
                <w:sz w:val="18"/>
                <w:szCs w:val="18"/>
              </w:rPr>
              <w:t>Regeerakkoord</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I80 meer face-</w:t>
            </w:r>
            <w:proofErr w:type="spellStart"/>
            <w:r w:rsidRPr="00387823">
              <w:rPr>
                <w:rFonts w:ascii="Verdana" w:hAnsi="Verdana" w:eastAsia="Times New Roman"/>
                <w:color w:val="000000"/>
                <w:sz w:val="18"/>
                <w:szCs w:val="18"/>
              </w:rPr>
              <w:t>to</w:t>
            </w:r>
            <w:proofErr w:type="spellEnd"/>
            <w:r w:rsidRPr="00387823">
              <w:rPr>
                <w:rFonts w:ascii="Verdana" w:hAnsi="Verdana" w:eastAsia="Times New Roman"/>
                <w:color w:val="000000"/>
                <w:sz w:val="18"/>
                <w:szCs w:val="18"/>
              </w:rPr>
              <w:t xml:space="preserve">-face </w:t>
            </w:r>
            <w:proofErr w:type="spellStart"/>
            <w:r w:rsidRPr="00387823">
              <w:rPr>
                <w:rFonts w:ascii="Verdana" w:hAnsi="Verdana" w:eastAsia="Times New Roman"/>
                <w:color w:val="000000"/>
                <w:sz w:val="18"/>
                <w:szCs w:val="18"/>
              </w:rPr>
              <w:t>uwv</w:t>
            </w:r>
            <w:proofErr w:type="spellEnd"/>
            <w:r w:rsidRPr="00387823">
              <w:rPr>
                <w:rFonts w:ascii="Verdana" w:hAnsi="Verdana" w:eastAsia="Times New Roman"/>
                <w:color w:val="000000"/>
                <w:sz w:val="18"/>
                <w:szCs w:val="18"/>
              </w:rPr>
              <w:t xml:space="preserve"> voor werkloosheid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I81 meer face-</w:t>
            </w:r>
            <w:proofErr w:type="spellStart"/>
            <w:r w:rsidRPr="00387823">
              <w:rPr>
                <w:rFonts w:ascii="Verdana" w:hAnsi="Verdana" w:eastAsia="Times New Roman"/>
                <w:color w:val="000000"/>
                <w:sz w:val="18"/>
                <w:szCs w:val="18"/>
              </w:rPr>
              <w:t>to</w:t>
            </w:r>
            <w:proofErr w:type="spellEnd"/>
            <w:r w:rsidRPr="00387823">
              <w:rPr>
                <w:rFonts w:ascii="Verdana" w:hAnsi="Verdana" w:eastAsia="Times New Roman"/>
                <w:color w:val="000000"/>
                <w:sz w:val="18"/>
                <w:szCs w:val="18"/>
              </w:rPr>
              <w:t xml:space="preserve">-face </w:t>
            </w:r>
            <w:proofErr w:type="spellStart"/>
            <w:r w:rsidRPr="00387823">
              <w:rPr>
                <w:rFonts w:ascii="Verdana" w:hAnsi="Verdana" w:eastAsia="Times New Roman"/>
                <w:color w:val="000000"/>
                <w:sz w:val="18"/>
                <w:szCs w:val="18"/>
              </w:rPr>
              <w:t>uwv</w:t>
            </w:r>
            <w:proofErr w:type="spellEnd"/>
            <w:r w:rsidRPr="00387823">
              <w:rPr>
                <w:rFonts w:ascii="Verdana" w:hAnsi="Verdana" w:eastAsia="Times New Roman"/>
                <w:color w:val="000000"/>
                <w:sz w:val="18"/>
                <w:szCs w:val="18"/>
              </w:rPr>
              <w:t xml:space="preserve"> voor arbeidsongeschiktheid</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I86 collectiviseren transitievergoeding </w:t>
            </w:r>
            <w:proofErr w:type="spellStart"/>
            <w:r w:rsidRPr="00387823">
              <w:rPr>
                <w:rFonts w:ascii="Verdana" w:hAnsi="Verdana" w:eastAsia="Times New Roman"/>
                <w:color w:val="000000"/>
                <w:sz w:val="18"/>
                <w:szCs w:val="18"/>
              </w:rPr>
              <w:t>mkb</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I89 extra budget voor inspectie </w:t>
            </w:r>
            <w:proofErr w:type="spellStart"/>
            <w:r w:rsidRPr="00387823">
              <w:rPr>
                <w:rFonts w:ascii="Verdana" w:hAnsi="Verdana" w:eastAsia="Times New Roman"/>
                <w:color w:val="000000"/>
                <w:sz w:val="18"/>
                <w:szCs w:val="18"/>
              </w:rPr>
              <w:t>szw</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I92 bestrijden van schulden en armoede bij gezinnen met kinderen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I93 taalles bij integratie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27514C" w:rsidR="0027514C" w:rsidP="0027514C" w:rsidRDefault="0027514C">
            <w:pPr>
              <w:ind w:firstLine="360" w:firstLineChars="200"/>
              <w:rPr>
                <w:rFonts w:ascii="Verdana" w:hAnsi="Verdana" w:eastAsia="Times New Roman"/>
                <w:color w:val="000000"/>
                <w:sz w:val="18"/>
                <w:szCs w:val="18"/>
              </w:rPr>
            </w:pPr>
            <w:r w:rsidRPr="0027514C">
              <w:rPr>
                <w:rFonts w:ascii="Verdana" w:hAnsi="Verdana" w:eastAsia="Times New Roman"/>
                <w:i/>
                <w:color w:val="000000"/>
                <w:sz w:val="18"/>
                <w:szCs w:val="18"/>
              </w:rPr>
              <w:t>Overig</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In=uit taakstelling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lastRenderedPageBreak/>
              <w:t>Zorg</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15"/>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H62 onafhankelijke </w:t>
            </w:r>
            <w:proofErr w:type="spellStart"/>
            <w:r w:rsidRPr="00387823">
              <w:rPr>
                <w:rFonts w:ascii="Verdana" w:hAnsi="Verdana" w:eastAsia="Times New Roman"/>
                <w:color w:val="000000"/>
                <w:sz w:val="18"/>
                <w:szCs w:val="18"/>
              </w:rPr>
              <w:t>clientondersteuning</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3.342,9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5.717,0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5.919,1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5.566,9</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5.473,6</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Bestedingsplan </w:t>
            </w:r>
            <w:proofErr w:type="spellStart"/>
            <w:r w:rsidRPr="00387823">
              <w:rPr>
                <w:rFonts w:ascii="Verdana" w:hAnsi="Verdana" w:eastAsia="Times New Roman"/>
                <w:color w:val="000000"/>
                <w:sz w:val="18"/>
                <w:szCs w:val="18"/>
              </w:rPr>
              <w:t>gdi</w:t>
            </w:r>
            <w:proofErr w:type="spellEnd"/>
            <w:r w:rsidRPr="00387823">
              <w:rPr>
                <w:rFonts w:ascii="Verdana" w:hAnsi="Verdana" w:eastAsia="Times New Roman"/>
                <w:color w:val="000000"/>
                <w:sz w:val="18"/>
                <w:szCs w:val="18"/>
              </w:rPr>
              <w:t xml:space="preserve"> 2019-2021</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B5 politie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B8 cybersecurity</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-37,0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Compensatie </w:t>
            </w:r>
            <w:proofErr w:type="spellStart"/>
            <w:r w:rsidRPr="00387823">
              <w:rPr>
                <w:rFonts w:ascii="Verdana" w:hAnsi="Verdana" w:eastAsia="Times New Roman"/>
                <w:color w:val="000000"/>
                <w:sz w:val="18"/>
                <w:szCs w:val="18"/>
              </w:rPr>
              <w:t>gdi</w:t>
            </w:r>
            <w:proofErr w:type="spellEnd"/>
            <w:r w:rsidRPr="00387823">
              <w:rPr>
                <w:rFonts w:ascii="Verdana" w:hAnsi="Verdana" w:eastAsia="Times New Roman"/>
                <w:color w:val="000000"/>
                <w:sz w:val="18"/>
                <w:szCs w:val="18"/>
              </w:rPr>
              <w:t>-voorzieningen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C18 ondersteuning krijgsmacht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C19 investeringen modernisering krijgsmacht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-775,0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C20 uitbreiding slagkracht, cyber en werkgeverschap</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D22 verhoging infrastructuurfonds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-542,5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-976,9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-480,6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Eerste tranche fonds </w:t>
            </w:r>
            <w:proofErr w:type="spellStart"/>
            <w:r w:rsidRPr="00387823">
              <w:rPr>
                <w:rFonts w:ascii="Verdana" w:hAnsi="Verdana" w:eastAsia="Times New Roman"/>
                <w:color w:val="000000"/>
                <w:sz w:val="18"/>
                <w:szCs w:val="18"/>
              </w:rPr>
              <w:t>wereldbank</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E23 envelop klimaat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E25 natuur en waterkwaliteit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-62,7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G32 voor- en vroegschoolse educatie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G33 aanpak werkdruk primair onderwijs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-237,0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G35 kwaliteit technisch onderwijs vmbo</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G36 fundamenteel onderzoek</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G37 toegepast onderzoek innovatie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G38 </w:t>
            </w:r>
            <w:proofErr w:type="spellStart"/>
            <w:r w:rsidRPr="00387823">
              <w:rPr>
                <w:rFonts w:ascii="Verdana" w:hAnsi="Verdana" w:eastAsia="Times New Roman"/>
                <w:color w:val="000000"/>
                <w:sz w:val="18"/>
                <w:szCs w:val="18"/>
              </w:rPr>
              <w:t>onderzoeksinfrastructuur</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G43 intensivering erfgoed en monumenten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G45 onderwijsachterstandenbeleid en aandacht voor talentrijke kinderen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H61 waardig ouder worden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Intrekken wetsvoorstel eigen bijdrage</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-42,3</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Investeringsagenda</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-123,5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-16,8</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Loonbijstelling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82,6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79,0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76,2</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Prijsbijstelling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22,3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30,7</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Uitvoeringskosten regeerakkoord en belastingwetgeving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-247,7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-248,6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-218,3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-165,9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-155,3</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Sociale zekerheid</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lang w:val="en-US"/>
              </w:rPr>
            </w:pPr>
            <w:r w:rsidRPr="00387823">
              <w:rPr>
                <w:rFonts w:ascii="Verdana" w:hAnsi="Verdana" w:eastAsia="Times New Roman"/>
                <w:color w:val="000000"/>
                <w:sz w:val="18"/>
                <w:szCs w:val="18"/>
                <w:lang w:val="en-US"/>
              </w:rPr>
              <w:t xml:space="preserve">I80 i81 </w:t>
            </w:r>
            <w:proofErr w:type="spellStart"/>
            <w:r w:rsidRPr="00387823">
              <w:rPr>
                <w:rFonts w:ascii="Verdana" w:hAnsi="Verdana" w:eastAsia="Times New Roman"/>
                <w:color w:val="000000"/>
                <w:sz w:val="18"/>
                <w:szCs w:val="18"/>
                <w:lang w:val="en-US"/>
              </w:rPr>
              <w:t>meer</w:t>
            </w:r>
            <w:proofErr w:type="spellEnd"/>
            <w:r w:rsidRPr="00387823">
              <w:rPr>
                <w:rFonts w:ascii="Verdana" w:hAnsi="Verdana" w:eastAsia="Times New Roman"/>
                <w:color w:val="000000"/>
                <w:sz w:val="18"/>
                <w:szCs w:val="18"/>
                <w:lang w:val="en-US"/>
              </w:rPr>
              <w:t xml:space="preserve"> face-to-face </w:t>
            </w:r>
            <w:proofErr w:type="spellStart"/>
            <w:r w:rsidRPr="00387823">
              <w:rPr>
                <w:rFonts w:ascii="Verdana" w:hAnsi="Verdana" w:eastAsia="Times New Roman"/>
                <w:color w:val="000000"/>
                <w:sz w:val="18"/>
                <w:szCs w:val="18"/>
                <w:lang w:val="en-US"/>
              </w:rPr>
              <w:t>uwv</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I89 extra budget voor inspectie </w:t>
            </w:r>
            <w:proofErr w:type="spellStart"/>
            <w:r w:rsidRPr="00387823">
              <w:rPr>
                <w:rFonts w:ascii="Verdana" w:hAnsi="Verdana" w:eastAsia="Times New Roman"/>
                <w:color w:val="000000"/>
                <w:sz w:val="18"/>
                <w:szCs w:val="18"/>
              </w:rPr>
              <w:t>szw</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I92 bestrijden van schulden en armoede bij gezinnen met kinderen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6,5</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Zorg</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0,2</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00"/>
        </w:trPr>
        <w:tc>
          <w:tcPr>
            <w:tcW w:w="4360" w:type="dxa"/>
            <w:tcBorders>
              <w:top w:val="nil"/>
              <w:left w:val="nil"/>
              <w:bottom w:val="nil"/>
              <w:right w:val="nil"/>
            </w:tcBorders>
            <w:shd w:val="clear" w:color="auto" w:fill="auto"/>
            <w:hideMark/>
          </w:tcPr>
          <w:p w:rsidRPr="00387823" w:rsidR="0027514C" w:rsidP="0027514C"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450"/>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J101 eigen vermogen </w:t>
            </w:r>
            <w:proofErr w:type="spellStart"/>
            <w:r w:rsidRPr="00387823">
              <w:rPr>
                <w:rFonts w:ascii="Verdana" w:hAnsi="Verdana" w:eastAsia="Times New Roman"/>
                <w:color w:val="000000"/>
                <w:sz w:val="18"/>
                <w:szCs w:val="18"/>
              </w:rPr>
              <w:t>invest</w:t>
            </w:r>
            <w:proofErr w:type="spellEnd"/>
            <w:r w:rsidRPr="00387823">
              <w:rPr>
                <w:rFonts w:ascii="Verdana" w:hAnsi="Verdana" w:eastAsia="Times New Roman"/>
                <w:color w:val="000000"/>
                <w:sz w:val="18"/>
                <w:szCs w:val="18"/>
              </w:rPr>
              <w:t xml:space="preserve"> nl (niet </w:t>
            </w:r>
            <w:proofErr w:type="spellStart"/>
            <w:r w:rsidRPr="00387823">
              <w:rPr>
                <w:rFonts w:ascii="Verdana" w:hAnsi="Verdana" w:eastAsia="Times New Roman"/>
                <w:color w:val="000000"/>
                <w:sz w:val="18"/>
                <w:szCs w:val="18"/>
              </w:rPr>
              <w:t>emu</w:t>
            </w:r>
            <w:proofErr w:type="spellEnd"/>
            <w:r w:rsidRPr="00387823">
              <w:rPr>
                <w:rFonts w:ascii="Verdana" w:hAnsi="Verdana" w:eastAsia="Times New Roman"/>
                <w:color w:val="000000"/>
                <w:sz w:val="18"/>
                <w:szCs w:val="18"/>
              </w:rPr>
              <w:t>-saldorelevant)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27514C">
        <w:trPr>
          <w:trHeight w:val="315"/>
        </w:trPr>
        <w:tc>
          <w:tcPr>
            <w:tcW w:w="4360" w:type="dxa"/>
            <w:tcBorders>
              <w:top w:val="nil"/>
              <w:left w:val="nil"/>
              <w:bottom w:val="nil"/>
              <w:right w:val="nil"/>
            </w:tcBorders>
            <w:shd w:val="clear" w:color="auto" w:fill="auto"/>
            <w:hideMark/>
          </w:tcPr>
          <w:p w:rsidRPr="00387823" w:rsidR="0027514C" w:rsidP="0027514C"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Kasschuif j101 eigen vermogen </w:t>
            </w:r>
            <w:proofErr w:type="spellStart"/>
            <w:r w:rsidRPr="00387823">
              <w:rPr>
                <w:rFonts w:ascii="Verdana" w:hAnsi="Verdana" w:eastAsia="Times New Roman"/>
                <w:color w:val="000000"/>
                <w:sz w:val="18"/>
                <w:szCs w:val="18"/>
              </w:rPr>
              <w:t>invest</w:t>
            </w:r>
            <w:proofErr w:type="spellEnd"/>
            <w:r w:rsidRPr="00387823">
              <w:rPr>
                <w:rFonts w:ascii="Verdana" w:hAnsi="Verdana" w:eastAsia="Times New Roman"/>
                <w:color w:val="000000"/>
                <w:sz w:val="18"/>
                <w:szCs w:val="18"/>
              </w:rPr>
              <w:t xml:space="preserve"> nl</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-2.938,6</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-3.033,1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-2.748,3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-2.308,3</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-2.184,8</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c>
          <w:tcPr>
            <w:tcW w:w="118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vAlign w:val="bottom"/>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404,3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2.683,9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3.170,8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3.258,6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3.288,9</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1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668,5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2.993,2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3.463,0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3.510,2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3.541,0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1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668,5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2.993,2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3.463,0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3.510,2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3.541,0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ALGEMEEN: NIET-BELASTINGONTVANGSTEN</w:t>
            </w:r>
          </w:p>
        </w:tc>
      </w:tr>
      <w:tr w:rsidRPr="00387823" w:rsidR="00457CA3" w:rsidTr="00457CA3">
        <w:trPr>
          <w:trHeight w:val="315"/>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rPr>
                <w:rFonts w:ascii="Calibri" w:hAnsi="Calibri" w:eastAsia="Times New Roman" w:cs="Calibri"/>
                <w:color w:val="000000"/>
                <w:sz w:val="18"/>
                <w:szCs w:val="18"/>
              </w:rPr>
            </w:pPr>
            <w:r w:rsidRPr="00387823">
              <w:rPr>
                <w:rFonts w:ascii="Calibri" w:hAnsi="Calibri" w:eastAsia="Times New Roman" w:cs="Calibri"/>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hideMark/>
          </w:tcPr>
          <w:p w:rsidRPr="00387823" w:rsidR="00457CA3" w:rsidP="00457CA3" w:rsidRDefault="00457CA3">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 (excl. IS)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c>
          <w:tcPr>
            <w:tcW w:w="118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vAlign w:val="bottom"/>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vAlign w:val="bottom"/>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1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60" w:type="dxa"/>
            <w:tcBorders>
              <w:top w:val="nil"/>
              <w:left w:val="nil"/>
              <w:bottom w:val="nil"/>
              <w:right w:val="nil"/>
            </w:tcBorders>
            <w:shd w:val="clear" w:color="auto" w:fill="auto"/>
            <w:hideMark/>
          </w:tcPr>
          <w:p w:rsidR="0027514C" w:rsidRDefault="0027514C">
            <w:pPr>
              <w:rPr>
                <w:rFonts w:ascii="Calibri" w:hAnsi="Calibri" w:cs="Calibri"/>
                <w:color w:val="000000"/>
              </w:rPr>
            </w:pP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 (subtotaal)</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1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Internationale samenwerking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r w:rsidRPr="00387823" w:rsidR="0027514C" w:rsidTr="00457CA3">
        <w:trPr>
          <w:trHeight w:val="30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hideMark/>
          </w:tcPr>
          <w:p w:rsidRPr="00387823" w:rsidR="0027514C" w:rsidP="00457CA3" w:rsidRDefault="0027514C">
            <w:pPr>
              <w:rPr>
                <w:rFonts w:ascii="Calibri" w:hAnsi="Calibri" w:eastAsia="Times New Roman" w:cs="Calibri"/>
                <w:color w:val="000000"/>
                <w:sz w:val="18"/>
                <w:szCs w:val="18"/>
              </w:rPr>
            </w:pPr>
          </w:p>
        </w:tc>
      </w:tr>
    </w:tbl>
    <w:p w:rsidR="0056254C" w:rsidP="0056254C" w:rsidRDefault="0056254C">
      <w:pPr>
        <w:spacing w:line="276" w:lineRule="auto"/>
        <w:rPr>
          <w:rFonts w:ascii="Verdana" w:hAnsi="Verdana" w:eastAsiaTheme="minorHAnsi" w:cstheme="minorBidi"/>
          <w:i/>
          <w:sz w:val="18"/>
          <w:szCs w:val="18"/>
          <w:highlight w:val="yellow"/>
          <w:lang w:eastAsia="en-US"/>
        </w:rPr>
      </w:pPr>
    </w:p>
    <w:p w:rsidRPr="0027514C" w:rsidR="00FE6FC1" w:rsidP="001E5E87" w:rsidRDefault="00FE6FC1">
      <w:pPr>
        <w:spacing w:line="276" w:lineRule="auto"/>
        <w:rPr>
          <w:rFonts w:ascii="Verdana" w:hAnsi="Verdana" w:eastAsiaTheme="minorHAnsi" w:cstheme="minorBidi"/>
          <w:i/>
          <w:sz w:val="18"/>
          <w:szCs w:val="18"/>
          <w:lang w:eastAsia="en-US"/>
        </w:rPr>
      </w:pPr>
    </w:p>
    <w:p w:rsidRPr="0027514C" w:rsidR="00FD33B7" w:rsidP="001E5E87" w:rsidRDefault="00FD33B7">
      <w:pPr>
        <w:spacing w:line="276" w:lineRule="auto"/>
        <w:rPr>
          <w:rFonts w:ascii="Verdana" w:hAnsi="Verdana" w:eastAsiaTheme="minorHAnsi" w:cstheme="minorBidi"/>
          <w:sz w:val="18"/>
          <w:szCs w:val="18"/>
          <w:u w:val="single"/>
          <w:lang w:eastAsia="en-US"/>
        </w:rPr>
      </w:pPr>
      <w:r w:rsidRPr="0027514C">
        <w:rPr>
          <w:rFonts w:ascii="Verdana" w:hAnsi="Verdana" w:eastAsiaTheme="minorHAnsi" w:cstheme="minorBidi"/>
          <w:sz w:val="18"/>
          <w:szCs w:val="18"/>
          <w:u w:val="single"/>
          <w:lang w:eastAsia="en-US"/>
        </w:rPr>
        <w:t>Regeerakkoord (beleidsmatige mutaties, plafond Rijksbegroting, Sociale Zekerheid en Zorg)</w:t>
      </w:r>
    </w:p>
    <w:p w:rsidRPr="00387823" w:rsidR="00FD33B7" w:rsidP="001E5E87" w:rsidRDefault="00FD33B7">
      <w:pPr>
        <w:spacing w:line="276" w:lineRule="auto"/>
        <w:rPr>
          <w:rFonts w:ascii="Verdana" w:hAnsi="Verdana" w:eastAsiaTheme="minorHAnsi" w:cstheme="minorBidi"/>
          <w:sz w:val="18"/>
          <w:szCs w:val="18"/>
          <w:lang w:eastAsia="en-US"/>
        </w:rPr>
      </w:pPr>
      <w:r w:rsidRPr="0027514C">
        <w:rPr>
          <w:rFonts w:ascii="Verdana" w:hAnsi="Verdana" w:eastAsiaTheme="minorHAnsi" w:cstheme="minorBidi"/>
          <w:sz w:val="18"/>
          <w:szCs w:val="18"/>
          <w:lang w:eastAsia="en-US"/>
        </w:rPr>
        <w:t>De intensiveringen (inclusief uitvoeringskosten) uit het regeerakkoord die nadere uitwerking behoefden, zijn conform de afspraak</w:t>
      </w:r>
      <w:r w:rsidRPr="00387823">
        <w:rPr>
          <w:rFonts w:ascii="Verdana" w:hAnsi="Verdana" w:eastAsiaTheme="minorHAnsi" w:cstheme="minorBidi"/>
          <w:sz w:val="18"/>
          <w:szCs w:val="18"/>
          <w:lang w:eastAsia="en-US"/>
        </w:rPr>
        <w:t xml:space="preserve"> uit het Regeerakkoord op de aanvullende post geboekt in afwachting van concrete, doelmatige en evalueerbare beleidsvoorstellen. Deze </w:t>
      </w:r>
      <w:proofErr w:type="spellStart"/>
      <w:r w:rsidRPr="00387823">
        <w:rPr>
          <w:rFonts w:ascii="Verdana" w:hAnsi="Verdana" w:eastAsiaTheme="minorHAnsi" w:cstheme="minorBidi"/>
          <w:sz w:val="18"/>
          <w:szCs w:val="18"/>
          <w:lang w:eastAsia="en-US"/>
        </w:rPr>
        <w:t>opboekingen</w:t>
      </w:r>
      <w:proofErr w:type="spellEnd"/>
      <w:r w:rsidRPr="00387823">
        <w:rPr>
          <w:rFonts w:ascii="Verdana" w:hAnsi="Verdana" w:eastAsiaTheme="minorHAnsi" w:cstheme="minorBidi"/>
          <w:sz w:val="18"/>
          <w:szCs w:val="18"/>
          <w:lang w:eastAsia="en-US"/>
        </w:rPr>
        <w:t xml:space="preserve"> op de aanvullende post worden hieronder niet separaat toegelicht maar zijn zichtbaar in de tabel met het corresponderende nummer van de Regeerakkoordmaatregel. Intensiveringsmiddelen worden vervolgens uitgekeerd naar de departementale begrotingen (zie technische mutaties). </w:t>
      </w:r>
    </w:p>
    <w:p w:rsidR="001E5E87" w:rsidP="001E5E87" w:rsidRDefault="001E5E87">
      <w:pPr>
        <w:spacing w:line="276" w:lineRule="auto"/>
        <w:rPr>
          <w:rFonts w:ascii="Verdana" w:hAnsi="Verdana" w:eastAsiaTheme="minorHAnsi" w:cstheme="minorBidi"/>
          <w:sz w:val="18"/>
          <w:szCs w:val="18"/>
          <w:u w:val="single"/>
          <w:lang w:eastAsia="en-US"/>
        </w:rPr>
      </w:pPr>
    </w:p>
    <w:p w:rsidRPr="00387823" w:rsidR="00FD33B7" w:rsidP="001E5E87" w:rsidRDefault="00FD33B7">
      <w:pPr>
        <w:spacing w:line="276" w:lineRule="auto"/>
        <w:rPr>
          <w:rFonts w:ascii="Verdana" w:hAnsi="Verdana" w:eastAsiaTheme="minorHAnsi" w:cstheme="minorBidi"/>
          <w:sz w:val="18"/>
          <w:szCs w:val="18"/>
          <w:u w:val="single"/>
          <w:lang w:eastAsia="en-US"/>
        </w:rPr>
      </w:pPr>
      <w:r w:rsidRPr="00387823">
        <w:rPr>
          <w:rFonts w:ascii="Verdana" w:hAnsi="Verdana" w:eastAsiaTheme="minorHAnsi" w:cstheme="minorBidi"/>
          <w:sz w:val="18"/>
          <w:szCs w:val="18"/>
          <w:u w:val="single"/>
          <w:lang w:eastAsia="en-US"/>
        </w:rPr>
        <w:t>Beleidsmatige mutaties, overig</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In=uit taakstelling (plafond Rijksbegroting en Sociale Zekerheid)</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Departementen kunnen onbestede middelen in 2017 met behulp van de eindejaarsmarge doorschuiven naar 2018. HGIS middelen kunnen worden doorgeschoven naar de drie opvolgende jaren. Als tegenhanger van de uitgekeerde eindejaarsmarges is de in=uit taakstelling op de aanvullende post ingeboekt, onder de veronderstelling dat departementen ieder jaar een soortgelijk bedrag doorschuiven met behulp van de eindejaarsmarge. De in=uit taakstelling zal gedurende de uitvoering van begrotingsjaar 2018 worden ingevuld met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Invullen in=uit taakstelling</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in=uittaakstelling, de boekhoudkundige tegenhanger van de </w:t>
      </w:r>
      <w:proofErr w:type="spellStart"/>
      <w:r w:rsidRPr="00387823">
        <w:rPr>
          <w:rFonts w:ascii="Verdana" w:hAnsi="Verdana" w:eastAsiaTheme="minorHAnsi" w:cstheme="minorBidi"/>
          <w:sz w:val="18"/>
          <w:szCs w:val="18"/>
          <w:lang w:eastAsia="en-US"/>
        </w:rPr>
        <w:t>opgeboekte</w:t>
      </w:r>
      <w:proofErr w:type="spellEnd"/>
      <w:r w:rsidRPr="00387823">
        <w:rPr>
          <w:rFonts w:ascii="Verdana" w:hAnsi="Verdana" w:eastAsiaTheme="minorHAnsi" w:cstheme="minorBidi"/>
          <w:sz w:val="18"/>
          <w:szCs w:val="18"/>
          <w:lang w:eastAsia="en-US"/>
        </w:rPr>
        <w:t xml:space="preserve"> eindejaarsmarges, wordt voor 225 mln. ingevuld.</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B5 Politie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Via een kasschuif worden de middelen voor de politie in het juiste ritme gebracht.</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capaciteit NVWA</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Vanaf 2018 zijn er extra middelen gereserveerd voor versterking van de NVWA, waarvan vanuit het Regeerakkoord in een oplopende ritme van 5 mln. in 2019 naar 20 mln. vanaf 2022 . Om de versterking geleidelijk te kunnen opbouwen en handhaven, worden de incidentele middelen van 2018 van 25 mln. over de periode tot en met 2021 gespreid.</w:t>
      </w:r>
    </w:p>
    <w:p w:rsidR="001E5E87" w:rsidP="001E5E87" w:rsidRDefault="001E5E8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Kasschuif D22 infrastructuurfonds</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Ten behoeve van het kasritme van de Staat, wordt geschoven op D22 verhoging infrastructuurfonds.</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E25 natuur en waterkwaliteit</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actieprogramma Nitraatrichtlijn loopt vier jaar, terwijl de middelen voor drie jaar op de aanvullende post staan. Een deel van de middelen in 2019 wordt daarom verschoven voor activiteiten in 2020 en 2021.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G32 voor- en vroegschoolse educatie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Door middel van een kasschuif wordt er een oploop gecreëerd in de intensivering voor </w:t>
      </w:r>
      <w:proofErr w:type="spellStart"/>
      <w:r w:rsidRPr="00387823">
        <w:rPr>
          <w:rFonts w:ascii="Verdana" w:hAnsi="Verdana" w:eastAsiaTheme="minorHAnsi" w:cstheme="minorBidi"/>
          <w:sz w:val="18"/>
          <w:szCs w:val="18"/>
          <w:lang w:eastAsia="en-US"/>
        </w:rPr>
        <w:t>voor</w:t>
      </w:r>
      <w:proofErr w:type="spellEnd"/>
      <w:r w:rsidRPr="00387823">
        <w:rPr>
          <w:rFonts w:ascii="Verdana" w:hAnsi="Verdana" w:eastAsiaTheme="minorHAnsi" w:cstheme="minorBidi"/>
          <w:sz w:val="18"/>
          <w:szCs w:val="18"/>
          <w:lang w:eastAsia="en-US"/>
        </w:rPr>
        <w:t xml:space="preserve">- en vroegschoolse educatie (VVE). De intensivering VVE begint hierdoor vanaf 2018.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G33 aanpak werkdruk primair onderwijs</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Door middel van een kasschuif kan er in 2018 al begonnen worden met de aanpak om de ervaren werkdruk in het primair onderwijs te verlagen.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G35 kwaliteit technisch onderwijs VMBO</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plannen voor technisch VMBO beginnen in latere jaren. Om bij dit kasritme aan te sluiten, worden middelen uit 2018 en 2019 naar 2020 en 2021 geschoven.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G39 maatschappelijke diensttijd</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kasritme van deze projecten maatschappelijke diensttijd is zo dat de uitbetaling grotendeels plaatsvindt in 2019. Daarom schuift 19 mln. van de beschikbare 25 mln. naar 2019. </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G43 erfgoed en monumenten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intensivering in erfgoed en monumenten kan niet volledig in 2018 worden ingezet. Om bij dit kasritme aan te sluiten, worden middelen uit 2018 naar 2019 geschoven.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H59 preventiemaatregelen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Dit betreft een kasschuif voor de onderdelen preventieakkoord en suïcidepreventie van Regeerakkoord maatregel H59 preventiemaatregelen. VWS is momenteel bezig met het sluiten van een preventieakkoord en daarom komt een groot deel van het budget voor 2018 niet tot besteding.  Er schuift 15 mln. van 2018 naar 2019 tot en met 2021.</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Sint Maarten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In 2017 zijn er middelen vrijgemaakt voor de wederopbouw van Sint Maarten. Deze zijn meegenomen naar 2018. Een deel van de middelen is uitgekeerd aan betreffende begrotingen (Koninkrijksrelaties, Defensie en Financiën) voor verschillende onderdelen van wederopbouw, zoals bijvoorbeeld versterkt grenstoezicht. Omdat een deel van de middelen in latere jaren wordt besteed, zijn deze op de aanvullende post in het juiste ritme gezet alvorens deze naar de betreffende begrotingen zijn overgeboekt. </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Kasschuif wederopbouw Caribisch Nederland</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Middels de incidentele suppletoire begroting van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 xml:space="preserve"> inzake wederopbouw Saba en Sint Eustatius (TK 34 897 nr.1 en 2) zijn de middelen op de aanvullende post Wederopbouw Caribisch Nederland van 2018 naar latere jaren geschoven.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Reservering Groningen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Er is structureel 200 miljoen gereserveerd. Deze is onder andere bedoeld voor een regiofonds/toekomstperspectief voor de regio Groningen, organisatiekosten en overige risico’s. Omdat deze kosten nog onderwerp zijn van onderhandeling met externe partijen, kan dit bedrag op dit moment niet nader worden uitgesplitst.</w:t>
      </w:r>
    </w:p>
    <w:p w:rsidRPr="00387823" w:rsidR="00FD33B7" w:rsidP="001E5E87" w:rsidRDefault="00FD33B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Schuif investeringsagenda belastingdienst</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middelen voor de Investeringsagenda op de aanvullende post die in 2017 niet zijn uitgeput worden toegevoegd in 2018.</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Schuif reservering wederopbouw Saba en Sint Eustatius </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middelen voor wederopbouw Saba en Sint Eustatius zijn in 2017 niet tot besteding gekomen. De reservering is meegenomen naar 2018.</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Schuif reservering wederopbouw Sint Maarten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Niet alle middelen voor wederopbouw Sint Maarten zijn in 2017 tot besteding gekomen. De niet bestede middelen zijn meegenomen naar 2018.</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Bestedingsplan GDI 2019-2021</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de Aanvullende Post staan middelen voor de GDI (Generieke Digitale Infrastructuur van de overheid). De middelen worden ingezet voor innovaties binnen de digitale overheid, het Programmaplan Basisinfrastructuur en doorontwikkeling en innovatie van GDI-voorzieningen. Tussen 2019 en 2021 worden de middelen overgeheveld op de begroting van het ministerie van Binnenlandse Zaken en Koninkrijksrelaties op basis van een meerjarige investeringsagenda, met aanloopkosten in 2018. De overheveling van de middelen die vanaf 2022 beschikbaar zijn, wordt in 2021 bezien.</w:t>
      </w:r>
    </w:p>
    <w:p w:rsidR="001E5E87" w:rsidP="001E5E87" w:rsidRDefault="001E5E87">
      <w:pPr>
        <w:spacing w:line="276" w:lineRule="auto"/>
        <w:rPr>
          <w:rFonts w:ascii="Verdana" w:hAnsi="Verdana" w:eastAsiaTheme="minorHAnsi" w:cstheme="minorBidi"/>
          <w:sz w:val="18"/>
          <w:szCs w:val="18"/>
          <w:u w:val="single"/>
          <w:lang w:eastAsia="en-US"/>
        </w:rPr>
      </w:pPr>
    </w:p>
    <w:p w:rsidRPr="00387823" w:rsidR="00FD33B7" w:rsidP="001E5E87" w:rsidRDefault="00FD33B7">
      <w:pPr>
        <w:spacing w:line="276" w:lineRule="auto"/>
        <w:rPr>
          <w:rFonts w:ascii="Verdana" w:hAnsi="Verdana" w:eastAsiaTheme="minorHAnsi" w:cstheme="minorBidi"/>
          <w:sz w:val="18"/>
          <w:szCs w:val="18"/>
          <w:u w:val="single"/>
          <w:lang w:eastAsia="en-US"/>
        </w:rPr>
      </w:pPr>
      <w:r w:rsidRPr="00387823">
        <w:rPr>
          <w:rFonts w:ascii="Verdana" w:hAnsi="Verdana" w:eastAsiaTheme="minorHAnsi" w:cstheme="minorBidi"/>
          <w:sz w:val="18"/>
          <w:szCs w:val="18"/>
          <w:u w:val="single"/>
          <w:lang w:eastAsia="en-US"/>
        </w:rPr>
        <w:t>Technische mutaties</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B5 Politie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Maatregel B5 uit het Regeerakkoord leidt tot extra uitgaven aan politie. De middelen zijn toegevoegd aan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en worden ingezet voor de eerste stap in de uitbreiding van de politiecapaciteit.</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B8 Cybersecurity</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Maatregel B8 uit het </w:t>
      </w:r>
      <w:proofErr w:type="spellStart"/>
      <w:r w:rsidRPr="00387823">
        <w:rPr>
          <w:rFonts w:ascii="Verdana" w:hAnsi="Verdana" w:eastAsiaTheme="minorHAnsi" w:cstheme="minorBidi"/>
          <w:sz w:val="18"/>
          <w:szCs w:val="18"/>
          <w:lang w:eastAsia="en-US"/>
        </w:rPr>
        <w:t>Regeerakoord</w:t>
      </w:r>
      <w:proofErr w:type="spellEnd"/>
      <w:r w:rsidRPr="00387823">
        <w:rPr>
          <w:rFonts w:ascii="Verdana" w:hAnsi="Verdana" w:eastAsiaTheme="minorHAnsi" w:cstheme="minorBidi"/>
          <w:sz w:val="18"/>
          <w:szCs w:val="18"/>
          <w:lang w:eastAsia="en-US"/>
        </w:rPr>
        <w:t xml:space="preserve">  leidt tot extra uitgaven aan cybersecurity. De middelen zijn toegevoegd aan de begrotingen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BZK, BZ, EZK en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 xml:space="preserve"> ter uitvoering van de maatregelen aangekondigd in de Nederlandse Cyber Security Agenda (Kamerstuk 23 432, nr. 447).</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Compensatie GDI-voorzieningen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Vanaf 2018 worden de toerekenbare beheer- en exploitatiekosten van de GDI (Generieke Digitale Infrastructuur van de overheid) doorbelast aan de afnemers van deze diensten. Voor deze doorbelasting is een </w:t>
      </w:r>
      <w:proofErr w:type="spellStart"/>
      <w:r w:rsidRPr="00387823">
        <w:rPr>
          <w:rFonts w:ascii="Verdana" w:hAnsi="Verdana" w:eastAsiaTheme="minorHAnsi" w:cstheme="minorBidi"/>
          <w:sz w:val="18"/>
          <w:szCs w:val="18"/>
          <w:lang w:eastAsia="en-US"/>
        </w:rPr>
        <w:t>ingroeipad</w:t>
      </w:r>
      <w:proofErr w:type="spellEnd"/>
      <w:r w:rsidRPr="00387823">
        <w:rPr>
          <w:rFonts w:ascii="Verdana" w:hAnsi="Verdana" w:eastAsiaTheme="minorHAnsi" w:cstheme="minorBidi"/>
          <w:sz w:val="18"/>
          <w:szCs w:val="18"/>
          <w:lang w:eastAsia="en-US"/>
        </w:rPr>
        <w:t xml:space="preserve"> afgesproken. Enkele afnemers van GDI-voorzieningen krijgen te maken met een financieel verschil tussen het voorgenomen en de daadwerkelijk geëffectueerde doorbelasting in 2018. Zij zijn pas vanaf 2019 in staat om dit verschil in hun begrotingen op te vangen. Omdat de middelen op de aanvullende post voor doorontwikkeling en innovatie in 2018 nog niet volledig tot besteding komen, kunnen de betreffende afnemers eenmalig vanuit de aanvullende post worden gecompenseerd.</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C18 ondersteuning krijgsmacht</w:t>
      </w:r>
    </w:p>
    <w:p w:rsidRPr="00387823" w:rsidR="00FD33B7" w:rsidP="001E5E87" w:rsidRDefault="00FD33B7">
      <w:pPr>
        <w:autoSpaceDE w:val="0"/>
        <w:autoSpaceDN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het Regeerakkoord is er structureel extra budget voor de krijgsmacht vrijgemaakt. Met een nota van wijziging op de ontwerpbegroting 2018 is een groot deel van de middelen voor ondersteuning krijgsmacht al aan de Defensiebegroting toegevoegd. Bij Voorjaarsnota worden de resterende middelen uit deze reeks (C18) aan de Defensiebegroting toegevoegd.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C19 investeringen modernisering krijgsmacht</w:t>
      </w:r>
    </w:p>
    <w:p w:rsidRPr="00387823" w:rsidR="00FD33B7" w:rsidP="001E5E87" w:rsidRDefault="00FD33B7">
      <w:pPr>
        <w:autoSpaceDE w:val="0"/>
        <w:autoSpaceDN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structureel vrijgemaakte middelen in het Regeerakkoord wordt ook ingezet om de krijgsmacht te moderniseren. Naar aanleiding van de Defensienota worden nu alle middelen uit de reeks Investeringen modernisering krijgsmacht (C19) aan de Defensiebegroting toegevoegd.</w:t>
      </w:r>
    </w:p>
    <w:p w:rsidR="001E5E87" w:rsidP="001E5E87" w:rsidRDefault="001E5E87">
      <w:pPr>
        <w:spacing w:line="276" w:lineRule="auto"/>
        <w:rPr>
          <w:rFonts w:ascii="Verdana" w:hAnsi="Verdana" w:eastAsiaTheme="minorHAnsi" w:cstheme="minorBidi"/>
          <w:i/>
          <w:sz w:val="18"/>
          <w:szCs w:val="18"/>
          <w:lang w:eastAsia="en-US"/>
        </w:rPr>
      </w:pP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C20 uitbreiding slagkracht, cyber en werkgeverschap</w:t>
      </w:r>
    </w:p>
    <w:p w:rsidRPr="00387823" w:rsidR="00FD33B7" w:rsidP="001E5E87" w:rsidRDefault="00FD33B7">
      <w:pPr>
        <w:autoSpaceDE w:val="0"/>
        <w:autoSpaceDN w:val="0"/>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Reeks C20 Uitbreiding slagkracht, cyber en werkgeverschap wordt nu gedeeltelijk de Defensiebegroting toegevoegd. Als onderdeel van de reeks C20 komt er structureel 20 mln. beschikbaar voor Defensie voor de uitvoering van de maatregelen aangekondigd in de Nederlandse Cyber Security Agenda.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D22 verhoging infrastructuurfonds</w:t>
      </w:r>
    </w:p>
    <w:p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Regeerakkoordmiddelen voor Verhoging Infrastructuurfonds worden toegevoegd aan de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-begroting. Deze middelen worden ingezet voor infrastructuur (spoor, (vaar)wegen en fiets).</w:t>
      </w:r>
    </w:p>
    <w:p w:rsidRPr="00387823" w:rsidR="0027514C" w:rsidP="001E5E87" w:rsidRDefault="0027514C">
      <w:pPr>
        <w:spacing w:line="276" w:lineRule="auto"/>
        <w:rPr>
          <w:rFonts w:ascii="Verdana" w:hAnsi="Verdana" w:eastAsiaTheme="minorHAnsi" w:cstheme="minorBid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Eerste tranche fonds Wereldbank</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Na de verwoestingen die orkaan Irma heeft veroorzaakt zijn er middelen vrijgemaakt voor de wederopbouw van Sint Maarten. Het grootste deel van deze middelen komt in een fonds dat wordt beheerd door de Wereldbank. Dit betreft de eerste storting in dat fonds.</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E23 envelop klimaat</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het Regeerakkoord is een enveloppe van 300 mln. per jaar opgenomen op de aanvullende post voor klimaat. De middelen in 2018 worden overgeheveld naar de departementale begrotingen van BZK, EZK,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 xml:space="preserve">, LNV en VWS.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E25 natuur en waterkwaliteit</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 xml:space="preserve"> aandeel (175 mln.) in de Regeerakkoordmiddelen Natuur en waterkwaliteit wordt toegevoegd aan de </w:t>
      </w:r>
      <w:proofErr w:type="spellStart"/>
      <w:r w:rsidRPr="00387823">
        <w:rPr>
          <w:rFonts w:ascii="Verdana" w:hAnsi="Verdana" w:eastAsiaTheme="minorHAnsi" w:cstheme="minorBidi"/>
          <w:sz w:val="18"/>
          <w:szCs w:val="18"/>
          <w:lang w:eastAsia="en-US"/>
        </w:rPr>
        <w:t>IenW</w:t>
      </w:r>
      <w:proofErr w:type="spellEnd"/>
      <w:r w:rsidRPr="00387823">
        <w:rPr>
          <w:rFonts w:ascii="Verdana" w:hAnsi="Verdana" w:eastAsiaTheme="minorHAnsi" w:cstheme="minorBidi"/>
          <w:sz w:val="18"/>
          <w:szCs w:val="18"/>
          <w:lang w:eastAsia="en-US"/>
        </w:rPr>
        <w:t>-begroting. Deze middelen (39,3 mln. in 2018, 90,8  in 2019 en 44,9 in 2020) worden ingezet voor de aanpak van medicijnresten en opgaven voor natuur en waterkwaliteit in grote wateren zoals gemeld in de Kamerbrief (TK 27 625 nr. 422). Voor uitvoering van het zesde Actieprogramma Nitraatrichtlijn wordt 60 mln. van de aanvullende post toegevoegd aan de begroting van LNV.</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G32 voor- en vroegschoolse educatie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Met deze regeerakkoordmaatregel wordt de voor- en vroegschoolse educatie versterkt en het aanbod uitgebreid naar 16 uur per week. De maatregel is tevens verwerkt in een Nota van Wijziging op de begroting 2018 (Kamerstuk 34 775 VII, nr. 35).</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G33 aanpak werkdruk prima onderwijs</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Via een Incidentele Suppletoire Begroting (Kamerstuk 34 886, nr. 2) zijn de middelen behorende bij tranches 2018 en 2019 van de regeerakkoordmaatregel “G33 Aanpak werkdruk primair onderwijs” verwerkt.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G35 kwaliteit technisch onderwijs VMBO</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Met de middelen van deze regeerakkoordmaatregel wordt ingezet op een dekkend aanbod en versterking van de kwaliteit van het techniekonderwijs op het VMBO.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G36 fundamenteel onderzoek</w:t>
      </w: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sz w:val="18"/>
          <w:szCs w:val="18"/>
          <w:lang w:eastAsia="en-US"/>
        </w:rPr>
        <w:t>De regeerakkoordmiddelen voor fundamenteel onderzoek zijn op de OCW-begroting verwerkt. De middelen worden ingezet voor vernieuwend en maatschappelijk relevant onderzoek via de Nationale Wetenschapsagenda en voor het versterken van de basis. Dit laatste gebeurt door in te zetten op digitale infrastructuur, de vernieuwingsimpuls en sectorplannen.</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G37 toegepast onderzoek innovatie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Deze reeks boekt de middelen voor toegepast onderzoek over van de Aanvullende Post naar de begroting van OCW en EZK. Met deze middelen wordt ingezet op vernieuwend en maatschappelijk relevant toegepast onderzoek via de Nationale Wetenschapsagenda en op het versterken van praktijkgericht onderzoek. Daarnaast wordt onder andere ingezet voor de TO2-instellingen, valorisatie en MKB digitalisering.</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 xml:space="preserve">G38 </w:t>
      </w:r>
      <w:proofErr w:type="spellStart"/>
      <w:r w:rsidRPr="00387823">
        <w:rPr>
          <w:rFonts w:ascii="Verdana" w:hAnsi="Verdana" w:eastAsiaTheme="minorHAnsi" w:cstheme="minorBidi"/>
          <w:i/>
          <w:sz w:val="18"/>
          <w:szCs w:val="18"/>
          <w:lang w:eastAsia="en-US"/>
        </w:rPr>
        <w:t>onderzoeksinfrastructuur</w:t>
      </w:r>
      <w:proofErr w:type="spellEnd"/>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Met de regeerakkoordmiddelen voor </w:t>
      </w:r>
      <w:proofErr w:type="spellStart"/>
      <w:r w:rsidRPr="00387823">
        <w:rPr>
          <w:rFonts w:ascii="Verdana" w:hAnsi="Verdana" w:eastAsiaTheme="minorHAnsi" w:cstheme="minorBidi"/>
          <w:sz w:val="18"/>
          <w:szCs w:val="18"/>
          <w:lang w:eastAsia="en-US"/>
        </w:rPr>
        <w:t>onderzoeksinfrastructuur</w:t>
      </w:r>
      <w:proofErr w:type="spellEnd"/>
      <w:r w:rsidRPr="00387823">
        <w:rPr>
          <w:rFonts w:ascii="Verdana" w:hAnsi="Verdana" w:eastAsiaTheme="minorHAnsi" w:cstheme="minorBidi"/>
          <w:sz w:val="18"/>
          <w:szCs w:val="18"/>
          <w:lang w:eastAsia="en-US"/>
        </w:rPr>
        <w:t xml:space="preserve"> wordt ingezet op het realiseren van een aantal voorstellen in het kader van de call Nationale </w:t>
      </w:r>
      <w:proofErr w:type="spellStart"/>
      <w:r w:rsidRPr="00387823">
        <w:rPr>
          <w:rFonts w:ascii="Verdana" w:hAnsi="Verdana" w:eastAsiaTheme="minorHAnsi" w:cstheme="minorBidi"/>
          <w:sz w:val="18"/>
          <w:szCs w:val="18"/>
          <w:lang w:eastAsia="en-US"/>
        </w:rPr>
        <w:t>roadmap</w:t>
      </w:r>
      <w:proofErr w:type="spellEnd"/>
      <w:r w:rsidRPr="00387823">
        <w:rPr>
          <w:rFonts w:ascii="Verdana" w:hAnsi="Verdana" w:eastAsiaTheme="minorHAnsi" w:cstheme="minorBidi"/>
          <w:sz w:val="18"/>
          <w:szCs w:val="18"/>
          <w:lang w:eastAsia="en-US"/>
        </w:rPr>
        <w:t xml:space="preserve">, digitale infrastructuur (supercomputer) en faciliteiten van wereldformaat. </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G43 intensivering erfgoed en monumenten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grootste deel van de regeerakkoordmiddelen voor erfgoed en monumenten wordt overgeheveld naar de begroting van OCW. Er zijn aan deze middelen een verscheidenheid aan thema’s gekoppeld, zoals restauraties, herbestemming, verduurzaming, archeologie, religieus erfgoed en digitalisering.</w:t>
      </w:r>
    </w:p>
    <w:p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G45 onderwijsachterstandenbeleid en aandacht voor talentrijke kinderen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Het budget voor het onderwijsachterstandenbeleid wordt verhoogd met 15 miljoen euro per jaar. Hiermee wordt op scholen de kwaliteit van het aanbod voor leerlingen met een risico op een onderwijsachterstand verbeterd. Tegelijkertijd wordt hetzelfde bedrag geïntensiveerd op het onderwijs voor hoogbegaafde kinderen</w:t>
      </w:r>
    </w:p>
    <w:p w:rsidR="001E5E87" w:rsidP="001E5E87" w:rsidRDefault="001E5E8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H61 waardig ouder worden</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In het Regeerakkoord is budget beschikbaar gesteld voor waardig ouder worden. Het budget voor palliatieve zorg (8 mln. structureel) is afgelopen december bij de tweede Nota van Wijziging van VWS aan de VWS begroting toegevoegd. De resterende middelen zijn afgelopen februari door middel van een incidentele suppletoire wet toegevoegd aan de begroting van VWS. Het doel is te zorgen dat ouderen die thuis willen blijven wonen dat goed en veilig kunnen, met voldoende en kwalitatief goede informele en professionele zorg en ondersteuning waar nodig. </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Intrekken wetsvoorstel eigen bijdrage</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wetsvoorstel voor een eigen bijdrage in de kosten voor de strafvordering en de slachtofferzorg is ingetrokken (Kamerstuk 34 700, nr. 50.) De ontvangsten die hiervoor op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waren geraamd komen te vervallen. Met de derving van de baten is rekening gehouden bij de begrotingsvoorbereiding 2017, door een reservering van de betreffende middelen op de aanvullende post. De middelen zijn aan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toegevoegd.</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Investeringsagenda</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Vanuit de Aanvullende Post zijn middelen vrijgegeven voor verschillende ICT-projecten en het aannemen van nieuw personeel in het kader van de Investeringsagenda en de stabiliteit van de Belastingdienst. </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Loonbijstelling</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loonbijstelling tranche 2018 voor de gereserveerde middelen op de aanvullende post wordt toegevoegd.</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Prijsbijstelling</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prijsbijstelling tranche 2018 voor de gereserveerde middelen op de aanvullende post wordt toegevoegd.</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Uitvoeringskosten Regeerakkoord en belastingwetgeving</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Vanuit de Aanvullende Post zijn middelen overgeboekt naar de Financiënbegroting ten behoeve van de uitvoering van fiscale maatregelen waartoe gedurende de kabinetsperiode wordt besloten.</w:t>
      </w:r>
    </w:p>
    <w:p w:rsidRPr="00387823" w:rsidR="00FD33B7" w:rsidP="001E5E87" w:rsidRDefault="00FD33B7">
      <w:pPr>
        <w:spacing w:line="276" w:lineRule="auto"/>
        <w:rPr>
          <w:rFonts w:ascii="Verdana" w:hAnsi="Verdana" w:eastAsiaTheme="minorHAnsi" w:cstheme="minorBidi"/>
          <w: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Diversen (technische mutaties)</w:t>
      </w:r>
    </w:p>
    <w:p w:rsidRPr="00387823" w:rsidR="00FD33B7" w:rsidP="001E5E87" w:rsidRDefault="00FD33B7">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Onder de post diversen vallen overhevelingen van de aanvullende post naar verschillende begrotingen. Het gaat hier voornamelijk om middelen van het Regeerakkoord zoals terugdringen recidive, </w:t>
      </w:r>
      <w:proofErr w:type="spellStart"/>
      <w:r w:rsidRPr="00387823">
        <w:rPr>
          <w:rFonts w:ascii="Verdana" w:hAnsi="Verdana" w:eastAsiaTheme="minorHAnsi" w:cstheme="minorBidi"/>
          <w:sz w:val="18"/>
          <w:szCs w:val="18"/>
          <w:lang w:eastAsia="en-US"/>
        </w:rPr>
        <w:t>tranformatiegelden</w:t>
      </w:r>
      <w:proofErr w:type="spellEnd"/>
      <w:r w:rsidRPr="00387823">
        <w:rPr>
          <w:rFonts w:ascii="Verdana" w:hAnsi="Verdana" w:eastAsiaTheme="minorHAnsi" w:cstheme="minorBidi"/>
          <w:sz w:val="18"/>
          <w:szCs w:val="18"/>
          <w:lang w:eastAsia="en-US"/>
        </w:rPr>
        <w:t xml:space="preserve"> jeugd en cultuur.</w:t>
      </w:r>
    </w:p>
    <w:p w:rsidRPr="00387823" w:rsidR="00FD33B7" w:rsidP="001E5E87" w:rsidRDefault="00FD33B7">
      <w:pPr>
        <w:spacing w:line="276" w:lineRule="auto"/>
        <w:rPr>
          <w:rFonts w:ascii="Verdana" w:hAnsi="Verdana" w:eastAsiaTheme="minorHAnsi" w:cstheme="minorBidi"/>
          <w:i/>
          <w:sz w:val="18"/>
          <w:szCs w:val="18"/>
          <w:lang w:eastAsia="en-US"/>
        </w:rPr>
      </w:pPr>
    </w:p>
    <w:p w:rsidRPr="008543A3" w:rsidR="00864FA5" w:rsidP="001E5E87" w:rsidRDefault="00864FA5">
      <w:pPr>
        <w:spacing w:line="276" w:lineRule="auto"/>
        <w:rPr>
          <w:rFonts w:ascii="Verdana" w:hAnsi="Verdana"/>
          <w:i/>
          <w:iCs/>
          <w:color w:val="000000"/>
          <w:sz w:val="18"/>
          <w:szCs w:val="18"/>
        </w:rPr>
      </w:pPr>
    </w:p>
    <w:p w:rsidRPr="00387823" w:rsidR="008A2C84" w:rsidP="001E5E87" w:rsidRDefault="008A2C84">
      <w:pPr>
        <w:spacing w:line="276" w:lineRule="auto"/>
        <w:rPr>
          <w:rFonts w:ascii="Verdana" w:hAnsi="Verdana"/>
          <w:i/>
          <w:iCs/>
          <w:color w:val="000000"/>
          <w:sz w:val="18"/>
          <w:szCs w:val="18"/>
          <w:lang w:val="en-US"/>
        </w:rPr>
      </w:pPr>
      <w:r w:rsidRPr="00387823">
        <w:rPr>
          <w:rFonts w:ascii="Verdana" w:hAnsi="Verdana"/>
          <w:i/>
          <w:iCs/>
          <w:color w:val="000000"/>
          <w:sz w:val="18"/>
          <w:szCs w:val="18"/>
          <w:lang w:val="en-US"/>
        </w:rPr>
        <w:lastRenderedPageBreak/>
        <w:t xml:space="preserve">I80 I81 Meer face-to-face UWV </w:t>
      </w:r>
    </w:p>
    <w:p w:rsidRPr="00387823" w:rsidR="008A2C84" w:rsidP="001E5E87" w:rsidRDefault="008A2C84">
      <w:pPr>
        <w:pStyle w:val="Default"/>
        <w:spacing w:line="276" w:lineRule="auto"/>
        <w:rPr>
          <w:rFonts w:ascii="Verdana" w:hAnsi="Verdana"/>
          <w:color w:val="auto"/>
          <w:sz w:val="18"/>
          <w:szCs w:val="18"/>
        </w:rPr>
      </w:pPr>
      <w:r w:rsidRPr="00387823">
        <w:rPr>
          <w:rFonts w:ascii="Verdana" w:hAnsi="Verdana"/>
          <w:color w:val="auto"/>
          <w:sz w:val="18"/>
          <w:szCs w:val="18"/>
        </w:rPr>
        <w:t xml:space="preserve">Op basis van regeerakkoord  investeert het kabinet in totaal 70 miljoen euro per jaar in extra persoonlijke begeleiding door het UWV. De totale reeks van 70 mln. wordt gedeeltelijk overgeboekt naar het </w:t>
      </w:r>
      <w:proofErr w:type="spellStart"/>
      <w:r w:rsidRPr="00387823">
        <w:rPr>
          <w:rFonts w:ascii="Verdana" w:hAnsi="Verdana"/>
          <w:color w:val="auto"/>
          <w:sz w:val="18"/>
          <w:szCs w:val="18"/>
        </w:rPr>
        <w:t>begrotingsgefinancierde</w:t>
      </w:r>
      <w:proofErr w:type="spellEnd"/>
      <w:r w:rsidRPr="00387823">
        <w:rPr>
          <w:rFonts w:ascii="Verdana" w:hAnsi="Verdana"/>
          <w:color w:val="auto"/>
          <w:sz w:val="18"/>
          <w:szCs w:val="18"/>
        </w:rPr>
        <w:t xml:space="preserve"> hoofdstuk 15 (onderdeel Wajong), en gedeeltelijk naar het </w:t>
      </w:r>
      <w:proofErr w:type="spellStart"/>
      <w:r w:rsidRPr="00387823">
        <w:rPr>
          <w:rFonts w:ascii="Verdana" w:hAnsi="Verdana"/>
          <w:color w:val="auto"/>
          <w:sz w:val="18"/>
          <w:szCs w:val="18"/>
        </w:rPr>
        <w:t>premiegefinancierde</w:t>
      </w:r>
      <w:proofErr w:type="spellEnd"/>
      <w:r w:rsidRPr="00387823">
        <w:rPr>
          <w:rFonts w:ascii="Verdana" w:hAnsi="Verdana"/>
          <w:color w:val="auto"/>
          <w:sz w:val="18"/>
          <w:szCs w:val="18"/>
        </w:rPr>
        <w:t xml:space="preserve"> hoofdstuk 40 van de SZW-begroting (onderdelen WW en WGA).</w:t>
      </w:r>
    </w:p>
    <w:p w:rsidRPr="00387823" w:rsidR="008A2C84" w:rsidP="001E5E87" w:rsidRDefault="008A2C84">
      <w:pPr>
        <w:spacing w:line="276" w:lineRule="auto"/>
        <w:rPr>
          <w:rFonts w:ascii="Verdana" w:hAnsi="Verdana"/>
          <w:sz w:val="18"/>
          <w:szCs w:val="18"/>
        </w:rPr>
      </w:pPr>
    </w:p>
    <w:p w:rsidRPr="00387823" w:rsidR="008A2C84" w:rsidP="001E5E87" w:rsidRDefault="008A2C84">
      <w:pPr>
        <w:spacing w:line="276" w:lineRule="auto"/>
        <w:rPr>
          <w:rFonts w:ascii="Verdana" w:hAnsi="Verdana"/>
          <w:i/>
          <w:iCs/>
          <w:sz w:val="18"/>
          <w:szCs w:val="18"/>
        </w:rPr>
      </w:pPr>
      <w:r w:rsidRPr="00387823">
        <w:rPr>
          <w:rFonts w:ascii="Verdana" w:hAnsi="Verdana"/>
          <w:i/>
          <w:iCs/>
          <w:sz w:val="18"/>
          <w:szCs w:val="18"/>
        </w:rPr>
        <w:t>I89 extra budget voor inspectie SZW</w:t>
      </w:r>
    </w:p>
    <w:p w:rsidRPr="00387823" w:rsidR="008A2C84" w:rsidP="001E5E87" w:rsidRDefault="008A2C84">
      <w:pPr>
        <w:spacing w:line="276" w:lineRule="auto"/>
        <w:rPr>
          <w:rFonts w:ascii="Verdana" w:hAnsi="Verdana"/>
          <w:sz w:val="18"/>
          <w:szCs w:val="18"/>
        </w:rPr>
      </w:pPr>
      <w:r w:rsidRPr="00387823">
        <w:rPr>
          <w:rFonts w:ascii="Verdana" w:hAnsi="Verdana"/>
          <w:sz w:val="18"/>
          <w:szCs w:val="18"/>
        </w:rPr>
        <w:t>Op basis van het regeerakkoord ontvangt de inspectie SZW extra budget voor de handhavingsketen. Hiermee kan de inspectie beter toezicht gaan houden op het wettelijke minimumloon en intensiever toezicht gaan houden op schijnconstructies, en onveilige en ongezonde arbeidsomstandigheden en uitbuiting tegengaan. Deze reeks betreft de dekking.</w:t>
      </w:r>
    </w:p>
    <w:p w:rsidRPr="00387823" w:rsidR="008A2C84" w:rsidP="001E5E87" w:rsidRDefault="008A2C84">
      <w:pPr>
        <w:spacing w:line="276" w:lineRule="auto"/>
        <w:rPr>
          <w:rFonts w:ascii="Verdana" w:hAnsi="Verdana"/>
          <w:sz w:val="18"/>
          <w:szCs w:val="18"/>
        </w:rPr>
      </w:pPr>
    </w:p>
    <w:p w:rsidRPr="00387823" w:rsidR="008A2C84" w:rsidP="001E5E87" w:rsidRDefault="008A2C84">
      <w:pPr>
        <w:spacing w:line="276" w:lineRule="auto"/>
        <w:rPr>
          <w:rFonts w:ascii="Verdana" w:hAnsi="Verdana"/>
          <w:i/>
          <w:iCs/>
          <w:sz w:val="18"/>
          <w:szCs w:val="18"/>
        </w:rPr>
      </w:pPr>
      <w:r w:rsidRPr="00387823">
        <w:rPr>
          <w:rFonts w:ascii="Verdana" w:hAnsi="Verdana"/>
          <w:i/>
          <w:iCs/>
          <w:sz w:val="18"/>
          <w:szCs w:val="18"/>
        </w:rPr>
        <w:t>I92 Bestrijden van schulden en armoede bij gezinnen met kinderen</w:t>
      </w:r>
    </w:p>
    <w:p w:rsidRPr="00387823" w:rsidR="008A2C84" w:rsidP="001E5E87" w:rsidRDefault="008A2C84">
      <w:pPr>
        <w:spacing w:line="276" w:lineRule="auto"/>
        <w:rPr>
          <w:rFonts w:ascii="Verdana" w:hAnsi="Verdana"/>
          <w:sz w:val="18"/>
          <w:szCs w:val="18"/>
        </w:rPr>
      </w:pPr>
      <w:r w:rsidRPr="00387823">
        <w:rPr>
          <w:rFonts w:ascii="Verdana" w:hAnsi="Verdana"/>
          <w:sz w:val="18"/>
          <w:szCs w:val="18"/>
        </w:rPr>
        <w:t xml:space="preserve">Op basis van het regeerakkoord trekt het kabinet 80 mln. euro uit voor de bestrijding van schulden en armoede bij gezinnen met kinderen. Het grootste deel hiervan zal conform bestuurlijke afspraken via het gemeentefonds aan gemeenten worden overgemaakt middels een </w:t>
      </w:r>
      <w:proofErr w:type="spellStart"/>
      <w:r w:rsidRPr="00387823">
        <w:rPr>
          <w:rFonts w:ascii="Verdana" w:hAnsi="Verdana"/>
          <w:sz w:val="18"/>
          <w:szCs w:val="18"/>
        </w:rPr>
        <w:t>decentralisatieuitkering</w:t>
      </w:r>
      <w:proofErr w:type="spellEnd"/>
      <w:r w:rsidRPr="00387823">
        <w:rPr>
          <w:rFonts w:ascii="Verdana" w:hAnsi="Verdana"/>
          <w:sz w:val="18"/>
          <w:szCs w:val="18"/>
        </w:rPr>
        <w:t>.</w:t>
      </w:r>
    </w:p>
    <w:p w:rsidRPr="00387823" w:rsidR="00FD33B7" w:rsidP="001E5E87" w:rsidRDefault="00FD33B7">
      <w:pPr>
        <w:spacing w:line="276" w:lineRule="auto"/>
        <w:rPr>
          <w:rFonts w:ascii="Verdana" w:hAnsi="Verdana" w:eastAsiaTheme="minorHAnsi" w:cstheme="minorBidi"/>
          <w:sz w:val="18"/>
          <w:szCs w:val="18"/>
          <w:lang w:eastAsia="en-US"/>
        </w:rPr>
      </w:pPr>
    </w:p>
    <w:p w:rsidRPr="00387823" w:rsidR="00FD33B7"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Kasschuif J101 eigen vermogen </w:t>
      </w:r>
      <w:proofErr w:type="spellStart"/>
      <w:r w:rsidRPr="00387823">
        <w:rPr>
          <w:rFonts w:ascii="Verdana" w:hAnsi="Verdana" w:eastAsiaTheme="minorHAnsi" w:cstheme="minorBidi"/>
          <w:i/>
          <w:sz w:val="18"/>
          <w:szCs w:val="18"/>
          <w:lang w:eastAsia="en-US"/>
        </w:rPr>
        <w:t>Invest</w:t>
      </w:r>
      <w:proofErr w:type="spellEnd"/>
      <w:r w:rsidRPr="00387823">
        <w:rPr>
          <w:rFonts w:ascii="Verdana" w:hAnsi="Verdana" w:eastAsiaTheme="minorHAnsi" w:cstheme="minorBidi"/>
          <w:i/>
          <w:sz w:val="18"/>
          <w:szCs w:val="18"/>
          <w:lang w:eastAsia="en-US"/>
        </w:rPr>
        <w:t xml:space="preserve"> NL</w:t>
      </w:r>
    </w:p>
    <w:p w:rsidRPr="00387823" w:rsidR="0056254C" w:rsidP="001E5E87" w:rsidRDefault="00FD33B7">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sz w:val="18"/>
          <w:szCs w:val="18"/>
          <w:lang w:eastAsia="en-US"/>
        </w:rPr>
        <w:t xml:space="preserve">Op de aanvullende post staat op dit moment in 2018 een bedrag van 500 mln. geraamd voor de kapitaalinjectie </w:t>
      </w:r>
      <w:proofErr w:type="spellStart"/>
      <w:r w:rsidRPr="00387823">
        <w:rPr>
          <w:rFonts w:ascii="Verdana" w:hAnsi="Verdana" w:eastAsiaTheme="minorHAnsi" w:cstheme="minorBidi"/>
          <w:sz w:val="18"/>
          <w:szCs w:val="18"/>
          <w:lang w:eastAsia="en-US"/>
        </w:rPr>
        <w:t>InvestNL</w:t>
      </w:r>
      <w:proofErr w:type="spellEnd"/>
      <w:r w:rsidRPr="00387823">
        <w:rPr>
          <w:rFonts w:ascii="Verdana" w:hAnsi="Verdana" w:eastAsiaTheme="minorHAnsi" w:cstheme="minorBidi"/>
          <w:sz w:val="18"/>
          <w:szCs w:val="18"/>
          <w:lang w:eastAsia="en-US"/>
        </w:rPr>
        <w:t xml:space="preserve">. Naar verwachting is dit bedrag gedeeltelijk in latere jaren nodig, waardoor een deel van het bedrag wordt doorgeschoven naar 2023. Dit bedrag is niet relevant voor het EMU-saldo. </w:t>
      </w:r>
    </w:p>
    <w:p w:rsidRPr="00387823" w:rsidR="0056254C" w:rsidP="0056254C" w:rsidRDefault="0056254C">
      <w:pPr>
        <w:spacing w:line="276" w:lineRule="auto"/>
        <w:rPr>
          <w:rFonts w:ascii="Verdana" w:hAnsi="Verdana" w:eastAsiaTheme="minorHAnsi" w:cstheme="minorBidi"/>
          <w:i/>
          <w:sz w:val="18"/>
          <w:szCs w:val="18"/>
          <w:lang w:eastAsia="en-US"/>
        </w:rPr>
      </w:pPr>
    </w:p>
    <w:p w:rsidRPr="00387823" w:rsidR="0056254C" w:rsidP="0056254C" w:rsidRDefault="0056254C">
      <w:pPr>
        <w:spacing w:line="276" w:lineRule="auto"/>
        <w:rPr>
          <w:rFonts w:ascii="Verdana" w:hAnsi="Verdana" w:eastAsiaTheme="minorHAnsi" w:cstheme="minorBidi"/>
          <w:i/>
          <w:sz w:val="18"/>
          <w:szCs w:val="18"/>
          <w:lang w:eastAsia="en-US"/>
        </w:rPr>
      </w:pPr>
    </w:p>
    <w:p w:rsidRPr="00387823" w:rsidR="0056254C" w:rsidP="0056254C" w:rsidRDefault="0056254C">
      <w:pPr>
        <w:spacing w:line="276" w:lineRule="auto"/>
        <w:rPr>
          <w:rFonts w:ascii="Verdana" w:hAnsi="Verdana" w:eastAsiaTheme="minorHAnsi" w:cstheme="minorBidi"/>
          <w:i/>
          <w:sz w:val="18"/>
          <w:szCs w:val="18"/>
          <w:lang w:eastAsia="en-US"/>
        </w:rPr>
      </w:pPr>
    </w:p>
    <w:p w:rsidRPr="00387823" w:rsidR="0056254C" w:rsidP="0056254C" w:rsidRDefault="0056254C">
      <w:pPr>
        <w:spacing w:line="276" w:lineRule="auto"/>
        <w:rPr>
          <w:rFonts w:ascii="Verdana" w:hAnsi="Verdana" w:eastAsiaTheme="minorHAnsi" w:cstheme="minorBidi"/>
          <w:sz w:val="18"/>
          <w:szCs w:val="18"/>
          <w:lang w:eastAsia="en-US"/>
        </w:rPr>
      </w:pPr>
    </w:p>
    <w:p w:rsidRPr="00387823" w:rsidR="0056254C" w:rsidRDefault="0056254C">
      <w:pPr>
        <w:rPr>
          <w:sz w:val="18"/>
          <w:szCs w:val="18"/>
        </w:rPr>
      </w:pPr>
      <w:r w:rsidRPr="00387823">
        <w:rPr>
          <w:sz w:val="18"/>
          <w:szCs w:val="18"/>
        </w:rPr>
        <w:br w:type="page"/>
      </w:r>
    </w:p>
    <w:tbl>
      <w:tblPr>
        <w:tblW w:w="10860" w:type="dxa"/>
        <w:tblInd w:w="70" w:type="dxa"/>
        <w:tblCellMar>
          <w:left w:w="70" w:type="dxa"/>
          <w:right w:w="70" w:type="dxa"/>
        </w:tblCellMar>
        <w:tblLook w:val="04A0" w:firstRow="1" w:lastRow="0" w:firstColumn="1" w:lastColumn="0" w:noHBand="0" w:noVBand="1"/>
      </w:tblPr>
      <w:tblGrid>
        <w:gridCol w:w="4360"/>
        <w:gridCol w:w="1180"/>
        <w:gridCol w:w="1060"/>
        <w:gridCol w:w="1060"/>
        <w:gridCol w:w="1060"/>
        <w:gridCol w:w="1060"/>
        <w:gridCol w:w="1080"/>
      </w:tblGrid>
      <w:tr w:rsidRPr="00387823" w:rsidR="00457CA3" w:rsidTr="00457CA3">
        <w:trPr>
          <w:trHeight w:val="225"/>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b/>
                <w:bCs/>
                <w:color w:val="000000"/>
                <w:sz w:val="18"/>
                <w:szCs w:val="18"/>
              </w:rPr>
            </w:pPr>
            <w:r w:rsidRPr="00387823">
              <w:rPr>
                <w:rFonts w:ascii="Verdana" w:hAnsi="Verdana" w:eastAsia="Times New Roman"/>
                <w:b/>
                <w:bCs/>
                <w:color w:val="000000"/>
                <w:sz w:val="18"/>
                <w:szCs w:val="18"/>
              </w:rPr>
              <w:lastRenderedPageBreak/>
              <w:t>Homogene Groep Internationale Samenwerking</w:t>
            </w: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HOMOGENE GROEP INTERNATIONALE SAMENWERKING: UITGAVEN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4.662,1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4.568,7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4.633,9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4.819,7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4.898,5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Apparaat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Asiel</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Biv</w:t>
            </w:r>
            <w:proofErr w:type="spellEnd"/>
            <w:r w:rsidRPr="00387823">
              <w:rPr>
                <w:rFonts w:ascii="Verdana" w:hAnsi="Verdana" w:eastAsia="Times New Roman"/>
                <w:color w:val="000000"/>
                <w:sz w:val="18"/>
                <w:szCs w:val="18"/>
              </w:rPr>
              <w:t xml:space="preserve"> trekkingsrechten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-119,5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Biv</w:t>
            </w:r>
            <w:proofErr w:type="spellEnd"/>
            <w:r w:rsidRPr="00387823">
              <w:rPr>
                <w:rFonts w:ascii="Verdana" w:hAnsi="Verdana" w:eastAsia="Times New Roman"/>
                <w:color w:val="000000"/>
                <w:sz w:val="18"/>
                <w:szCs w:val="18"/>
              </w:rPr>
              <w:t xml:space="preserve"> trekkingsrechten </w:t>
            </w:r>
            <w:proofErr w:type="spellStart"/>
            <w:r w:rsidRPr="00387823">
              <w:rPr>
                <w:rFonts w:ascii="Verdana" w:hAnsi="Verdana" w:eastAsia="Times New Roman"/>
                <w:color w:val="000000"/>
                <w:sz w:val="18"/>
                <w:szCs w:val="18"/>
              </w:rPr>
              <w:t>bz</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Biv</w:t>
            </w:r>
            <w:proofErr w:type="spellEnd"/>
            <w:r w:rsidRPr="00387823">
              <w:rPr>
                <w:rFonts w:ascii="Verdana" w:hAnsi="Verdana" w:eastAsia="Times New Roman"/>
                <w:color w:val="000000"/>
                <w:sz w:val="18"/>
                <w:szCs w:val="18"/>
              </w:rPr>
              <w:t xml:space="preserve"> trekkingsrechten </w:t>
            </w:r>
            <w:proofErr w:type="spellStart"/>
            <w:r w:rsidRPr="00387823">
              <w:rPr>
                <w:rFonts w:ascii="Verdana" w:hAnsi="Verdana" w:eastAsia="Times New Roman"/>
                <w:color w:val="000000"/>
                <w:sz w:val="18"/>
                <w:szCs w:val="18"/>
              </w:rPr>
              <w:t>oda</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beveiliging hoog risicoposten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Dekking </w:t>
            </w:r>
            <w:proofErr w:type="spellStart"/>
            <w:r w:rsidRPr="00387823">
              <w:rPr>
                <w:rFonts w:ascii="Verdana" w:hAnsi="Verdana" w:eastAsia="Times New Roman"/>
                <w:color w:val="000000"/>
                <w:sz w:val="18"/>
                <w:szCs w:val="18"/>
              </w:rPr>
              <w:t>europees</w:t>
            </w:r>
            <w:proofErr w:type="spellEnd"/>
            <w:r w:rsidRPr="00387823">
              <w:rPr>
                <w:rFonts w:ascii="Verdana" w:hAnsi="Verdana" w:eastAsia="Times New Roman"/>
                <w:color w:val="000000"/>
                <w:sz w:val="18"/>
                <w:szCs w:val="18"/>
              </w:rPr>
              <w:t xml:space="preserve"> ontwikkelingsfonds</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-36,7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intensivering os/</w:t>
            </w:r>
            <w:proofErr w:type="spellStart"/>
            <w:r w:rsidRPr="00387823">
              <w:rPr>
                <w:rFonts w:ascii="Verdana" w:hAnsi="Verdana" w:eastAsia="Times New Roman"/>
                <w:color w:val="000000"/>
                <w:sz w:val="18"/>
                <w:szCs w:val="18"/>
              </w:rPr>
              <w:t>oda</w:t>
            </w:r>
            <w:proofErr w:type="spellEnd"/>
            <w:r w:rsidRPr="00387823">
              <w:rPr>
                <w:rFonts w:ascii="Verdana" w:hAnsi="Verdana" w:eastAsia="Times New Roman"/>
                <w:color w:val="000000"/>
                <w:sz w:val="18"/>
                <w:szCs w:val="18"/>
              </w:rPr>
              <w:t xml:space="preserve"> en overige ra-prioriteiten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-256,8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-508,9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Dekking multilaterale ontwikkelingsbanken en fondsen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Eindejaarsmarge </w:t>
            </w:r>
            <w:proofErr w:type="spellStart"/>
            <w:r w:rsidRPr="00387823">
              <w:rPr>
                <w:rFonts w:ascii="Verdana" w:hAnsi="Verdana" w:eastAsia="Times New Roman"/>
                <w:color w:val="000000"/>
                <w:sz w:val="18"/>
                <w:szCs w:val="18"/>
              </w:rPr>
              <w:t>hgis</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110,7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Ejm</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bz</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-9,2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Europees ontwikkelingsfonds (</w:t>
            </w:r>
            <w:proofErr w:type="spellStart"/>
            <w:r w:rsidRPr="00387823">
              <w:rPr>
                <w:rFonts w:ascii="Verdana" w:hAnsi="Verdana" w:eastAsia="Times New Roman"/>
                <w:color w:val="000000"/>
                <w:sz w:val="18"/>
                <w:szCs w:val="18"/>
              </w:rPr>
              <w:t>eof</w:t>
            </w:r>
            <w:proofErr w:type="spellEnd"/>
            <w:r w:rsidRPr="00387823">
              <w:rPr>
                <w:rFonts w:ascii="Verdana" w:hAnsi="Verdana" w:eastAsia="Times New Roman"/>
                <w:color w:val="000000"/>
                <w:sz w:val="18"/>
                <w:szCs w:val="18"/>
              </w:rPr>
              <w:t>)</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36,7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46,2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Hgis</w:t>
            </w:r>
            <w:proofErr w:type="spellEnd"/>
            <w:r w:rsidRPr="00387823">
              <w:rPr>
                <w:rFonts w:ascii="Verdana" w:hAnsi="Verdana" w:eastAsia="Times New Roman"/>
                <w:color w:val="000000"/>
                <w:sz w:val="18"/>
                <w:szCs w:val="18"/>
              </w:rPr>
              <w:t>-bijstelling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57,5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193,9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234,6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265,1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297,0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Intensivering os/</w:t>
            </w:r>
            <w:proofErr w:type="spellStart"/>
            <w:r w:rsidRPr="00387823">
              <w:rPr>
                <w:rFonts w:ascii="Verdana" w:hAnsi="Verdana" w:eastAsia="Times New Roman"/>
                <w:color w:val="000000"/>
                <w:sz w:val="18"/>
                <w:szCs w:val="18"/>
              </w:rPr>
              <w:t>oda</w:t>
            </w:r>
            <w:proofErr w:type="spellEnd"/>
            <w:r w:rsidRPr="00387823">
              <w:rPr>
                <w:rFonts w:ascii="Verdana" w:hAnsi="Verdana" w:eastAsia="Times New Roman"/>
                <w:color w:val="000000"/>
                <w:sz w:val="18"/>
                <w:szCs w:val="18"/>
              </w:rPr>
              <w:t xml:space="preserve"> en overige ra-prioriteiten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240,9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491,8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488,9</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 xml:space="preserve">K102 dichten tijdelijke dip door correctie kasschuiven </w:t>
            </w:r>
            <w:proofErr w:type="spellStart"/>
            <w:r w:rsidRPr="00387823">
              <w:rPr>
                <w:rFonts w:ascii="Verdana" w:hAnsi="Verdana" w:eastAsia="Times New Roman"/>
                <w:color w:val="000000"/>
                <w:sz w:val="18"/>
                <w:szCs w:val="18"/>
              </w:rPr>
              <w:t>rutte</w:t>
            </w:r>
            <w:proofErr w:type="spellEnd"/>
            <w:r w:rsidRPr="00387823">
              <w:rPr>
                <w:rFonts w:ascii="Verdana" w:hAnsi="Verdana" w:eastAsia="Times New Roman"/>
                <w:color w:val="000000"/>
                <w:sz w:val="18"/>
                <w:szCs w:val="18"/>
              </w:rPr>
              <w:t xml:space="preserve"> ii</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118,0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304,0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331,0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475,0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K103 intensivering os/</w:t>
            </w:r>
            <w:proofErr w:type="spellStart"/>
            <w:r w:rsidRPr="00387823">
              <w:rPr>
                <w:rFonts w:ascii="Verdana" w:hAnsi="Verdana" w:eastAsia="Times New Roman"/>
                <w:color w:val="000000"/>
                <w:sz w:val="18"/>
                <w:szCs w:val="18"/>
              </w:rPr>
              <w:t>oda</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K104 buitenlands diplomatiek netwerk</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45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Multilaterale ontwikkelingsbanken en fondsen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-59,2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-33,9</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-28,3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17,5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Onderuitputting</w:t>
            </w:r>
            <w:proofErr w:type="spellEnd"/>
            <w:r w:rsidRPr="00387823">
              <w:rPr>
                <w:rFonts w:ascii="Verdana" w:hAnsi="Verdana" w:eastAsia="Times New Roman"/>
                <w:color w:val="000000"/>
                <w:sz w:val="18"/>
                <w:szCs w:val="18"/>
              </w:rPr>
              <w:t xml:space="preserve"> </w:t>
            </w:r>
            <w:proofErr w:type="spellStart"/>
            <w:r w:rsidRPr="00387823">
              <w:rPr>
                <w:rFonts w:ascii="Verdana" w:hAnsi="Verdana" w:eastAsia="Times New Roman"/>
                <w:color w:val="000000"/>
                <w:sz w:val="18"/>
                <w:szCs w:val="18"/>
              </w:rPr>
              <w:t>hgis</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38,2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632,7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679,7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755,7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719,0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785,0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Technische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 xml:space="preserve">Niet tot een </w:t>
            </w:r>
            <w:proofErr w:type="spellStart"/>
            <w:r w:rsidRPr="00387823">
              <w:rPr>
                <w:rFonts w:ascii="Verdana" w:hAnsi="Verdana" w:eastAsia="Times New Roman"/>
                <w:color w:val="000000"/>
                <w:sz w:val="18"/>
                <w:szCs w:val="18"/>
              </w:rPr>
              <w:t>ijklijn</w:t>
            </w:r>
            <w:proofErr w:type="spellEnd"/>
            <w:r w:rsidRPr="00387823">
              <w:rPr>
                <w:rFonts w:ascii="Verdana" w:hAnsi="Verdana" w:eastAsia="Times New Roman"/>
                <w:color w:val="000000"/>
                <w:sz w:val="18"/>
                <w:szCs w:val="18"/>
              </w:rPr>
              <w:t xml:space="preserve"> behorend</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Hgis</w:t>
            </w:r>
            <w:proofErr w:type="spellEnd"/>
            <w:r w:rsidRPr="00387823">
              <w:rPr>
                <w:rFonts w:ascii="Verdana" w:hAnsi="Verdana" w:eastAsia="Times New Roman"/>
                <w:color w:val="000000"/>
                <w:sz w:val="18"/>
                <w:szCs w:val="18"/>
              </w:rPr>
              <w:t>-bijstelling</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-12,2</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-81,4</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-110,7</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-16,4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-51,1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-81,4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-110,7</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638,1</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663,3</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704,6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637,7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674,4</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5.300,2</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5.232,0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5.338,5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5.457,4</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5.572,8</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457CA3" w:rsidTr="00457CA3">
        <w:trPr>
          <w:trHeight w:val="225"/>
        </w:trPr>
        <w:tc>
          <w:tcPr>
            <w:tcW w:w="43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1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6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c>
          <w:tcPr>
            <w:tcW w:w="1080" w:type="dxa"/>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p>
        </w:tc>
      </w:tr>
      <w:tr w:rsidRPr="00387823" w:rsidR="00457CA3" w:rsidTr="00457CA3">
        <w:trPr>
          <w:trHeight w:val="240"/>
        </w:trPr>
        <w:tc>
          <w:tcPr>
            <w:tcW w:w="10860" w:type="dxa"/>
            <w:gridSpan w:val="7"/>
            <w:tcBorders>
              <w:top w:val="nil"/>
              <w:left w:val="nil"/>
              <w:bottom w:val="nil"/>
              <w:right w:val="nil"/>
            </w:tcBorders>
            <w:shd w:val="clear" w:color="auto" w:fill="auto"/>
            <w:hideMark/>
          </w:tcPr>
          <w:p w:rsidRPr="00387823" w:rsidR="00457CA3" w:rsidP="00457CA3" w:rsidRDefault="00457CA3">
            <w:pPr>
              <w:rPr>
                <w:rFonts w:ascii="Verdana" w:hAnsi="Verdana" w:eastAsia="Times New Roman"/>
                <w:color w:val="000000"/>
                <w:sz w:val="18"/>
                <w:szCs w:val="18"/>
              </w:rPr>
            </w:pPr>
            <w:r w:rsidRPr="00387823">
              <w:rPr>
                <w:rFonts w:ascii="Verdana" w:hAnsi="Verdana" w:eastAsia="Times New Roman"/>
                <w:color w:val="000000"/>
                <w:sz w:val="18"/>
                <w:szCs w:val="18"/>
              </w:rPr>
              <w:t>HOMOGENE GROEP INTERNATIONALE SAMENWERKING: NIET-BELASTINGONTVANGSTEN</w:t>
            </w:r>
          </w:p>
        </w:tc>
      </w:tr>
      <w:tr w:rsidRPr="00387823" w:rsidR="00457CA3" w:rsidTr="00457CA3">
        <w:trPr>
          <w:trHeight w:val="240"/>
        </w:trPr>
        <w:tc>
          <w:tcPr>
            <w:tcW w:w="43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 </w:t>
            </w:r>
          </w:p>
        </w:tc>
        <w:tc>
          <w:tcPr>
            <w:tcW w:w="118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2018</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2019</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2020</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2021</w:t>
            </w:r>
          </w:p>
        </w:tc>
        <w:tc>
          <w:tcPr>
            <w:tcW w:w="1060" w:type="dxa"/>
            <w:tcBorders>
              <w:top w:val="single" w:color="000000" w:sz="8" w:space="0"/>
              <w:left w:val="nil"/>
              <w:bottom w:val="single" w:color="000000" w:sz="8" w:space="0"/>
              <w:right w:val="nil"/>
            </w:tcBorders>
            <w:shd w:val="clear" w:color="auto" w:fill="auto"/>
            <w:hideMark/>
          </w:tcPr>
          <w:p w:rsidRPr="00387823" w:rsidR="00457CA3" w:rsidP="00457CA3" w:rsidRDefault="00457CA3">
            <w:pPr>
              <w:jc w:val="right"/>
              <w:rPr>
                <w:rFonts w:ascii="Verdana" w:hAnsi="Verdana" w:eastAsia="Times New Roman"/>
                <w:color w:val="000000"/>
                <w:sz w:val="18"/>
                <w:szCs w:val="18"/>
              </w:rPr>
            </w:pPr>
            <w:r w:rsidRPr="00387823">
              <w:rPr>
                <w:rFonts w:ascii="Verdana" w:hAnsi="Verdana" w:eastAsia="Times New Roman"/>
                <w:color w:val="000000"/>
                <w:sz w:val="18"/>
                <w:szCs w:val="18"/>
              </w:rPr>
              <w:t>2022</w:t>
            </w:r>
          </w:p>
        </w:tc>
        <w:tc>
          <w:tcPr>
            <w:tcW w:w="1080" w:type="dxa"/>
            <w:tcBorders>
              <w:top w:val="nil"/>
              <w:left w:val="nil"/>
              <w:bottom w:val="nil"/>
              <w:right w:val="nil"/>
            </w:tcBorders>
            <w:shd w:val="clear" w:color="auto" w:fill="auto"/>
            <w:noWrap/>
            <w:vAlign w:val="bottom"/>
            <w:hideMark/>
          </w:tcPr>
          <w:p w:rsidRPr="00387823" w:rsidR="00457CA3" w:rsidP="00457CA3" w:rsidRDefault="00457CA3">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154,8</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134,7</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134,6</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134,5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134,5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Beleidsmatige mutaties</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180" w:firstLineChars="100"/>
              <w:rPr>
                <w:rFonts w:ascii="Verdana" w:hAnsi="Verdana" w:eastAsia="Times New Roman"/>
                <w:color w:val="000000"/>
                <w:sz w:val="18"/>
                <w:szCs w:val="18"/>
              </w:rPr>
            </w:pPr>
            <w:r w:rsidRPr="00387823">
              <w:rPr>
                <w:rFonts w:ascii="Verdana" w:hAnsi="Verdana" w:eastAsia="Times New Roman"/>
                <w:color w:val="000000"/>
                <w:sz w:val="18"/>
                <w:szCs w:val="18"/>
              </w:rPr>
              <w:t>Rijksbegroting in enge zin</w:t>
            </w: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proofErr w:type="spellStart"/>
            <w:r w:rsidRPr="00387823">
              <w:rPr>
                <w:rFonts w:ascii="Verdana" w:hAnsi="Verdana" w:eastAsia="Times New Roman"/>
                <w:color w:val="000000"/>
                <w:sz w:val="18"/>
                <w:szCs w:val="18"/>
              </w:rPr>
              <w:t>Div.ontv</w:t>
            </w:r>
            <w:proofErr w:type="spellEnd"/>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18,5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0,0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ind w:firstLine="360" w:firstLineChars="200"/>
              <w:rPr>
                <w:rFonts w:ascii="Verdana" w:hAnsi="Verdana" w:eastAsia="Times New Roman"/>
                <w:color w:val="000000"/>
                <w:sz w:val="18"/>
                <w:szCs w:val="18"/>
              </w:rPr>
            </w:pPr>
            <w:r w:rsidRPr="00387823">
              <w:rPr>
                <w:rFonts w:ascii="Verdana" w:hAnsi="Verdana" w:eastAsia="Times New Roman"/>
                <w:color w:val="000000"/>
                <w:sz w:val="18"/>
                <w:szCs w:val="18"/>
              </w:rPr>
              <w:t>Diversen</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21,5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180"/>
        </w:trPr>
        <w:tc>
          <w:tcPr>
            <w:tcW w:w="436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c>
          <w:tcPr>
            <w:tcW w:w="118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60" w:type="dxa"/>
            <w:tcBorders>
              <w:top w:val="nil"/>
              <w:left w:val="nil"/>
              <w:bottom w:val="nil"/>
              <w:right w:val="nil"/>
            </w:tcBorders>
            <w:shd w:val="clear" w:color="auto" w:fill="auto"/>
            <w:noWrap/>
            <w:vAlign w:val="bottom"/>
            <w:hideMark/>
          </w:tcPr>
          <w:p w:rsidR="0027514C" w:rsidRDefault="0027514C">
            <w:pPr>
              <w:rPr>
                <w:rFonts w:ascii="Verdana" w:hAnsi="Verdana"/>
                <w:color w:val="000000"/>
                <w:sz w:val="14"/>
                <w:szCs w:val="14"/>
              </w:rPr>
            </w:pP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40"/>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Totaal mutaties sinds Miljoenennota 2018</w:t>
            </w:r>
          </w:p>
        </w:tc>
        <w:tc>
          <w:tcPr>
            <w:tcW w:w="118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40,0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12,0</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60" w:type="dxa"/>
            <w:tcBorders>
              <w:top w:val="nil"/>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10,5</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r w:rsidRPr="00387823" w:rsidR="0027514C" w:rsidTr="00457CA3">
        <w:trPr>
          <w:trHeight w:val="225"/>
        </w:trPr>
        <w:tc>
          <w:tcPr>
            <w:tcW w:w="4360" w:type="dxa"/>
            <w:tcBorders>
              <w:top w:val="nil"/>
              <w:left w:val="nil"/>
              <w:bottom w:val="nil"/>
              <w:right w:val="nil"/>
            </w:tcBorders>
            <w:shd w:val="clear" w:color="auto" w:fill="auto"/>
            <w:hideMark/>
          </w:tcPr>
          <w:p w:rsidRPr="00387823" w:rsidR="0027514C" w:rsidP="00457CA3" w:rsidRDefault="0027514C">
            <w:pPr>
              <w:rPr>
                <w:rFonts w:ascii="Verdana" w:hAnsi="Verdana" w:eastAsia="Times New Roman"/>
                <w:color w:val="000000"/>
                <w:sz w:val="18"/>
                <w:szCs w:val="18"/>
              </w:rPr>
            </w:pPr>
            <w:r w:rsidRPr="00387823">
              <w:rPr>
                <w:rFonts w:ascii="Verdana" w:hAnsi="Verdana" w:eastAsia="Times New Roman"/>
                <w:color w:val="000000"/>
                <w:sz w:val="18"/>
                <w:szCs w:val="18"/>
              </w:rPr>
              <w:t>Stand Voorjaarsnota 2018</w:t>
            </w:r>
          </w:p>
        </w:tc>
        <w:tc>
          <w:tcPr>
            <w:tcW w:w="118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194,8</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146,7</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145,1</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145,0</w:t>
            </w:r>
          </w:p>
        </w:tc>
        <w:tc>
          <w:tcPr>
            <w:tcW w:w="1060" w:type="dxa"/>
            <w:tcBorders>
              <w:top w:val="single" w:color="000000" w:sz="8" w:space="0"/>
              <w:left w:val="nil"/>
              <w:bottom w:val="nil"/>
              <w:right w:val="nil"/>
            </w:tcBorders>
            <w:shd w:val="clear" w:color="auto" w:fill="auto"/>
            <w:hideMark/>
          </w:tcPr>
          <w:p w:rsidR="0027514C" w:rsidRDefault="0027514C">
            <w:pPr>
              <w:jc w:val="right"/>
              <w:rPr>
                <w:rFonts w:ascii="Verdana" w:hAnsi="Verdana"/>
                <w:color w:val="000000"/>
                <w:sz w:val="18"/>
                <w:szCs w:val="18"/>
              </w:rPr>
            </w:pPr>
            <w:r>
              <w:rPr>
                <w:rFonts w:ascii="Verdana" w:hAnsi="Verdana"/>
                <w:color w:val="000000"/>
                <w:sz w:val="18"/>
                <w:szCs w:val="18"/>
              </w:rPr>
              <w:t>145,0</w:t>
            </w:r>
          </w:p>
        </w:tc>
        <w:tc>
          <w:tcPr>
            <w:tcW w:w="1080" w:type="dxa"/>
            <w:tcBorders>
              <w:top w:val="nil"/>
              <w:left w:val="nil"/>
              <w:bottom w:val="nil"/>
              <w:right w:val="nil"/>
            </w:tcBorders>
            <w:shd w:val="clear" w:color="auto" w:fill="auto"/>
            <w:noWrap/>
            <w:vAlign w:val="bottom"/>
            <w:hideMark/>
          </w:tcPr>
          <w:p w:rsidRPr="00387823" w:rsidR="0027514C" w:rsidP="00457CA3" w:rsidRDefault="0027514C">
            <w:pPr>
              <w:rPr>
                <w:rFonts w:ascii="Verdana" w:hAnsi="Verdana" w:eastAsia="Times New Roman"/>
                <w:color w:val="000000"/>
                <w:sz w:val="18"/>
                <w:szCs w:val="18"/>
              </w:rPr>
            </w:pPr>
          </w:p>
        </w:tc>
      </w:tr>
    </w:tbl>
    <w:p w:rsidRPr="00387823" w:rsidR="00A85535" w:rsidP="00A85535" w:rsidRDefault="00A85535">
      <w:pPr>
        <w:spacing w:line="276" w:lineRule="auto"/>
        <w:rPr>
          <w:rFonts w:ascii="Verdana" w:hAnsi="Verdana" w:eastAsiaTheme="minorHAnsi" w:cstheme="minorBidi"/>
          <w:i/>
          <w:sz w:val="18"/>
          <w:szCs w:val="18"/>
          <w:lang w:eastAsia="en-US"/>
        </w:rPr>
      </w:pPr>
    </w:p>
    <w:p w:rsidR="00FB32BF" w:rsidP="00A85535" w:rsidRDefault="00FB32BF">
      <w:pPr>
        <w:spacing w:line="276" w:lineRule="auto"/>
        <w:rPr>
          <w:rFonts w:ascii="Verdana" w:hAnsi="Verdana" w:eastAsiaTheme="minorHAnsi" w:cstheme="minorBidi"/>
          <w:i/>
          <w:sz w:val="18"/>
          <w:szCs w:val="18"/>
          <w:lang w:eastAsia="en-US"/>
        </w:rPr>
      </w:pPr>
    </w:p>
    <w:p w:rsidR="00FB32BF" w:rsidP="00A85535" w:rsidRDefault="00FB32BF">
      <w:pPr>
        <w:spacing w:line="276" w:lineRule="auto"/>
        <w:rPr>
          <w:rFonts w:ascii="Verdana" w:hAnsi="Verdana" w:eastAsiaTheme="minorHAnsi" w:cstheme="minorBidi"/>
          <w:i/>
          <w:sz w:val="18"/>
          <w:szCs w:val="18"/>
          <w:lang w:eastAsia="en-US"/>
        </w:rPr>
      </w:pPr>
    </w:p>
    <w:p w:rsidR="00FB32BF" w:rsidP="00A85535" w:rsidRDefault="00FB32BF">
      <w:pPr>
        <w:spacing w:line="276" w:lineRule="auto"/>
        <w:rPr>
          <w:rFonts w:ascii="Verdana" w:hAnsi="Verdana" w:eastAsiaTheme="minorHAnsi" w:cstheme="minorBidi"/>
          <w: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Apparaat</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w:t>
      </w:r>
      <w:proofErr w:type="spellStart"/>
      <w:r w:rsidRPr="00387823">
        <w:rPr>
          <w:rFonts w:ascii="Verdana" w:hAnsi="Verdana" w:eastAsiaTheme="minorHAnsi" w:cstheme="minorBidi"/>
          <w:sz w:val="18"/>
          <w:szCs w:val="18"/>
          <w:lang w:eastAsia="en-US"/>
        </w:rPr>
        <w:t>apparaatbudget</w:t>
      </w:r>
      <w:proofErr w:type="spellEnd"/>
      <w:r w:rsidRPr="00387823">
        <w:rPr>
          <w:rFonts w:ascii="Verdana" w:hAnsi="Verdana" w:eastAsiaTheme="minorHAnsi" w:cstheme="minorBidi"/>
          <w:sz w:val="18"/>
          <w:szCs w:val="18"/>
          <w:lang w:eastAsia="en-US"/>
        </w:rPr>
        <w:t xml:space="preserve"> van de Buitenlandse Zaken wordt meerjarig aangepast. De meerjarige stijging van de apparaatskosten wordt veroorzaakt door extra investeringen in ICT-voorzieningen in het buitenland, huisvesting buitenland en beveiliging op de posten.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Asiel</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kosten voor de eerstejaarsopvang van asielzoekers worden toegerekend aan het budget voor Official Development Assistance (ODA). De </w:t>
      </w:r>
      <w:proofErr w:type="spellStart"/>
      <w:r w:rsidRPr="00387823">
        <w:rPr>
          <w:rFonts w:ascii="Verdana" w:hAnsi="Verdana" w:eastAsiaTheme="minorHAnsi" w:cstheme="minorBidi"/>
          <w:sz w:val="18"/>
          <w:szCs w:val="18"/>
          <w:lang w:eastAsia="en-US"/>
        </w:rPr>
        <w:t>herziene</w:t>
      </w:r>
      <w:proofErr w:type="spellEnd"/>
      <w:r w:rsidRPr="00387823">
        <w:rPr>
          <w:rFonts w:ascii="Verdana" w:hAnsi="Verdana" w:eastAsiaTheme="minorHAnsi" w:cstheme="minorBidi"/>
          <w:sz w:val="18"/>
          <w:szCs w:val="18"/>
          <w:lang w:eastAsia="en-US"/>
        </w:rPr>
        <w:t xml:space="preserve"> MPP-raming voor de instroom van asielzoekers leidt tot een bijstelling van de ODA-toerekening voor de instroom 2018 en 2019. Daarnaast vindt de bijstelling en nacalculatie over 2017 met de meerjarige doorwerking daarvan plaats. Dit leidt tot een overheveling tussen de begroting van </w:t>
      </w:r>
      <w:proofErr w:type="spellStart"/>
      <w:r w:rsidRPr="00387823">
        <w:rPr>
          <w:rFonts w:ascii="Verdana" w:hAnsi="Verdana" w:eastAsiaTheme="minorHAnsi" w:cstheme="minorBidi"/>
          <w:sz w:val="18"/>
          <w:szCs w:val="18"/>
          <w:lang w:eastAsia="en-US"/>
        </w:rPr>
        <w:t>JenV</w:t>
      </w:r>
      <w:proofErr w:type="spellEnd"/>
      <w:r w:rsidRPr="00387823">
        <w:rPr>
          <w:rFonts w:ascii="Verdana" w:hAnsi="Verdana" w:eastAsiaTheme="minorHAnsi" w:cstheme="minorBidi"/>
          <w:sz w:val="18"/>
          <w:szCs w:val="18"/>
          <w:lang w:eastAsia="en-US"/>
        </w:rPr>
        <w:t xml:space="preserve"> en BHOS.</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BIV trekkingsrechten, BIV trekkingsrechten BHOS en BIV trekkingsrechten BZ</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Het betreft de overheveling van middelen uit het BIV naar de begrotingen van Defensie (59,5 mln.), Buitenlandse Zaken (30 mln.) en Buitenlandse Handel en Ontwikkelingssamenwerking (30 mln.) voor het financieren van uitgaven gerelateerd aan internationale veiligheid. (Zie ook verticale toelichting Defensie).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Dekking beveiliging hoog risicoposten</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Defensie voert in opdracht van Buitenlandse Zaken de beveiliging van diplomaten en </w:t>
      </w:r>
      <w:proofErr w:type="spellStart"/>
      <w:r w:rsidRPr="00387823">
        <w:rPr>
          <w:rFonts w:ascii="Verdana" w:hAnsi="Verdana" w:eastAsiaTheme="minorHAnsi" w:cstheme="minorBidi"/>
          <w:sz w:val="18"/>
          <w:szCs w:val="18"/>
          <w:lang w:eastAsia="en-US"/>
        </w:rPr>
        <w:t>hoogrisico</w:t>
      </w:r>
      <w:proofErr w:type="spellEnd"/>
      <w:r w:rsidRPr="00387823">
        <w:rPr>
          <w:rFonts w:ascii="Verdana" w:hAnsi="Verdana" w:eastAsiaTheme="minorHAnsi" w:cstheme="minorBidi"/>
          <w:sz w:val="18"/>
          <w:szCs w:val="18"/>
          <w:lang w:eastAsia="en-US"/>
        </w:rPr>
        <w:t xml:space="preserve"> ambassades uit. Vanuit Budget Internationale Veiligheid (BIV) worden de middelen uit het BIV voor de financiering van de beveiliging van </w:t>
      </w:r>
      <w:proofErr w:type="spellStart"/>
      <w:r w:rsidRPr="00387823">
        <w:rPr>
          <w:rFonts w:ascii="Verdana" w:hAnsi="Verdana" w:eastAsiaTheme="minorHAnsi" w:cstheme="minorBidi"/>
          <w:sz w:val="18"/>
          <w:szCs w:val="18"/>
          <w:lang w:eastAsia="en-US"/>
        </w:rPr>
        <w:t>hoogrisico</w:t>
      </w:r>
      <w:proofErr w:type="spellEnd"/>
      <w:r w:rsidRPr="00387823">
        <w:rPr>
          <w:rFonts w:ascii="Verdana" w:hAnsi="Verdana" w:eastAsiaTheme="minorHAnsi" w:cstheme="minorBidi"/>
          <w:sz w:val="18"/>
          <w:szCs w:val="18"/>
          <w:lang w:eastAsia="en-US"/>
        </w:rPr>
        <w:t xml:space="preserve"> posten in het buitenland door de Brigade Speciale Beveiliging (BSB) overgeheveld naar de begroting van Defensie. </w:t>
      </w:r>
    </w:p>
    <w:p w:rsidRPr="00387823" w:rsidR="00A85535" w:rsidP="00864FA5" w:rsidRDefault="00A85535">
      <w:pPr>
        <w:spacing w:line="276" w:lineRule="auto"/>
        <w:rPr>
          <w:rFonts w:ascii="Verdana" w:hAnsi="Verdana" w:eastAsiaTheme="minorHAnsi" w:cstheme="minorBidi"/>
          <w: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 xml:space="preserve">Dekking Europees Ontwikkelingsfonds (EOF) </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De Nederlandse bijdrage aan het Europees Ontwikkelingsfonds (EOF) is geraamd</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op 936 mln. Omdat er in de afgelopen jaren minder is afgedragen aan het fonds dan geraamd wordt de bijdrage voor de komende jaren opgehoogd om aan de totale verplichting voor het EOF te voldoen. De totale omvang van de Nederlandse bijdrage blijft ongewijzigd. Dit wordt binnen de begroting van BHOS gedekt.</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Dekking intensivering OS/ODA en RA-prioriteiten, intensivering OS/ODA en overige RA-prioriteiten</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Om de grondoorzaken van armoede, migratie, terreur en klimaatverandering te bestrijden intensiveert het kabinet op OS. Het kabinet intensiveert op humanitaire hulp, opvang in de regio, migratie, klimaat, innovatie, het sluiten van IMVO-convenanten, bestrijding van kinderarbeid en op beurzen in focusregio’s.  Dit wordt gedekt uit incidentele middelen die zijn vrijgemaakt bij het RA (K102 dichten tijdelijke dip en K103 intensivering OS/ODA) en structurele dekking uit BNI-ruimte op de BHOS begroting. Een deel van de intensiveringsmiddelen is eind vorig jaar voor 2018 via een nota van wijziging toegevoegd aan de begroting van BHOS (Kamerstuk: 34 775-XVII-6).</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Dekking Multilaterale ontwikkelingsbanken en fondsen</w:t>
      </w:r>
    </w:p>
    <w:p w:rsidRPr="00387823" w:rsidR="00A85535" w:rsidP="00864FA5" w:rsidRDefault="00A85535">
      <w:pPr>
        <w:spacing w:line="276" w:lineRule="auto"/>
        <w:rPr>
          <w:rFonts w:ascii="Verdana" w:hAnsi="Verdana" w:cs="Verdana" w:eastAsiaTheme="minorHAnsi"/>
          <w:sz w:val="18"/>
          <w:szCs w:val="18"/>
          <w:lang w:eastAsia="en-US"/>
        </w:rPr>
      </w:pPr>
      <w:r w:rsidRPr="00387823">
        <w:rPr>
          <w:rFonts w:ascii="Verdana" w:hAnsi="Verdana" w:cs="Verdana" w:eastAsiaTheme="minorHAnsi"/>
          <w:sz w:val="18"/>
          <w:szCs w:val="18"/>
          <w:lang w:eastAsia="en-US"/>
        </w:rPr>
        <w:t xml:space="preserve">De meerjarige raming van de Wereldbank, IFC en EBRD wordt aangepast. Dit wordt veroorzaakt door een aanpassing van het betaalritme van IDA18 van zes naar negen termijnen.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Eindejaarsmarge HGIS en EJM BZ</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De eindejaarsmarge over 2017 is aan de HGIS toegevoegd en is </w:t>
      </w:r>
      <w:proofErr w:type="spellStart"/>
      <w:r w:rsidRPr="00387823">
        <w:rPr>
          <w:rFonts w:ascii="Verdana" w:hAnsi="Verdana" w:eastAsiaTheme="minorHAnsi" w:cstheme="minorBidi"/>
          <w:sz w:val="18"/>
          <w:szCs w:val="18"/>
          <w:lang w:eastAsia="en-US"/>
        </w:rPr>
        <w:t>doorverdeeld</w:t>
      </w:r>
      <w:proofErr w:type="spellEnd"/>
      <w:r w:rsidRPr="00387823">
        <w:rPr>
          <w:rFonts w:ascii="Verdana" w:hAnsi="Verdana" w:eastAsiaTheme="minorHAnsi" w:cstheme="minorBidi"/>
          <w:sz w:val="18"/>
          <w:szCs w:val="18"/>
          <w:lang w:eastAsia="en-US"/>
        </w:rPr>
        <w:t xml:space="preserve"> naar de betreffende HGIS departementen.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K102 Dichten tijdelijke dip door correctie kasschuiven Rutte II</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betreft de toevoeging van middelen op de begroting van BHOS uit het regeerakkoord Rutte III.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K103 Intensivering OS/ODA</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betreft de toevoeging van middelen op de begroting van BHOS uit het regeerakkoord Rutte III.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lastRenderedPageBreak/>
        <w:t>K104 Buitenlands diplomatiek netwerk</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Dit betreft de toevoeging van middelen op de begroting van BZ uit het regeerakkoord Rutte III. </w:t>
      </w:r>
    </w:p>
    <w:p w:rsidRPr="00387823" w:rsidR="00A85535" w:rsidP="00864FA5" w:rsidRDefault="00A85535">
      <w:pPr>
        <w:spacing w:line="276" w:lineRule="auto"/>
        <w:rPr>
          <w:rFonts w:ascii="Verdana" w:hAnsi="Verdana" w:eastAsiaTheme="minorHAnsi" w:cstheme="minorBid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proofErr w:type="spellStart"/>
      <w:r w:rsidRPr="00387823">
        <w:rPr>
          <w:rFonts w:ascii="Verdana" w:hAnsi="Verdana" w:eastAsiaTheme="minorHAnsi" w:cstheme="minorBidi"/>
          <w:i/>
          <w:sz w:val="18"/>
          <w:szCs w:val="18"/>
          <w:lang w:eastAsia="en-US"/>
        </w:rPr>
        <w:t>Onderuitputting</w:t>
      </w:r>
      <w:proofErr w:type="spellEnd"/>
      <w:r w:rsidRPr="00387823">
        <w:rPr>
          <w:rFonts w:ascii="Verdana" w:hAnsi="Verdana" w:eastAsiaTheme="minorHAnsi" w:cstheme="minorBidi"/>
          <w:i/>
          <w:sz w:val="18"/>
          <w:szCs w:val="18"/>
          <w:lang w:eastAsia="en-US"/>
        </w:rPr>
        <w:t xml:space="preserve"> HGIS</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t xml:space="preserve">Op de HGIS non-ODA wordt een structurele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ingeboekt in afwachting van concrete invulling. In de loop van het jaar wordt dit concreet ingevuld met </w:t>
      </w:r>
      <w:proofErr w:type="spellStart"/>
      <w:r w:rsidRPr="00387823">
        <w:rPr>
          <w:rFonts w:ascii="Verdana" w:hAnsi="Verdana" w:eastAsiaTheme="minorHAnsi" w:cstheme="minorBidi"/>
          <w:sz w:val="18"/>
          <w:szCs w:val="18"/>
          <w:lang w:eastAsia="en-US"/>
        </w:rPr>
        <w:t>onderuitputting</w:t>
      </w:r>
      <w:proofErr w:type="spellEnd"/>
      <w:r w:rsidRPr="00387823">
        <w:rPr>
          <w:rFonts w:ascii="Verdana" w:hAnsi="Verdana" w:eastAsiaTheme="minorHAnsi" w:cstheme="minorBidi"/>
          <w:sz w:val="18"/>
          <w:szCs w:val="18"/>
          <w:lang w:eastAsia="en-US"/>
        </w:rPr>
        <w:t xml:space="preserve"> waarvan bij aanvang van het jaar nog niet bekend is waar deze precies optreedt.</w:t>
      </w:r>
    </w:p>
    <w:p w:rsidRPr="00387823" w:rsidR="00A85535" w:rsidP="00864FA5" w:rsidRDefault="00A85535">
      <w:pPr>
        <w:spacing w:line="276" w:lineRule="auto"/>
        <w:rPr>
          <w:rFonts w:ascii="Verdana" w:hAnsi="Verdana" w:eastAsiaTheme="minorHAnsi" w:cstheme="minorBidi"/>
          <w:i/>
          <w:sz w:val="18"/>
          <w:szCs w:val="18"/>
          <w:lang w:eastAsia="en-US"/>
        </w:rPr>
      </w:pPr>
    </w:p>
    <w:p w:rsidRPr="00387823" w:rsidR="00A85535" w:rsidP="00864FA5" w:rsidRDefault="00A85535">
      <w:pPr>
        <w:spacing w:line="276" w:lineRule="auto"/>
        <w:rPr>
          <w:rFonts w:ascii="Verdana" w:hAnsi="Verdana" w:eastAsiaTheme="minorHAnsi" w:cstheme="minorBidi"/>
          <w:i/>
          <w:sz w:val="18"/>
          <w:szCs w:val="18"/>
          <w:lang w:eastAsia="en-US"/>
        </w:rPr>
      </w:pPr>
      <w:r w:rsidRPr="00387823">
        <w:rPr>
          <w:rFonts w:ascii="Verdana" w:hAnsi="Verdana" w:eastAsiaTheme="minorHAnsi" w:cstheme="minorBidi"/>
          <w:i/>
          <w:sz w:val="18"/>
          <w:szCs w:val="18"/>
          <w:lang w:eastAsia="en-US"/>
        </w:rPr>
        <w:t>HGIS-bijstelling</w:t>
      </w:r>
    </w:p>
    <w:p w:rsidRPr="00387823" w:rsidR="00A85535" w:rsidP="00864FA5" w:rsidRDefault="00D92900">
      <w:pPr>
        <w:spacing w:line="276" w:lineRule="auto"/>
        <w:rPr>
          <w:rFonts w:ascii="Verdana" w:hAnsi="Verdana" w:eastAsiaTheme="minorHAnsi" w:cstheme="minorBidi"/>
          <w:i/>
          <w:sz w:val="18"/>
          <w:szCs w:val="18"/>
          <w:lang w:eastAsia="en-US"/>
        </w:rPr>
      </w:pPr>
      <w:r>
        <w:rPr>
          <w:rFonts w:ascii="Verdana" w:hAnsi="Verdana" w:eastAsiaTheme="minorHAnsi" w:cstheme="minorBidi"/>
          <w:sz w:val="18"/>
          <w:szCs w:val="18"/>
          <w:lang w:eastAsia="en-US"/>
        </w:rPr>
        <w:t>Naar aanleiding van de CEP/MLT-</w:t>
      </w:r>
      <w:r w:rsidRPr="00387823" w:rsidR="00A85535">
        <w:rPr>
          <w:rFonts w:ascii="Verdana" w:hAnsi="Verdana" w:eastAsiaTheme="minorHAnsi" w:cstheme="minorBidi"/>
          <w:sz w:val="18"/>
          <w:szCs w:val="18"/>
          <w:lang w:eastAsia="en-US"/>
        </w:rPr>
        <w:t>raming van het Centraal Planbureau is het budget van de HGIS bijgesteld.</w:t>
      </w:r>
    </w:p>
    <w:p w:rsidRPr="00387823" w:rsidR="00A85535" w:rsidP="00864FA5" w:rsidRDefault="00A85535">
      <w:pPr>
        <w:spacing w:line="276" w:lineRule="auto"/>
        <w:rPr>
          <w:rFonts w:ascii="Verdana" w:hAnsi="Verdana" w:eastAsiaTheme="minorHAnsi" w:cstheme="minorBidi"/>
          <w:sz w:val="18"/>
          <w:szCs w:val="18"/>
          <w:lang w:eastAsia="en-US"/>
        </w:rPr>
      </w:pPr>
      <w:r w:rsidRPr="00387823">
        <w:rPr>
          <w:rFonts w:ascii="Verdana" w:hAnsi="Verdana" w:eastAsiaTheme="minorHAnsi" w:cstheme="minorBidi"/>
          <w:sz w:val="18"/>
          <w:szCs w:val="18"/>
          <w:lang w:eastAsia="en-US"/>
        </w:rPr>
        <w:br/>
      </w:r>
      <w:r w:rsidRPr="00387823">
        <w:rPr>
          <w:rFonts w:ascii="Verdana" w:hAnsi="Verdana" w:eastAsiaTheme="minorHAnsi" w:cstheme="minorBidi"/>
          <w:i/>
          <w:sz w:val="18"/>
          <w:szCs w:val="18"/>
          <w:lang w:eastAsia="en-US"/>
        </w:rPr>
        <w:t>Diversen (rijksbegroting in enge zin, beleidsmatige- en technische mutaties)</w:t>
      </w:r>
      <w:r w:rsidRPr="00387823">
        <w:rPr>
          <w:rFonts w:ascii="Verdana" w:hAnsi="Verdana" w:eastAsiaTheme="minorHAnsi" w:cstheme="minorBidi"/>
          <w:i/>
          <w:sz w:val="18"/>
          <w:szCs w:val="18"/>
          <w:lang w:eastAsia="en-US"/>
        </w:rPr>
        <w:br/>
      </w:r>
      <w:r w:rsidRPr="00387823">
        <w:rPr>
          <w:rFonts w:ascii="Verdana" w:hAnsi="Verdana" w:eastAsiaTheme="minorHAnsi" w:cstheme="minorBidi"/>
          <w:sz w:val="18"/>
          <w:szCs w:val="18"/>
          <w:lang w:eastAsia="en-US"/>
        </w:rPr>
        <w:t xml:space="preserve">Dit betreft een som van mutaties en overboekingen die tussen HGIS-begrotingen plaatsvinden. De belangrijkste posten betreft de uitkering van de eindejaarsmarges aan diverse begrotingen, loon- en prijsbijstelling en uitvoeringsmutaties. </w:t>
      </w:r>
    </w:p>
    <w:p w:rsidRPr="00387823" w:rsidR="0098200E" w:rsidP="00864FA5" w:rsidRDefault="0098200E">
      <w:pPr>
        <w:spacing w:line="276" w:lineRule="auto"/>
        <w:rPr>
          <w:rFonts w:ascii="Verdana" w:hAnsi="Verdana" w:eastAsiaTheme="minorHAnsi" w:cstheme="minorBidi"/>
          <w:sz w:val="18"/>
          <w:szCs w:val="18"/>
          <w:lang w:eastAsia="en-US"/>
        </w:rPr>
      </w:pPr>
    </w:p>
    <w:sectPr w:rsidRPr="00387823" w:rsidR="0098200E" w:rsidSect="00A17C6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0F" w:rsidRDefault="00565B0F" w:rsidP="0098200E">
      <w:r>
        <w:separator/>
      </w:r>
    </w:p>
  </w:endnote>
  <w:endnote w:type="continuationSeparator" w:id="0">
    <w:p w:rsidR="00565B0F" w:rsidRDefault="00565B0F" w:rsidP="0098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0F" w:rsidRDefault="00565B0F" w:rsidP="0098200E">
      <w:r>
        <w:separator/>
      </w:r>
    </w:p>
  </w:footnote>
  <w:footnote w:type="continuationSeparator" w:id="0">
    <w:p w:rsidR="00565B0F" w:rsidRDefault="00565B0F" w:rsidP="0098200E">
      <w:r>
        <w:continuationSeparator/>
      </w:r>
    </w:p>
  </w:footnote>
  <w:footnote w:id="1">
    <w:p w:rsidR="009B7AD6" w:rsidRPr="00256E97" w:rsidRDefault="009B7AD6" w:rsidP="00A85535">
      <w:pPr>
        <w:pStyle w:val="Voetnoottekst"/>
        <w:rPr>
          <w:sz w:val="16"/>
          <w:szCs w:val="16"/>
        </w:rPr>
      </w:pPr>
      <w:r w:rsidRPr="00256E97">
        <w:rPr>
          <w:rStyle w:val="Voetnootmarkering"/>
          <w:sz w:val="16"/>
          <w:szCs w:val="16"/>
        </w:rPr>
        <w:footnoteRef/>
      </w:r>
      <w:r w:rsidRPr="00256E97">
        <w:rPr>
          <w:sz w:val="16"/>
          <w:szCs w:val="16"/>
        </w:rPr>
        <w:t xml:space="preserve"> </w:t>
      </w:r>
      <w:r w:rsidRPr="00256E97">
        <w:rPr>
          <w:rFonts w:eastAsia="Times New Roman" w:cs="Times New Roman"/>
          <w:color w:val="000000"/>
          <w:sz w:val="16"/>
          <w:szCs w:val="16"/>
          <w:lang w:eastAsia="nl-NL"/>
        </w:rPr>
        <w:t>Kenmerk: 2017-0000205866</w:t>
      </w:r>
    </w:p>
  </w:footnote>
  <w:footnote w:id="2">
    <w:p w:rsidR="009B7AD6" w:rsidRPr="000B1633" w:rsidRDefault="009B7AD6" w:rsidP="00636392">
      <w:pPr>
        <w:pStyle w:val="Voetnoottekst"/>
        <w:rPr>
          <w:sz w:val="16"/>
          <w:szCs w:val="16"/>
        </w:rPr>
      </w:pPr>
      <w:r w:rsidRPr="000B1633">
        <w:rPr>
          <w:rStyle w:val="Voetnootmarkering"/>
          <w:sz w:val="16"/>
          <w:szCs w:val="16"/>
        </w:rPr>
        <w:footnoteRef/>
      </w:r>
      <w:r w:rsidRPr="000B1633">
        <w:rPr>
          <w:sz w:val="16"/>
          <w:szCs w:val="16"/>
        </w:rPr>
        <w:t xml:space="preserve"> Tweed</w:t>
      </w:r>
      <w:r>
        <w:rPr>
          <w:sz w:val="16"/>
          <w:szCs w:val="16"/>
        </w:rPr>
        <w:t>e Kamer 2017/18, 34 775, nr. 10.</w:t>
      </w:r>
    </w:p>
  </w:footnote>
  <w:footnote w:id="3">
    <w:p w:rsidR="009B7AD6" w:rsidRDefault="009B7AD6" w:rsidP="00636392">
      <w:pPr>
        <w:pStyle w:val="Voetnoottekst"/>
      </w:pPr>
      <w:r>
        <w:rPr>
          <w:rStyle w:val="Voetnootmarkering"/>
        </w:rPr>
        <w:footnoteRef/>
      </w:r>
      <w:r>
        <w:t xml:space="preserve"> </w:t>
      </w:r>
      <w:r w:rsidRPr="00AD3B7F">
        <w:rPr>
          <w:sz w:val="16"/>
        </w:rPr>
        <w:t>Tweede Kamer 2017/18, 34 700, nr. 50.</w:t>
      </w:r>
    </w:p>
  </w:footnote>
  <w:footnote w:id="4">
    <w:p w:rsidR="009B7AD6" w:rsidRDefault="009B7AD6" w:rsidP="00636392">
      <w:pPr>
        <w:pStyle w:val="Voetnoottekst"/>
      </w:pPr>
      <w:r>
        <w:rPr>
          <w:rStyle w:val="Voetnootmarkering"/>
        </w:rPr>
        <w:footnoteRef/>
      </w:r>
      <w:r>
        <w:t xml:space="preserve"> </w:t>
      </w:r>
      <w:r w:rsidRPr="00AD3B7F">
        <w:rPr>
          <w:sz w:val="16"/>
        </w:rPr>
        <w:t>Tweede Kamer 2017/18, 34 775, nr. 20.</w:t>
      </w:r>
    </w:p>
  </w:footnote>
  <w:footnote w:id="5">
    <w:p w:rsidR="009B7AD6" w:rsidRDefault="009B7AD6" w:rsidP="00636392">
      <w:pPr>
        <w:pStyle w:val="Voetnoottekst"/>
      </w:pPr>
      <w:r>
        <w:rPr>
          <w:rStyle w:val="Voetnootmarkering"/>
        </w:rPr>
        <w:footnoteRef/>
      </w:r>
      <w:r>
        <w:t xml:space="preserve"> </w:t>
      </w:r>
      <w:r w:rsidRPr="00962030">
        <w:rPr>
          <w:sz w:val="16"/>
        </w:rPr>
        <w:t>Ketenpartners uit</w:t>
      </w:r>
      <w:r>
        <w:rPr>
          <w:sz w:val="16"/>
        </w:rPr>
        <w:t xml:space="preserve"> de</w:t>
      </w:r>
      <w:r w:rsidRPr="00962030">
        <w:rPr>
          <w:sz w:val="16"/>
        </w:rPr>
        <w:t xml:space="preserve"> strafrechtketen beslissen na aanhouding van </w:t>
      </w:r>
      <w:r>
        <w:rPr>
          <w:sz w:val="16"/>
        </w:rPr>
        <w:t>een</w:t>
      </w:r>
      <w:r w:rsidRPr="00962030">
        <w:rPr>
          <w:sz w:val="16"/>
        </w:rPr>
        <w:t xml:space="preserve"> verdachte zo spoedig mogelijk over het afdoeningstraject.</w:t>
      </w:r>
    </w:p>
  </w:footnote>
  <w:footnote w:id="6">
    <w:p w:rsidR="009B7AD6" w:rsidRPr="00C67C6D" w:rsidRDefault="009B7AD6" w:rsidP="00636392">
      <w:pPr>
        <w:pStyle w:val="Voetnoottekst"/>
        <w:rPr>
          <w:sz w:val="16"/>
          <w:szCs w:val="16"/>
        </w:rPr>
      </w:pPr>
      <w:r w:rsidRPr="00C67C6D">
        <w:rPr>
          <w:rStyle w:val="Voetnootmarkering"/>
          <w:sz w:val="16"/>
          <w:szCs w:val="16"/>
        </w:rPr>
        <w:footnoteRef/>
      </w:r>
      <w:r w:rsidRPr="00C67C6D">
        <w:rPr>
          <w:sz w:val="16"/>
          <w:szCs w:val="16"/>
        </w:rPr>
        <w:t xml:space="preserve"> Tweede Kamer 2014/15, 34 145.</w:t>
      </w:r>
    </w:p>
  </w:footnote>
  <w:footnote w:id="7">
    <w:p w:rsidR="009B7AD6" w:rsidRPr="000E0151" w:rsidRDefault="009B7AD6" w:rsidP="00256E97">
      <w:pPr>
        <w:pStyle w:val="Voetnoottekst"/>
        <w:rPr>
          <w:sz w:val="16"/>
          <w:szCs w:val="16"/>
        </w:rPr>
      </w:pPr>
      <w:r w:rsidRPr="000E0151">
        <w:rPr>
          <w:rStyle w:val="Voetnootmarkering"/>
          <w:sz w:val="16"/>
          <w:szCs w:val="16"/>
        </w:rPr>
        <w:footnoteRef/>
      </w:r>
      <w:r w:rsidRPr="000E0151">
        <w:rPr>
          <w:sz w:val="16"/>
          <w:szCs w:val="16"/>
        </w:rPr>
        <w:t xml:space="preserve"> De Tweede Kamer is over de verdere uitwerking van G36, G37 en G38 geïnformeerd via Kamerstuk 29 338, nr. 158. </w:t>
      </w:r>
    </w:p>
  </w:footnote>
  <w:footnote w:id="8">
    <w:p w:rsidR="009B7AD6" w:rsidRDefault="009B7AD6" w:rsidP="00256E97">
      <w:pPr>
        <w:pStyle w:val="Voetnoottekst"/>
      </w:pPr>
      <w:r>
        <w:rPr>
          <w:rStyle w:val="Voetnootmarkering"/>
        </w:rPr>
        <w:footnoteRef/>
      </w:r>
      <w:r>
        <w:t xml:space="preserve"> </w:t>
      </w:r>
      <w:r w:rsidRPr="008A62E3">
        <w:rPr>
          <w:sz w:val="16"/>
        </w:rPr>
        <w:t xml:space="preserve">Eind 2016 heeft NWO de nieuwe Nationale </w:t>
      </w:r>
      <w:proofErr w:type="spellStart"/>
      <w:r w:rsidRPr="008A62E3">
        <w:rPr>
          <w:sz w:val="16"/>
        </w:rPr>
        <w:t>Roadmap</w:t>
      </w:r>
      <w:proofErr w:type="spellEnd"/>
      <w:r w:rsidRPr="008A62E3">
        <w:rPr>
          <w:sz w:val="16"/>
        </w:rPr>
        <w:t xml:space="preserve"> Grootschalige Wetenschappelijke Infrastructuur uitgebracht. Direct hierop heeft NWO een call uitgeschreven voor het doen van aanvragen voor financiering van de 33 faciliteiten op de nationale </w:t>
      </w:r>
      <w:proofErr w:type="spellStart"/>
      <w:r w:rsidRPr="008A62E3">
        <w:rPr>
          <w:sz w:val="16"/>
        </w:rPr>
        <w:t>roadmap</w:t>
      </w:r>
      <w:proofErr w:type="spellEnd"/>
      <w:r w:rsidRPr="008A62E3">
        <w:rPr>
          <w:sz w:val="16"/>
        </w:rPr>
        <w:t>.</w:t>
      </w:r>
    </w:p>
  </w:footnote>
  <w:footnote w:id="9">
    <w:p w:rsidR="009B7AD6" w:rsidRPr="000E0151" w:rsidRDefault="009B7AD6" w:rsidP="00256E97">
      <w:pPr>
        <w:pStyle w:val="Voetnoottekst"/>
        <w:rPr>
          <w:sz w:val="16"/>
          <w:szCs w:val="16"/>
        </w:rPr>
      </w:pPr>
      <w:r w:rsidRPr="000E0151">
        <w:rPr>
          <w:rStyle w:val="Voetnootmarkering"/>
          <w:sz w:val="16"/>
          <w:szCs w:val="16"/>
        </w:rPr>
        <w:footnoteRef/>
      </w:r>
      <w:r w:rsidRPr="000E0151">
        <w:rPr>
          <w:sz w:val="16"/>
          <w:szCs w:val="16"/>
        </w:rPr>
        <w:t xml:space="preserve"> De Tweede Kamer is over de verdere uitwerking geïnformeerd via Kamerstuk 28 760, nr. 70.</w:t>
      </w:r>
    </w:p>
  </w:footnote>
  <w:footnote w:id="10">
    <w:p w:rsidR="009B7AD6" w:rsidRDefault="009B7AD6" w:rsidP="00256E97">
      <w:pPr>
        <w:pStyle w:val="Voetnoottekst"/>
      </w:pPr>
      <w:r w:rsidRPr="000E0151">
        <w:rPr>
          <w:rStyle w:val="Voetnootmarkering"/>
          <w:sz w:val="16"/>
          <w:szCs w:val="16"/>
        </w:rPr>
        <w:footnoteRef/>
      </w:r>
      <w:r w:rsidRPr="000E0151">
        <w:rPr>
          <w:sz w:val="16"/>
          <w:szCs w:val="16"/>
        </w:rPr>
        <w:t xml:space="preserve"> De Tweede Kamer is over de verdere uitwerking geïnformeerd via Kamerstuk 34 284, nr.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41" w:rsidRDefault="00A9794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83E"/>
    <w:multiLevelType w:val="hybridMultilevel"/>
    <w:tmpl w:val="42E24BCE"/>
    <w:lvl w:ilvl="0" w:tplc="0413000F">
      <w:start w:val="1"/>
      <w:numFmt w:val="decimal"/>
      <w:lvlText w:val="%1."/>
      <w:lvlJc w:val="left"/>
      <w:pPr>
        <w:ind w:left="-645" w:hanging="360"/>
      </w:pPr>
      <w:rPr>
        <w:rFonts w:hint="default"/>
        <w:sz w:val="18"/>
        <w:szCs w:val="18"/>
      </w:rPr>
    </w:lvl>
    <w:lvl w:ilvl="1" w:tplc="04130003">
      <w:start w:val="1"/>
      <w:numFmt w:val="bullet"/>
      <w:lvlText w:val="o"/>
      <w:lvlJc w:val="left"/>
      <w:pPr>
        <w:ind w:left="75" w:hanging="360"/>
      </w:pPr>
      <w:rPr>
        <w:rFonts w:ascii="Courier New" w:hAnsi="Courier New" w:cs="Courier New" w:hint="default"/>
      </w:rPr>
    </w:lvl>
    <w:lvl w:ilvl="2" w:tplc="04130005">
      <w:start w:val="1"/>
      <w:numFmt w:val="bullet"/>
      <w:lvlText w:val=""/>
      <w:lvlJc w:val="left"/>
      <w:pPr>
        <w:ind w:left="795" w:hanging="360"/>
      </w:pPr>
      <w:rPr>
        <w:rFonts w:ascii="Wingdings" w:hAnsi="Wingdings" w:hint="default"/>
      </w:rPr>
    </w:lvl>
    <w:lvl w:ilvl="3" w:tplc="04130001" w:tentative="1">
      <w:start w:val="1"/>
      <w:numFmt w:val="bullet"/>
      <w:lvlText w:val=""/>
      <w:lvlJc w:val="left"/>
      <w:pPr>
        <w:ind w:left="1515" w:hanging="360"/>
      </w:pPr>
      <w:rPr>
        <w:rFonts w:ascii="Symbol" w:hAnsi="Symbol" w:hint="default"/>
      </w:rPr>
    </w:lvl>
    <w:lvl w:ilvl="4" w:tplc="04130003" w:tentative="1">
      <w:start w:val="1"/>
      <w:numFmt w:val="bullet"/>
      <w:lvlText w:val="o"/>
      <w:lvlJc w:val="left"/>
      <w:pPr>
        <w:ind w:left="2235" w:hanging="360"/>
      </w:pPr>
      <w:rPr>
        <w:rFonts w:ascii="Courier New" w:hAnsi="Courier New" w:cs="Courier New" w:hint="default"/>
      </w:rPr>
    </w:lvl>
    <w:lvl w:ilvl="5" w:tplc="04130005" w:tentative="1">
      <w:start w:val="1"/>
      <w:numFmt w:val="bullet"/>
      <w:lvlText w:val=""/>
      <w:lvlJc w:val="left"/>
      <w:pPr>
        <w:ind w:left="2955" w:hanging="360"/>
      </w:pPr>
      <w:rPr>
        <w:rFonts w:ascii="Wingdings" w:hAnsi="Wingdings" w:hint="default"/>
      </w:rPr>
    </w:lvl>
    <w:lvl w:ilvl="6" w:tplc="04130001" w:tentative="1">
      <w:start w:val="1"/>
      <w:numFmt w:val="bullet"/>
      <w:lvlText w:val=""/>
      <w:lvlJc w:val="left"/>
      <w:pPr>
        <w:ind w:left="3675" w:hanging="360"/>
      </w:pPr>
      <w:rPr>
        <w:rFonts w:ascii="Symbol" w:hAnsi="Symbol" w:hint="default"/>
      </w:rPr>
    </w:lvl>
    <w:lvl w:ilvl="7" w:tplc="04130003" w:tentative="1">
      <w:start w:val="1"/>
      <w:numFmt w:val="bullet"/>
      <w:lvlText w:val="o"/>
      <w:lvlJc w:val="left"/>
      <w:pPr>
        <w:ind w:left="4395" w:hanging="360"/>
      </w:pPr>
      <w:rPr>
        <w:rFonts w:ascii="Courier New" w:hAnsi="Courier New" w:cs="Courier New" w:hint="default"/>
      </w:rPr>
    </w:lvl>
    <w:lvl w:ilvl="8" w:tplc="04130005" w:tentative="1">
      <w:start w:val="1"/>
      <w:numFmt w:val="bullet"/>
      <w:lvlText w:val=""/>
      <w:lvlJc w:val="left"/>
      <w:pPr>
        <w:ind w:left="5115" w:hanging="360"/>
      </w:pPr>
      <w:rPr>
        <w:rFonts w:ascii="Wingdings" w:hAnsi="Wingdings" w:hint="default"/>
      </w:rPr>
    </w:lvl>
  </w:abstractNum>
  <w:abstractNum w:abstractNumId="1">
    <w:nsid w:val="49FF764D"/>
    <w:multiLevelType w:val="hybridMultilevel"/>
    <w:tmpl w:val="6308A998"/>
    <w:lvl w:ilvl="0" w:tplc="0413000F">
      <w:start w:val="1"/>
      <w:numFmt w:val="decimal"/>
      <w:lvlText w:val="%1."/>
      <w:lvlJc w:val="left"/>
      <w:pPr>
        <w:ind w:left="360" w:hanging="360"/>
      </w:pPr>
      <w:rPr>
        <w:rFonts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71C7D54"/>
    <w:multiLevelType w:val="hybridMultilevel"/>
    <w:tmpl w:val="AA200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kfoort, Herman van">
    <w15:presenceInfo w15:providerId="AD" w15:userId="S-1-5-21-2124967372-903829438-1011632211-54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0E"/>
    <w:rsid w:val="00023001"/>
    <w:rsid w:val="000949A1"/>
    <w:rsid w:val="000A1738"/>
    <w:rsid w:val="0013570A"/>
    <w:rsid w:val="00141690"/>
    <w:rsid w:val="00167FB8"/>
    <w:rsid w:val="001E5E87"/>
    <w:rsid w:val="002072D5"/>
    <w:rsid w:val="00227AD3"/>
    <w:rsid w:val="00242192"/>
    <w:rsid w:val="00250DC1"/>
    <w:rsid w:val="00256E97"/>
    <w:rsid w:val="0027514C"/>
    <w:rsid w:val="00286929"/>
    <w:rsid w:val="00294003"/>
    <w:rsid w:val="00296124"/>
    <w:rsid w:val="002A6581"/>
    <w:rsid w:val="002C0186"/>
    <w:rsid w:val="002C0928"/>
    <w:rsid w:val="002E6EEE"/>
    <w:rsid w:val="00301D6D"/>
    <w:rsid w:val="00344261"/>
    <w:rsid w:val="00346ED0"/>
    <w:rsid w:val="00387823"/>
    <w:rsid w:val="0041168E"/>
    <w:rsid w:val="0041392D"/>
    <w:rsid w:val="00420995"/>
    <w:rsid w:val="00430074"/>
    <w:rsid w:val="00457CA3"/>
    <w:rsid w:val="0046752D"/>
    <w:rsid w:val="004872B7"/>
    <w:rsid w:val="00494C1A"/>
    <w:rsid w:val="004963DE"/>
    <w:rsid w:val="004A26D5"/>
    <w:rsid w:val="004E1E74"/>
    <w:rsid w:val="00535ADC"/>
    <w:rsid w:val="005417CE"/>
    <w:rsid w:val="00545EA4"/>
    <w:rsid w:val="0056254C"/>
    <w:rsid w:val="00565B0F"/>
    <w:rsid w:val="00585D47"/>
    <w:rsid w:val="0059290E"/>
    <w:rsid w:val="005A0A0D"/>
    <w:rsid w:val="005C2082"/>
    <w:rsid w:val="005E44D9"/>
    <w:rsid w:val="005F4C01"/>
    <w:rsid w:val="00622C9F"/>
    <w:rsid w:val="00636392"/>
    <w:rsid w:val="006541BA"/>
    <w:rsid w:val="006B5866"/>
    <w:rsid w:val="006D59CC"/>
    <w:rsid w:val="00721D75"/>
    <w:rsid w:val="00756389"/>
    <w:rsid w:val="0078477F"/>
    <w:rsid w:val="007C2B41"/>
    <w:rsid w:val="007C5D2B"/>
    <w:rsid w:val="0082667A"/>
    <w:rsid w:val="008267CD"/>
    <w:rsid w:val="008543A3"/>
    <w:rsid w:val="00862755"/>
    <w:rsid w:val="00864FA5"/>
    <w:rsid w:val="00882747"/>
    <w:rsid w:val="008A2C84"/>
    <w:rsid w:val="008A6984"/>
    <w:rsid w:val="008B3DA4"/>
    <w:rsid w:val="008E37E2"/>
    <w:rsid w:val="008E77F2"/>
    <w:rsid w:val="00905545"/>
    <w:rsid w:val="0098200E"/>
    <w:rsid w:val="009929FC"/>
    <w:rsid w:val="00996686"/>
    <w:rsid w:val="009B7AD6"/>
    <w:rsid w:val="009C6FA9"/>
    <w:rsid w:val="009D53B1"/>
    <w:rsid w:val="00A022F6"/>
    <w:rsid w:val="00A17C6E"/>
    <w:rsid w:val="00A85535"/>
    <w:rsid w:val="00A97941"/>
    <w:rsid w:val="00A97CF4"/>
    <w:rsid w:val="00B27119"/>
    <w:rsid w:val="00B44782"/>
    <w:rsid w:val="00B75895"/>
    <w:rsid w:val="00BA791C"/>
    <w:rsid w:val="00C01E70"/>
    <w:rsid w:val="00C12CB2"/>
    <w:rsid w:val="00C60B7E"/>
    <w:rsid w:val="00C80350"/>
    <w:rsid w:val="00CE6E50"/>
    <w:rsid w:val="00D26B89"/>
    <w:rsid w:val="00D750E9"/>
    <w:rsid w:val="00D83BA3"/>
    <w:rsid w:val="00D92900"/>
    <w:rsid w:val="00DB7B7D"/>
    <w:rsid w:val="00DC24DA"/>
    <w:rsid w:val="00E3690A"/>
    <w:rsid w:val="00E57E4B"/>
    <w:rsid w:val="00EA1EDF"/>
    <w:rsid w:val="00EB77A6"/>
    <w:rsid w:val="00EF2ACE"/>
    <w:rsid w:val="00F21146"/>
    <w:rsid w:val="00F22CDC"/>
    <w:rsid w:val="00F45BEF"/>
    <w:rsid w:val="00F51F9C"/>
    <w:rsid w:val="00F82F9F"/>
    <w:rsid w:val="00FA2EE1"/>
    <w:rsid w:val="00FB32BF"/>
    <w:rsid w:val="00FC1ADB"/>
    <w:rsid w:val="00FD33B7"/>
    <w:rsid w:val="00FE6F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200E"/>
    <w:pPr>
      <w:spacing w:after="0" w:line="240" w:lineRule="auto"/>
    </w:pPr>
    <w:rPr>
      <w:rFonts w:ascii="Times New Roman" w:eastAsiaTheme="minorEastAsia" w:hAnsi="Times New Roman" w:cs="Times New Roman"/>
      <w:sz w:val="24"/>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98200E"/>
    <w:pPr>
      <w:tabs>
        <w:tab w:val="center" w:pos="4536"/>
        <w:tab w:val="right" w:pos="9072"/>
      </w:tabs>
    </w:pPr>
    <w:rPr>
      <w:rFonts w:ascii="Verdana" w:eastAsiaTheme="minorHAnsi" w:hAnsi="Verdana" w:cstheme="minorBidi"/>
      <w:sz w:val="18"/>
      <w:szCs w:val="22"/>
      <w:lang w:eastAsia="en-US"/>
    </w:rPr>
  </w:style>
  <w:style w:type="character" w:customStyle="1" w:styleId="KoptekstChar">
    <w:name w:val="Koptekst Char"/>
    <w:basedOn w:val="Standaardalinea-lettertype"/>
    <w:link w:val="Koptekst"/>
    <w:uiPriority w:val="99"/>
    <w:semiHidden/>
    <w:rsid w:val="0098200E"/>
    <w:rPr>
      <w:rFonts w:ascii="Verdana" w:hAnsi="Verdana"/>
      <w:sz w:val="18"/>
    </w:rPr>
  </w:style>
  <w:style w:type="paragraph" w:styleId="Voettekst">
    <w:name w:val="footer"/>
    <w:basedOn w:val="Standaard"/>
    <w:link w:val="VoettekstChar"/>
    <w:uiPriority w:val="99"/>
    <w:semiHidden/>
    <w:unhideWhenUsed/>
    <w:rsid w:val="0098200E"/>
    <w:pPr>
      <w:tabs>
        <w:tab w:val="center" w:pos="4536"/>
        <w:tab w:val="right" w:pos="9072"/>
      </w:tabs>
    </w:pPr>
    <w:rPr>
      <w:rFonts w:ascii="Verdana" w:eastAsiaTheme="minorHAnsi" w:hAnsi="Verdana" w:cstheme="minorBidi"/>
      <w:sz w:val="18"/>
      <w:szCs w:val="22"/>
      <w:lang w:eastAsia="en-US"/>
    </w:rPr>
  </w:style>
  <w:style w:type="character" w:customStyle="1" w:styleId="VoettekstChar">
    <w:name w:val="Voettekst Char"/>
    <w:basedOn w:val="Standaardalinea-lettertype"/>
    <w:link w:val="Voettekst"/>
    <w:uiPriority w:val="99"/>
    <w:semiHidden/>
    <w:rsid w:val="0098200E"/>
    <w:rPr>
      <w:rFonts w:ascii="Verdana" w:hAnsi="Verdana"/>
      <w:sz w:val="18"/>
    </w:rPr>
  </w:style>
  <w:style w:type="character" w:styleId="Verwijzingopmerking">
    <w:name w:val="annotation reference"/>
    <w:basedOn w:val="Standaardalinea-lettertype"/>
    <w:uiPriority w:val="99"/>
    <w:semiHidden/>
    <w:unhideWhenUsed/>
    <w:rsid w:val="00E3690A"/>
    <w:rPr>
      <w:sz w:val="16"/>
      <w:szCs w:val="16"/>
    </w:rPr>
  </w:style>
  <w:style w:type="paragraph" w:styleId="Tekstopmerking">
    <w:name w:val="annotation text"/>
    <w:basedOn w:val="Standaard"/>
    <w:link w:val="TekstopmerkingChar"/>
    <w:uiPriority w:val="99"/>
    <w:semiHidden/>
    <w:unhideWhenUsed/>
    <w:rsid w:val="00E3690A"/>
    <w:rPr>
      <w:sz w:val="20"/>
      <w:szCs w:val="20"/>
    </w:rPr>
  </w:style>
  <w:style w:type="character" w:customStyle="1" w:styleId="TekstopmerkingChar">
    <w:name w:val="Tekst opmerking Char"/>
    <w:basedOn w:val="Standaardalinea-lettertype"/>
    <w:link w:val="Tekstopmerking"/>
    <w:uiPriority w:val="99"/>
    <w:semiHidden/>
    <w:rsid w:val="00E3690A"/>
    <w:rPr>
      <w:rFonts w:ascii="Times New Roman" w:eastAsiaTheme="minorEastAsia"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3690A"/>
    <w:rPr>
      <w:b/>
      <w:bCs/>
    </w:rPr>
  </w:style>
  <w:style w:type="character" w:customStyle="1" w:styleId="OnderwerpvanopmerkingChar">
    <w:name w:val="Onderwerp van opmerking Char"/>
    <w:basedOn w:val="TekstopmerkingChar"/>
    <w:link w:val="Onderwerpvanopmerking"/>
    <w:uiPriority w:val="99"/>
    <w:semiHidden/>
    <w:rsid w:val="00E3690A"/>
    <w:rPr>
      <w:rFonts w:ascii="Times New Roman" w:eastAsiaTheme="minorEastAsia"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369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690A"/>
    <w:rPr>
      <w:rFonts w:ascii="Segoe UI" w:eastAsiaTheme="minorEastAsia" w:hAnsi="Segoe UI" w:cs="Segoe UI"/>
      <w:sz w:val="18"/>
      <w:szCs w:val="18"/>
      <w:lang w:eastAsia="nl-NL"/>
    </w:rPr>
  </w:style>
  <w:style w:type="paragraph" w:customStyle="1" w:styleId="Default">
    <w:name w:val="Default"/>
    <w:rsid w:val="00996686"/>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5C2082"/>
    <w:pPr>
      <w:ind w:left="720"/>
      <w:contextualSpacing/>
    </w:pPr>
    <w:rPr>
      <w:rFonts w:eastAsia="Times New Roman"/>
    </w:rPr>
  </w:style>
  <w:style w:type="character" w:styleId="Hyperlink">
    <w:name w:val="Hyperlink"/>
    <w:basedOn w:val="Standaardalinea-lettertype"/>
    <w:uiPriority w:val="99"/>
    <w:unhideWhenUsed/>
    <w:rsid w:val="0059290E"/>
    <w:rPr>
      <w:strike w:val="0"/>
      <w:dstrike w:val="0"/>
      <w:color w:val="001BA0"/>
      <w:u w:val="none"/>
      <w:effect w:val="none"/>
    </w:rPr>
  </w:style>
  <w:style w:type="paragraph" w:styleId="Voetnoottekst">
    <w:name w:val="footnote text"/>
    <w:basedOn w:val="Standaard"/>
    <w:link w:val="VoetnoottekstChar"/>
    <w:uiPriority w:val="99"/>
    <w:semiHidden/>
    <w:unhideWhenUsed/>
    <w:rsid w:val="00A85535"/>
    <w:rPr>
      <w:rFonts w:ascii="Verdana" w:eastAsiaTheme="minorHAnsi" w:hAnsi="Verdana" w:cstheme="minorBidi"/>
      <w:sz w:val="20"/>
      <w:szCs w:val="20"/>
      <w:lang w:eastAsia="en-US"/>
    </w:rPr>
  </w:style>
  <w:style w:type="character" w:customStyle="1" w:styleId="VoetnoottekstChar">
    <w:name w:val="Voetnoottekst Char"/>
    <w:basedOn w:val="Standaardalinea-lettertype"/>
    <w:link w:val="Voetnoottekst"/>
    <w:uiPriority w:val="99"/>
    <w:semiHidden/>
    <w:rsid w:val="00A85535"/>
    <w:rPr>
      <w:rFonts w:ascii="Verdana" w:hAnsi="Verdana"/>
      <w:sz w:val="20"/>
      <w:szCs w:val="20"/>
    </w:rPr>
  </w:style>
  <w:style w:type="character" w:styleId="Voetnootmarkering">
    <w:name w:val="footnote reference"/>
    <w:basedOn w:val="Standaardalinea-lettertype"/>
    <w:uiPriority w:val="99"/>
    <w:semiHidden/>
    <w:unhideWhenUsed/>
    <w:rsid w:val="00A85535"/>
    <w:rPr>
      <w:vertAlign w:val="superscript"/>
    </w:rPr>
  </w:style>
  <w:style w:type="numbering" w:customStyle="1" w:styleId="Geenlijst1">
    <w:name w:val="Geen lijst1"/>
    <w:next w:val="Geenlijst"/>
    <w:uiPriority w:val="99"/>
    <w:semiHidden/>
    <w:unhideWhenUsed/>
    <w:rsid w:val="0056254C"/>
  </w:style>
  <w:style w:type="numbering" w:customStyle="1" w:styleId="Geenlijst11">
    <w:name w:val="Geen lijst11"/>
    <w:next w:val="Geenlijst"/>
    <w:uiPriority w:val="99"/>
    <w:semiHidden/>
    <w:unhideWhenUsed/>
    <w:rsid w:val="0056254C"/>
  </w:style>
  <w:style w:type="paragraph" w:styleId="Bijschrift">
    <w:name w:val="caption"/>
    <w:basedOn w:val="Standaard"/>
    <w:next w:val="Standaard"/>
    <w:uiPriority w:val="35"/>
    <w:unhideWhenUsed/>
    <w:qFormat/>
    <w:rsid w:val="00F82F9F"/>
    <w:pPr>
      <w:spacing w:after="200"/>
    </w:pPr>
    <w:rPr>
      <w:rFonts w:eastAsia="Times New Roman"/>
      <w:b/>
      <w:bCs/>
      <w:color w:val="4F81BD" w:themeColor="accent1"/>
      <w:sz w:val="18"/>
      <w:szCs w:val="18"/>
    </w:rPr>
  </w:style>
  <w:style w:type="character" w:styleId="GevolgdeHyperlink">
    <w:name w:val="FollowedHyperlink"/>
    <w:basedOn w:val="Standaardalinea-lettertype"/>
    <w:uiPriority w:val="99"/>
    <w:semiHidden/>
    <w:unhideWhenUsed/>
    <w:rsid w:val="00457CA3"/>
    <w:rPr>
      <w:color w:val="800080"/>
      <w:u w:val="single"/>
    </w:rPr>
  </w:style>
  <w:style w:type="paragraph" w:customStyle="1" w:styleId="xl65">
    <w:name w:val="xl65"/>
    <w:basedOn w:val="Standaard"/>
    <w:rsid w:val="00457CA3"/>
    <w:pPr>
      <w:spacing w:before="100" w:beforeAutospacing="1" w:after="100" w:afterAutospacing="1"/>
    </w:pPr>
    <w:rPr>
      <w:rFonts w:eastAsia="Times New Roman"/>
      <w:sz w:val="14"/>
      <w:szCs w:val="14"/>
    </w:rPr>
  </w:style>
  <w:style w:type="paragraph" w:customStyle="1" w:styleId="xl66">
    <w:name w:val="xl66"/>
    <w:basedOn w:val="Standaard"/>
    <w:rsid w:val="00457CA3"/>
    <w:pPr>
      <w:spacing w:before="100" w:beforeAutospacing="1" w:after="100" w:afterAutospacing="1"/>
      <w:textAlignment w:val="top"/>
    </w:pPr>
    <w:rPr>
      <w:rFonts w:eastAsia="Times New Roman"/>
      <w:b/>
      <w:bCs/>
    </w:rPr>
  </w:style>
  <w:style w:type="paragraph" w:customStyle="1" w:styleId="xl67">
    <w:name w:val="xl67"/>
    <w:basedOn w:val="Standaard"/>
    <w:rsid w:val="00457CA3"/>
    <w:pPr>
      <w:spacing w:before="100" w:beforeAutospacing="1" w:after="100" w:afterAutospacing="1"/>
      <w:textAlignment w:val="top"/>
    </w:pPr>
    <w:rPr>
      <w:rFonts w:eastAsia="Times New Roman"/>
    </w:rPr>
  </w:style>
  <w:style w:type="paragraph" w:customStyle="1" w:styleId="xl68">
    <w:name w:val="xl68"/>
    <w:basedOn w:val="Standaard"/>
    <w:rsid w:val="00457CA3"/>
    <w:pPr>
      <w:pBdr>
        <w:top w:val="single" w:sz="8" w:space="0" w:color="000000"/>
        <w:bottom w:val="single" w:sz="8" w:space="0" w:color="000000"/>
      </w:pBdr>
      <w:spacing w:before="100" w:beforeAutospacing="1" w:after="100" w:afterAutospacing="1"/>
      <w:textAlignment w:val="top"/>
    </w:pPr>
    <w:rPr>
      <w:rFonts w:ascii="Calibri" w:eastAsia="Times New Roman" w:hAnsi="Calibri" w:cs="Calibri"/>
      <w:sz w:val="22"/>
      <w:szCs w:val="22"/>
    </w:rPr>
  </w:style>
  <w:style w:type="paragraph" w:customStyle="1" w:styleId="xl69">
    <w:name w:val="xl69"/>
    <w:basedOn w:val="Standaard"/>
    <w:rsid w:val="00457CA3"/>
    <w:pPr>
      <w:pBdr>
        <w:top w:val="single" w:sz="8" w:space="0" w:color="000000"/>
        <w:bottom w:val="single" w:sz="8" w:space="0" w:color="000000"/>
      </w:pBdr>
      <w:spacing w:before="100" w:beforeAutospacing="1" w:after="100" w:afterAutospacing="1"/>
      <w:jc w:val="right"/>
      <w:textAlignment w:val="top"/>
    </w:pPr>
    <w:rPr>
      <w:rFonts w:eastAsia="Times New Roman"/>
    </w:rPr>
  </w:style>
  <w:style w:type="paragraph" w:customStyle="1" w:styleId="xl70">
    <w:name w:val="xl70"/>
    <w:basedOn w:val="Standaard"/>
    <w:rsid w:val="00457CA3"/>
    <w:pPr>
      <w:spacing w:before="100" w:beforeAutospacing="1" w:after="100" w:afterAutospacing="1"/>
      <w:textAlignment w:val="top"/>
    </w:pPr>
    <w:rPr>
      <w:rFonts w:ascii="Calibri" w:eastAsia="Times New Roman" w:hAnsi="Calibri" w:cs="Calibri"/>
      <w:sz w:val="22"/>
      <w:szCs w:val="22"/>
    </w:rPr>
  </w:style>
  <w:style w:type="paragraph" w:customStyle="1" w:styleId="xl71">
    <w:name w:val="xl71"/>
    <w:basedOn w:val="Standaard"/>
    <w:rsid w:val="00457CA3"/>
    <w:pPr>
      <w:spacing w:before="100" w:beforeAutospacing="1" w:after="100" w:afterAutospacing="1"/>
      <w:jc w:val="right"/>
      <w:textAlignment w:val="top"/>
    </w:pPr>
    <w:rPr>
      <w:rFonts w:eastAsia="Times New Roman"/>
    </w:rPr>
  </w:style>
  <w:style w:type="paragraph" w:customStyle="1" w:styleId="xl72">
    <w:name w:val="xl72"/>
    <w:basedOn w:val="Standaard"/>
    <w:rsid w:val="00457CA3"/>
    <w:pPr>
      <w:spacing w:before="100" w:beforeAutospacing="1" w:after="100" w:afterAutospacing="1"/>
      <w:ind w:firstLineChars="100" w:firstLine="100"/>
    </w:pPr>
    <w:rPr>
      <w:rFonts w:eastAsia="Times New Roman"/>
    </w:rPr>
  </w:style>
  <w:style w:type="paragraph" w:customStyle="1" w:styleId="xl73">
    <w:name w:val="xl73"/>
    <w:basedOn w:val="Standaard"/>
    <w:rsid w:val="00457CA3"/>
    <w:pPr>
      <w:spacing w:before="100" w:beforeAutospacing="1" w:after="100" w:afterAutospacing="1"/>
      <w:ind w:firstLineChars="200" w:firstLine="200"/>
    </w:pPr>
    <w:rPr>
      <w:rFonts w:eastAsia="Times New Roman"/>
    </w:rPr>
  </w:style>
  <w:style w:type="paragraph" w:customStyle="1" w:styleId="xl74">
    <w:name w:val="xl74"/>
    <w:basedOn w:val="Standaard"/>
    <w:rsid w:val="00457CA3"/>
    <w:pPr>
      <w:spacing w:before="100" w:beforeAutospacing="1" w:after="100" w:afterAutospacing="1"/>
      <w:jc w:val="right"/>
      <w:textAlignment w:val="top"/>
    </w:pPr>
    <w:rPr>
      <w:rFonts w:eastAsia="Times New Roman"/>
    </w:rPr>
  </w:style>
  <w:style w:type="paragraph" w:customStyle="1" w:styleId="xl75">
    <w:name w:val="xl75"/>
    <w:basedOn w:val="Standaard"/>
    <w:rsid w:val="00457CA3"/>
    <w:pPr>
      <w:spacing w:before="100" w:beforeAutospacing="1" w:after="100" w:afterAutospacing="1"/>
      <w:ind w:firstLineChars="200" w:firstLine="200"/>
    </w:pPr>
    <w:rPr>
      <w:rFonts w:ascii="Calibri" w:eastAsia="Times New Roman" w:hAnsi="Calibri" w:cs="Calibri"/>
      <w:sz w:val="22"/>
      <w:szCs w:val="22"/>
    </w:rPr>
  </w:style>
  <w:style w:type="paragraph" w:customStyle="1" w:styleId="xl76">
    <w:name w:val="xl76"/>
    <w:basedOn w:val="Standaard"/>
    <w:rsid w:val="00457CA3"/>
    <w:pPr>
      <w:pBdr>
        <w:top w:val="single" w:sz="8" w:space="0" w:color="000000"/>
      </w:pBdr>
      <w:spacing w:before="100" w:beforeAutospacing="1" w:after="100" w:afterAutospacing="1"/>
      <w:jc w:val="right"/>
      <w:textAlignment w:val="top"/>
    </w:pPr>
    <w:rPr>
      <w:rFonts w:eastAsia="Times New Roman"/>
    </w:rPr>
  </w:style>
  <w:style w:type="paragraph" w:customStyle="1" w:styleId="xl77">
    <w:name w:val="xl77"/>
    <w:basedOn w:val="Standaard"/>
    <w:rsid w:val="00457CA3"/>
    <w:pPr>
      <w:spacing w:before="100" w:beforeAutospacing="1" w:after="100" w:afterAutospacing="1"/>
    </w:pPr>
    <w:rPr>
      <w:rFonts w:ascii="Calibri" w:eastAsia="Times New Roman" w:hAnsi="Calibri" w:cs="Calibri"/>
      <w:sz w:val="22"/>
      <w:szCs w:val="22"/>
    </w:rPr>
  </w:style>
  <w:style w:type="paragraph" w:customStyle="1" w:styleId="xl78">
    <w:name w:val="xl78"/>
    <w:basedOn w:val="Standaard"/>
    <w:rsid w:val="00457CA3"/>
    <w:pPr>
      <w:pBdr>
        <w:top w:val="single" w:sz="8" w:space="0" w:color="000000"/>
      </w:pBdr>
      <w:spacing w:before="100" w:beforeAutospacing="1" w:after="100" w:afterAutospacing="1"/>
      <w:jc w:val="right"/>
      <w:textAlignment w:val="top"/>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200E"/>
    <w:pPr>
      <w:spacing w:after="0" w:line="240" w:lineRule="auto"/>
    </w:pPr>
    <w:rPr>
      <w:rFonts w:ascii="Times New Roman" w:eastAsiaTheme="minorEastAsia" w:hAnsi="Times New Roman" w:cs="Times New Roman"/>
      <w:sz w:val="24"/>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98200E"/>
    <w:pPr>
      <w:tabs>
        <w:tab w:val="center" w:pos="4536"/>
        <w:tab w:val="right" w:pos="9072"/>
      </w:tabs>
    </w:pPr>
    <w:rPr>
      <w:rFonts w:ascii="Verdana" w:eastAsiaTheme="minorHAnsi" w:hAnsi="Verdana" w:cstheme="minorBidi"/>
      <w:sz w:val="18"/>
      <w:szCs w:val="22"/>
      <w:lang w:eastAsia="en-US"/>
    </w:rPr>
  </w:style>
  <w:style w:type="character" w:customStyle="1" w:styleId="KoptekstChar">
    <w:name w:val="Koptekst Char"/>
    <w:basedOn w:val="Standaardalinea-lettertype"/>
    <w:link w:val="Koptekst"/>
    <w:uiPriority w:val="99"/>
    <w:semiHidden/>
    <w:rsid w:val="0098200E"/>
    <w:rPr>
      <w:rFonts w:ascii="Verdana" w:hAnsi="Verdana"/>
      <w:sz w:val="18"/>
    </w:rPr>
  </w:style>
  <w:style w:type="paragraph" w:styleId="Voettekst">
    <w:name w:val="footer"/>
    <w:basedOn w:val="Standaard"/>
    <w:link w:val="VoettekstChar"/>
    <w:uiPriority w:val="99"/>
    <w:semiHidden/>
    <w:unhideWhenUsed/>
    <w:rsid w:val="0098200E"/>
    <w:pPr>
      <w:tabs>
        <w:tab w:val="center" w:pos="4536"/>
        <w:tab w:val="right" w:pos="9072"/>
      </w:tabs>
    </w:pPr>
    <w:rPr>
      <w:rFonts w:ascii="Verdana" w:eastAsiaTheme="minorHAnsi" w:hAnsi="Verdana" w:cstheme="minorBidi"/>
      <w:sz w:val="18"/>
      <w:szCs w:val="22"/>
      <w:lang w:eastAsia="en-US"/>
    </w:rPr>
  </w:style>
  <w:style w:type="character" w:customStyle="1" w:styleId="VoettekstChar">
    <w:name w:val="Voettekst Char"/>
    <w:basedOn w:val="Standaardalinea-lettertype"/>
    <w:link w:val="Voettekst"/>
    <w:uiPriority w:val="99"/>
    <w:semiHidden/>
    <w:rsid w:val="0098200E"/>
    <w:rPr>
      <w:rFonts w:ascii="Verdana" w:hAnsi="Verdana"/>
      <w:sz w:val="18"/>
    </w:rPr>
  </w:style>
  <w:style w:type="character" w:styleId="Verwijzingopmerking">
    <w:name w:val="annotation reference"/>
    <w:basedOn w:val="Standaardalinea-lettertype"/>
    <w:uiPriority w:val="99"/>
    <w:semiHidden/>
    <w:unhideWhenUsed/>
    <w:rsid w:val="00E3690A"/>
    <w:rPr>
      <w:sz w:val="16"/>
      <w:szCs w:val="16"/>
    </w:rPr>
  </w:style>
  <w:style w:type="paragraph" w:styleId="Tekstopmerking">
    <w:name w:val="annotation text"/>
    <w:basedOn w:val="Standaard"/>
    <w:link w:val="TekstopmerkingChar"/>
    <w:uiPriority w:val="99"/>
    <w:semiHidden/>
    <w:unhideWhenUsed/>
    <w:rsid w:val="00E3690A"/>
    <w:rPr>
      <w:sz w:val="20"/>
      <w:szCs w:val="20"/>
    </w:rPr>
  </w:style>
  <w:style w:type="character" w:customStyle="1" w:styleId="TekstopmerkingChar">
    <w:name w:val="Tekst opmerking Char"/>
    <w:basedOn w:val="Standaardalinea-lettertype"/>
    <w:link w:val="Tekstopmerking"/>
    <w:uiPriority w:val="99"/>
    <w:semiHidden/>
    <w:rsid w:val="00E3690A"/>
    <w:rPr>
      <w:rFonts w:ascii="Times New Roman" w:eastAsiaTheme="minorEastAsia"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3690A"/>
    <w:rPr>
      <w:b/>
      <w:bCs/>
    </w:rPr>
  </w:style>
  <w:style w:type="character" w:customStyle="1" w:styleId="OnderwerpvanopmerkingChar">
    <w:name w:val="Onderwerp van opmerking Char"/>
    <w:basedOn w:val="TekstopmerkingChar"/>
    <w:link w:val="Onderwerpvanopmerking"/>
    <w:uiPriority w:val="99"/>
    <w:semiHidden/>
    <w:rsid w:val="00E3690A"/>
    <w:rPr>
      <w:rFonts w:ascii="Times New Roman" w:eastAsiaTheme="minorEastAsia"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369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690A"/>
    <w:rPr>
      <w:rFonts w:ascii="Segoe UI" w:eastAsiaTheme="minorEastAsia" w:hAnsi="Segoe UI" w:cs="Segoe UI"/>
      <w:sz w:val="18"/>
      <w:szCs w:val="18"/>
      <w:lang w:eastAsia="nl-NL"/>
    </w:rPr>
  </w:style>
  <w:style w:type="paragraph" w:customStyle="1" w:styleId="Default">
    <w:name w:val="Default"/>
    <w:rsid w:val="00996686"/>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5C2082"/>
    <w:pPr>
      <w:ind w:left="720"/>
      <w:contextualSpacing/>
    </w:pPr>
    <w:rPr>
      <w:rFonts w:eastAsia="Times New Roman"/>
    </w:rPr>
  </w:style>
  <w:style w:type="character" w:styleId="Hyperlink">
    <w:name w:val="Hyperlink"/>
    <w:basedOn w:val="Standaardalinea-lettertype"/>
    <w:uiPriority w:val="99"/>
    <w:unhideWhenUsed/>
    <w:rsid w:val="0059290E"/>
    <w:rPr>
      <w:strike w:val="0"/>
      <w:dstrike w:val="0"/>
      <w:color w:val="001BA0"/>
      <w:u w:val="none"/>
      <w:effect w:val="none"/>
    </w:rPr>
  </w:style>
  <w:style w:type="paragraph" w:styleId="Voetnoottekst">
    <w:name w:val="footnote text"/>
    <w:basedOn w:val="Standaard"/>
    <w:link w:val="VoetnoottekstChar"/>
    <w:uiPriority w:val="99"/>
    <w:semiHidden/>
    <w:unhideWhenUsed/>
    <w:rsid w:val="00A85535"/>
    <w:rPr>
      <w:rFonts w:ascii="Verdana" w:eastAsiaTheme="minorHAnsi" w:hAnsi="Verdana" w:cstheme="minorBidi"/>
      <w:sz w:val="20"/>
      <w:szCs w:val="20"/>
      <w:lang w:eastAsia="en-US"/>
    </w:rPr>
  </w:style>
  <w:style w:type="character" w:customStyle="1" w:styleId="VoetnoottekstChar">
    <w:name w:val="Voetnoottekst Char"/>
    <w:basedOn w:val="Standaardalinea-lettertype"/>
    <w:link w:val="Voetnoottekst"/>
    <w:uiPriority w:val="99"/>
    <w:semiHidden/>
    <w:rsid w:val="00A85535"/>
    <w:rPr>
      <w:rFonts w:ascii="Verdana" w:hAnsi="Verdana"/>
      <w:sz w:val="20"/>
      <w:szCs w:val="20"/>
    </w:rPr>
  </w:style>
  <w:style w:type="character" w:styleId="Voetnootmarkering">
    <w:name w:val="footnote reference"/>
    <w:basedOn w:val="Standaardalinea-lettertype"/>
    <w:uiPriority w:val="99"/>
    <w:semiHidden/>
    <w:unhideWhenUsed/>
    <w:rsid w:val="00A85535"/>
    <w:rPr>
      <w:vertAlign w:val="superscript"/>
    </w:rPr>
  </w:style>
  <w:style w:type="numbering" w:customStyle="1" w:styleId="Geenlijst1">
    <w:name w:val="Geen lijst1"/>
    <w:next w:val="Geenlijst"/>
    <w:uiPriority w:val="99"/>
    <w:semiHidden/>
    <w:unhideWhenUsed/>
    <w:rsid w:val="0056254C"/>
  </w:style>
  <w:style w:type="numbering" w:customStyle="1" w:styleId="Geenlijst11">
    <w:name w:val="Geen lijst11"/>
    <w:next w:val="Geenlijst"/>
    <w:uiPriority w:val="99"/>
    <w:semiHidden/>
    <w:unhideWhenUsed/>
    <w:rsid w:val="0056254C"/>
  </w:style>
  <w:style w:type="paragraph" w:styleId="Bijschrift">
    <w:name w:val="caption"/>
    <w:basedOn w:val="Standaard"/>
    <w:next w:val="Standaard"/>
    <w:uiPriority w:val="35"/>
    <w:unhideWhenUsed/>
    <w:qFormat/>
    <w:rsid w:val="00F82F9F"/>
    <w:pPr>
      <w:spacing w:after="200"/>
    </w:pPr>
    <w:rPr>
      <w:rFonts w:eastAsia="Times New Roman"/>
      <w:b/>
      <w:bCs/>
      <w:color w:val="4F81BD" w:themeColor="accent1"/>
      <w:sz w:val="18"/>
      <w:szCs w:val="18"/>
    </w:rPr>
  </w:style>
  <w:style w:type="character" w:styleId="GevolgdeHyperlink">
    <w:name w:val="FollowedHyperlink"/>
    <w:basedOn w:val="Standaardalinea-lettertype"/>
    <w:uiPriority w:val="99"/>
    <w:semiHidden/>
    <w:unhideWhenUsed/>
    <w:rsid w:val="00457CA3"/>
    <w:rPr>
      <w:color w:val="800080"/>
      <w:u w:val="single"/>
    </w:rPr>
  </w:style>
  <w:style w:type="paragraph" w:customStyle="1" w:styleId="xl65">
    <w:name w:val="xl65"/>
    <w:basedOn w:val="Standaard"/>
    <w:rsid w:val="00457CA3"/>
    <w:pPr>
      <w:spacing w:before="100" w:beforeAutospacing="1" w:after="100" w:afterAutospacing="1"/>
    </w:pPr>
    <w:rPr>
      <w:rFonts w:eastAsia="Times New Roman"/>
      <w:sz w:val="14"/>
      <w:szCs w:val="14"/>
    </w:rPr>
  </w:style>
  <w:style w:type="paragraph" w:customStyle="1" w:styleId="xl66">
    <w:name w:val="xl66"/>
    <w:basedOn w:val="Standaard"/>
    <w:rsid w:val="00457CA3"/>
    <w:pPr>
      <w:spacing w:before="100" w:beforeAutospacing="1" w:after="100" w:afterAutospacing="1"/>
      <w:textAlignment w:val="top"/>
    </w:pPr>
    <w:rPr>
      <w:rFonts w:eastAsia="Times New Roman"/>
      <w:b/>
      <w:bCs/>
    </w:rPr>
  </w:style>
  <w:style w:type="paragraph" w:customStyle="1" w:styleId="xl67">
    <w:name w:val="xl67"/>
    <w:basedOn w:val="Standaard"/>
    <w:rsid w:val="00457CA3"/>
    <w:pPr>
      <w:spacing w:before="100" w:beforeAutospacing="1" w:after="100" w:afterAutospacing="1"/>
      <w:textAlignment w:val="top"/>
    </w:pPr>
    <w:rPr>
      <w:rFonts w:eastAsia="Times New Roman"/>
    </w:rPr>
  </w:style>
  <w:style w:type="paragraph" w:customStyle="1" w:styleId="xl68">
    <w:name w:val="xl68"/>
    <w:basedOn w:val="Standaard"/>
    <w:rsid w:val="00457CA3"/>
    <w:pPr>
      <w:pBdr>
        <w:top w:val="single" w:sz="8" w:space="0" w:color="000000"/>
        <w:bottom w:val="single" w:sz="8" w:space="0" w:color="000000"/>
      </w:pBdr>
      <w:spacing w:before="100" w:beforeAutospacing="1" w:after="100" w:afterAutospacing="1"/>
      <w:textAlignment w:val="top"/>
    </w:pPr>
    <w:rPr>
      <w:rFonts w:ascii="Calibri" w:eastAsia="Times New Roman" w:hAnsi="Calibri" w:cs="Calibri"/>
      <w:sz w:val="22"/>
      <w:szCs w:val="22"/>
    </w:rPr>
  </w:style>
  <w:style w:type="paragraph" w:customStyle="1" w:styleId="xl69">
    <w:name w:val="xl69"/>
    <w:basedOn w:val="Standaard"/>
    <w:rsid w:val="00457CA3"/>
    <w:pPr>
      <w:pBdr>
        <w:top w:val="single" w:sz="8" w:space="0" w:color="000000"/>
        <w:bottom w:val="single" w:sz="8" w:space="0" w:color="000000"/>
      </w:pBdr>
      <w:spacing w:before="100" w:beforeAutospacing="1" w:after="100" w:afterAutospacing="1"/>
      <w:jc w:val="right"/>
      <w:textAlignment w:val="top"/>
    </w:pPr>
    <w:rPr>
      <w:rFonts w:eastAsia="Times New Roman"/>
    </w:rPr>
  </w:style>
  <w:style w:type="paragraph" w:customStyle="1" w:styleId="xl70">
    <w:name w:val="xl70"/>
    <w:basedOn w:val="Standaard"/>
    <w:rsid w:val="00457CA3"/>
    <w:pPr>
      <w:spacing w:before="100" w:beforeAutospacing="1" w:after="100" w:afterAutospacing="1"/>
      <w:textAlignment w:val="top"/>
    </w:pPr>
    <w:rPr>
      <w:rFonts w:ascii="Calibri" w:eastAsia="Times New Roman" w:hAnsi="Calibri" w:cs="Calibri"/>
      <w:sz w:val="22"/>
      <w:szCs w:val="22"/>
    </w:rPr>
  </w:style>
  <w:style w:type="paragraph" w:customStyle="1" w:styleId="xl71">
    <w:name w:val="xl71"/>
    <w:basedOn w:val="Standaard"/>
    <w:rsid w:val="00457CA3"/>
    <w:pPr>
      <w:spacing w:before="100" w:beforeAutospacing="1" w:after="100" w:afterAutospacing="1"/>
      <w:jc w:val="right"/>
      <w:textAlignment w:val="top"/>
    </w:pPr>
    <w:rPr>
      <w:rFonts w:eastAsia="Times New Roman"/>
    </w:rPr>
  </w:style>
  <w:style w:type="paragraph" w:customStyle="1" w:styleId="xl72">
    <w:name w:val="xl72"/>
    <w:basedOn w:val="Standaard"/>
    <w:rsid w:val="00457CA3"/>
    <w:pPr>
      <w:spacing w:before="100" w:beforeAutospacing="1" w:after="100" w:afterAutospacing="1"/>
      <w:ind w:firstLineChars="100" w:firstLine="100"/>
    </w:pPr>
    <w:rPr>
      <w:rFonts w:eastAsia="Times New Roman"/>
    </w:rPr>
  </w:style>
  <w:style w:type="paragraph" w:customStyle="1" w:styleId="xl73">
    <w:name w:val="xl73"/>
    <w:basedOn w:val="Standaard"/>
    <w:rsid w:val="00457CA3"/>
    <w:pPr>
      <w:spacing w:before="100" w:beforeAutospacing="1" w:after="100" w:afterAutospacing="1"/>
      <w:ind w:firstLineChars="200" w:firstLine="200"/>
    </w:pPr>
    <w:rPr>
      <w:rFonts w:eastAsia="Times New Roman"/>
    </w:rPr>
  </w:style>
  <w:style w:type="paragraph" w:customStyle="1" w:styleId="xl74">
    <w:name w:val="xl74"/>
    <w:basedOn w:val="Standaard"/>
    <w:rsid w:val="00457CA3"/>
    <w:pPr>
      <w:spacing w:before="100" w:beforeAutospacing="1" w:after="100" w:afterAutospacing="1"/>
      <w:jc w:val="right"/>
      <w:textAlignment w:val="top"/>
    </w:pPr>
    <w:rPr>
      <w:rFonts w:eastAsia="Times New Roman"/>
    </w:rPr>
  </w:style>
  <w:style w:type="paragraph" w:customStyle="1" w:styleId="xl75">
    <w:name w:val="xl75"/>
    <w:basedOn w:val="Standaard"/>
    <w:rsid w:val="00457CA3"/>
    <w:pPr>
      <w:spacing w:before="100" w:beforeAutospacing="1" w:after="100" w:afterAutospacing="1"/>
      <w:ind w:firstLineChars="200" w:firstLine="200"/>
    </w:pPr>
    <w:rPr>
      <w:rFonts w:ascii="Calibri" w:eastAsia="Times New Roman" w:hAnsi="Calibri" w:cs="Calibri"/>
      <w:sz w:val="22"/>
      <w:szCs w:val="22"/>
    </w:rPr>
  </w:style>
  <w:style w:type="paragraph" w:customStyle="1" w:styleId="xl76">
    <w:name w:val="xl76"/>
    <w:basedOn w:val="Standaard"/>
    <w:rsid w:val="00457CA3"/>
    <w:pPr>
      <w:pBdr>
        <w:top w:val="single" w:sz="8" w:space="0" w:color="000000"/>
      </w:pBdr>
      <w:spacing w:before="100" w:beforeAutospacing="1" w:after="100" w:afterAutospacing="1"/>
      <w:jc w:val="right"/>
      <w:textAlignment w:val="top"/>
    </w:pPr>
    <w:rPr>
      <w:rFonts w:eastAsia="Times New Roman"/>
    </w:rPr>
  </w:style>
  <w:style w:type="paragraph" w:customStyle="1" w:styleId="xl77">
    <w:name w:val="xl77"/>
    <w:basedOn w:val="Standaard"/>
    <w:rsid w:val="00457CA3"/>
    <w:pPr>
      <w:spacing w:before="100" w:beforeAutospacing="1" w:after="100" w:afterAutospacing="1"/>
    </w:pPr>
    <w:rPr>
      <w:rFonts w:ascii="Calibri" w:eastAsia="Times New Roman" w:hAnsi="Calibri" w:cs="Calibri"/>
      <w:sz w:val="22"/>
      <w:szCs w:val="22"/>
    </w:rPr>
  </w:style>
  <w:style w:type="paragraph" w:customStyle="1" w:styleId="xl78">
    <w:name w:val="xl78"/>
    <w:basedOn w:val="Standaard"/>
    <w:rsid w:val="00457CA3"/>
    <w:pPr>
      <w:pBdr>
        <w:top w:val="single" w:sz="8" w:space="0" w:color="000000"/>
      </w:pBdr>
      <w:spacing w:before="100" w:beforeAutospacing="1" w:after="100" w:afterAutospacing="1"/>
      <w:jc w:val="right"/>
      <w:textAlignment w:val="top"/>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0358">
      <w:bodyDiv w:val="1"/>
      <w:marLeft w:val="0"/>
      <w:marRight w:val="0"/>
      <w:marTop w:val="0"/>
      <w:marBottom w:val="0"/>
      <w:divBdr>
        <w:top w:val="none" w:sz="0" w:space="0" w:color="auto"/>
        <w:left w:val="none" w:sz="0" w:space="0" w:color="auto"/>
        <w:bottom w:val="none" w:sz="0" w:space="0" w:color="auto"/>
        <w:right w:val="none" w:sz="0" w:space="0" w:color="auto"/>
      </w:divBdr>
    </w:div>
    <w:div w:id="79066533">
      <w:bodyDiv w:val="1"/>
      <w:marLeft w:val="0"/>
      <w:marRight w:val="0"/>
      <w:marTop w:val="0"/>
      <w:marBottom w:val="0"/>
      <w:divBdr>
        <w:top w:val="none" w:sz="0" w:space="0" w:color="auto"/>
        <w:left w:val="none" w:sz="0" w:space="0" w:color="auto"/>
        <w:bottom w:val="none" w:sz="0" w:space="0" w:color="auto"/>
        <w:right w:val="none" w:sz="0" w:space="0" w:color="auto"/>
      </w:divBdr>
    </w:div>
    <w:div w:id="94518763">
      <w:bodyDiv w:val="1"/>
      <w:marLeft w:val="0"/>
      <w:marRight w:val="0"/>
      <w:marTop w:val="0"/>
      <w:marBottom w:val="0"/>
      <w:divBdr>
        <w:top w:val="none" w:sz="0" w:space="0" w:color="auto"/>
        <w:left w:val="none" w:sz="0" w:space="0" w:color="auto"/>
        <w:bottom w:val="none" w:sz="0" w:space="0" w:color="auto"/>
        <w:right w:val="none" w:sz="0" w:space="0" w:color="auto"/>
      </w:divBdr>
    </w:div>
    <w:div w:id="217669661">
      <w:bodyDiv w:val="1"/>
      <w:marLeft w:val="0"/>
      <w:marRight w:val="0"/>
      <w:marTop w:val="0"/>
      <w:marBottom w:val="0"/>
      <w:divBdr>
        <w:top w:val="none" w:sz="0" w:space="0" w:color="auto"/>
        <w:left w:val="none" w:sz="0" w:space="0" w:color="auto"/>
        <w:bottom w:val="none" w:sz="0" w:space="0" w:color="auto"/>
        <w:right w:val="none" w:sz="0" w:space="0" w:color="auto"/>
      </w:divBdr>
    </w:div>
    <w:div w:id="241449347">
      <w:bodyDiv w:val="1"/>
      <w:marLeft w:val="0"/>
      <w:marRight w:val="0"/>
      <w:marTop w:val="0"/>
      <w:marBottom w:val="0"/>
      <w:divBdr>
        <w:top w:val="none" w:sz="0" w:space="0" w:color="auto"/>
        <w:left w:val="none" w:sz="0" w:space="0" w:color="auto"/>
        <w:bottom w:val="none" w:sz="0" w:space="0" w:color="auto"/>
        <w:right w:val="none" w:sz="0" w:space="0" w:color="auto"/>
      </w:divBdr>
    </w:div>
    <w:div w:id="274137154">
      <w:bodyDiv w:val="1"/>
      <w:marLeft w:val="0"/>
      <w:marRight w:val="0"/>
      <w:marTop w:val="0"/>
      <w:marBottom w:val="0"/>
      <w:divBdr>
        <w:top w:val="none" w:sz="0" w:space="0" w:color="auto"/>
        <w:left w:val="none" w:sz="0" w:space="0" w:color="auto"/>
        <w:bottom w:val="none" w:sz="0" w:space="0" w:color="auto"/>
        <w:right w:val="none" w:sz="0" w:space="0" w:color="auto"/>
      </w:divBdr>
    </w:div>
    <w:div w:id="335964413">
      <w:bodyDiv w:val="1"/>
      <w:marLeft w:val="0"/>
      <w:marRight w:val="0"/>
      <w:marTop w:val="0"/>
      <w:marBottom w:val="0"/>
      <w:divBdr>
        <w:top w:val="none" w:sz="0" w:space="0" w:color="auto"/>
        <w:left w:val="none" w:sz="0" w:space="0" w:color="auto"/>
        <w:bottom w:val="none" w:sz="0" w:space="0" w:color="auto"/>
        <w:right w:val="none" w:sz="0" w:space="0" w:color="auto"/>
      </w:divBdr>
    </w:div>
    <w:div w:id="435028486">
      <w:bodyDiv w:val="1"/>
      <w:marLeft w:val="0"/>
      <w:marRight w:val="0"/>
      <w:marTop w:val="0"/>
      <w:marBottom w:val="0"/>
      <w:divBdr>
        <w:top w:val="none" w:sz="0" w:space="0" w:color="auto"/>
        <w:left w:val="none" w:sz="0" w:space="0" w:color="auto"/>
        <w:bottom w:val="none" w:sz="0" w:space="0" w:color="auto"/>
        <w:right w:val="none" w:sz="0" w:space="0" w:color="auto"/>
      </w:divBdr>
    </w:div>
    <w:div w:id="484860176">
      <w:bodyDiv w:val="1"/>
      <w:marLeft w:val="0"/>
      <w:marRight w:val="0"/>
      <w:marTop w:val="0"/>
      <w:marBottom w:val="0"/>
      <w:divBdr>
        <w:top w:val="none" w:sz="0" w:space="0" w:color="auto"/>
        <w:left w:val="none" w:sz="0" w:space="0" w:color="auto"/>
        <w:bottom w:val="none" w:sz="0" w:space="0" w:color="auto"/>
        <w:right w:val="none" w:sz="0" w:space="0" w:color="auto"/>
      </w:divBdr>
    </w:div>
    <w:div w:id="597756328">
      <w:bodyDiv w:val="1"/>
      <w:marLeft w:val="0"/>
      <w:marRight w:val="0"/>
      <w:marTop w:val="0"/>
      <w:marBottom w:val="0"/>
      <w:divBdr>
        <w:top w:val="none" w:sz="0" w:space="0" w:color="auto"/>
        <w:left w:val="none" w:sz="0" w:space="0" w:color="auto"/>
        <w:bottom w:val="none" w:sz="0" w:space="0" w:color="auto"/>
        <w:right w:val="none" w:sz="0" w:space="0" w:color="auto"/>
      </w:divBdr>
    </w:div>
    <w:div w:id="629362040">
      <w:bodyDiv w:val="1"/>
      <w:marLeft w:val="0"/>
      <w:marRight w:val="0"/>
      <w:marTop w:val="0"/>
      <w:marBottom w:val="0"/>
      <w:divBdr>
        <w:top w:val="none" w:sz="0" w:space="0" w:color="auto"/>
        <w:left w:val="none" w:sz="0" w:space="0" w:color="auto"/>
        <w:bottom w:val="none" w:sz="0" w:space="0" w:color="auto"/>
        <w:right w:val="none" w:sz="0" w:space="0" w:color="auto"/>
      </w:divBdr>
    </w:div>
    <w:div w:id="704867754">
      <w:bodyDiv w:val="1"/>
      <w:marLeft w:val="0"/>
      <w:marRight w:val="0"/>
      <w:marTop w:val="0"/>
      <w:marBottom w:val="0"/>
      <w:divBdr>
        <w:top w:val="none" w:sz="0" w:space="0" w:color="auto"/>
        <w:left w:val="none" w:sz="0" w:space="0" w:color="auto"/>
        <w:bottom w:val="none" w:sz="0" w:space="0" w:color="auto"/>
        <w:right w:val="none" w:sz="0" w:space="0" w:color="auto"/>
      </w:divBdr>
    </w:div>
    <w:div w:id="731777914">
      <w:bodyDiv w:val="1"/>
      <w:marLeft w:val="0"/>
      <w:marRight w:val="0"/>
      <w:marTop w:val="0"/>
      <w:marBottom w:val="0"/>
      <w:divBdr>
        <w:top w:val="none" w:sz="0" w:space="0" w:color="auto"/>
        <w:left w:val="none" w:sz="0" w:space="0" w:color="auto"/>
        <w:bottom w:val="none" w:sz="0" w:space="0" w:color="auto"/>
        <w:right w:val="none" w:sz="0" w:space="0" w:color="auto"/>
      </w:divBdr>
    </w:div>
    <w:div w:id="753666830">
      <w:bodyDiv w:val="1"/>
      <w:marLeft w:val="0"/>
      <w:marRight w:val="0"/>
      <w:marTop w:val="0"/>
      <w:marBottom w:val="0"/>
      <w:divBdr>
        <w:top w:val="none" w:sz="0" w:space="0" w:color="auto"/>
        <w:left w:val="none" w:sz="0" w:space="0" w:color="auto"/>
        <w:bottom w:val="none" w:sz="0" w:space="0" w:color="auto"/>
        <w:right w:val="none" w:sz="0" w:space="0" w:color="auto"/>
      </w:divBdr>
    </w:div>
    <w:div w:id="808281128">
      <w:bodyDiv w:val="1"/>
      <w:marLeft w:val="0"/>
      <w:marRight w:val="0"/>
      <w:marTop w:val="0"/>
      <w:marBottom w:val="0"/>
      <w:divBdr>
        <w:top w:val="none" w:sz="0" w:space="0" w:color="auto"/>
        <w:left w:val="none" w:sz="0" w:space="0" w:color="auto"/>
        <w:bottom w:val="none" w:sz="0" w:space="0" w:color="auto"/>
        <w:right w:val="none" w:sz="0" w:space="0" w:color="auto"/>
      </w:divBdr>
    </w:div>
    <w:div w:id="825630932">
      <w:bodyDiv w:val="1"/>
      <w:marLeft w:val="0"/>
      <w:marRight w:val="0"/>
      <w:marTop w:val="0"/>
      <w:marBottom w:val="0"/>
      <w:divBdr>
        <w:top w:val="none" w:sz="0" w:space="0" w:color="auto"/>
        <w:left w:val="none" w:sz="0" w:space="0" w:color="auto"/>
        <w:bottom w:val="none" w:sz="0" w:space="0" w:color="auto"/>
        <w:right w:val="none" w:sz="0" w:space="0" w:color="auto"/>
      </w:divBdr>
    </w:div>
    <w:div w:id="831721097">
      <w:bodyDiv w:val="1"/>
      <w:marLeft w:val="0"/>
      <w:marRight w:val="0"/>
      <w:marTop w:val="0"/>
      <w:marBottom w:val="0"/>
      <w:divBdr>
        <w:top w:val="none" w:sz="0" w:space="0" w:color="auto"/>
        <w:left w:val="none" w:sz="0" w:space="0" w:color="auto"/>
        <w:bottom w:val="none" w:sz="0" w:space="0" w:color="auto"/>
        <w:right w:val="none" w:sz="0" w:space="0" w:color="auto"/>
      </w:divBdr>
    </w:div>
    <w:div w:id="925575337">
      <w:bodyDiv w:val="1"/>
      <w:marLeft w:val="0"/>
      <w:marRight w:val="0"/>
      <w:marTop w:val="0"/>
      <w:marBottom w:val="0"/>
      <w:divBdr>
        <w:top w:val="none" w:sz="0" w:space="0" w:color="auto"/>
        <w:left w:val="none" w:sz="0" w:space="0" w:color="auto"/>
        <w:bottom w:val="none" w:sz="0" w:space="0" w:color="auto"/>
        <w:right w:val="none" w:sz="0" w:space="0" w:color="auto"/>
      </w:divBdr>
    </w:div>
    <w:div w:id="1023749557">
      <w:bodyDiv w:val="1"/>
      <w:marLeft w:val="0"/>
      <w:marRight w:val="0"/>
      <w:marTop w:val="0"/>
      <w:marBottom w:val="0"/>
      <w:divBdr>
        <w:top w:val="none" w:sz="0" w:space="0" w:color="auto"/>
        <w:left w:val="none" w:sz="0" w:space="0" w:color="auto"/>
        <w:bottom w:val="none" w:sz="0" w:space="0" w:color="auto"/>
        <w:right w:val="none" w:sz="0" w:space="0" w:color="auto"/>
      </w:divBdr>
    </w:div>
    <w:div w:id="1039551179">
      <w:bodyDiv w:val="1"/>
      <w:marLeft w:val="0"/>
      <w:marRight w:val="0"/>
      <w:marTop w:val="0"/>
      <w:marBottom w:val="0"/>
      <w:divBdr>
        <w:top w:val="none" w:sz="0" w:space="0" w:color="auto"/>
        <w:left w:val="none" w:sz="0" w:space="0" w:color="auto"/>
        <w:bottom w:val="none" w:sz="0" w:space="0" w:color="auto"/>
        <w:right w:val="none" w:sz="0" w:space="0" w:color="auto"/>
      </w:divBdr>
    </w:div>
    <w:div w:id="1109005790">
      <w:bodyDiv w:val="1"/>
      <w:marLeft w:val="0"/>
      <w:marRight w:val="0"/>
      <w:marTop w:val="0"/>
      <w:marBottom w:val="0"/>
      <w:divBdr>
        <w:top w:val="none" w:sz="0" w:space="0" w:color="auto"/>
        <w:left w:val="none" w:sz="0" w:space="0" w:color="auto"/>
        <w:bottom w:val="none" w:sz="0" w:space="0" w:color="auto"/>
        <w:right w:val="none" w:sz="0" w:space="0" w:color="auto"/>
      </w:divBdr>
    </w:div>
    <w:div w:id="1171994009">
      <w:bodyDiv w:val="1"/>
      <w:marLeft w:val="0"/>
      <w:marRight w:val="0"/>
      <w:marTop w:val="0"/>
      <w:marBottom w:val="0"/>
      <w:divBdr>
        <w:top w:val="none" w:sz="0" w:space="0" w:color="auto"/>
        <w:left w:val="none" w:sz="0" w:space="0" w:color="auto"/>
        <w:bottom w:val="none" w:sz="0" w:space="0" w:color="auto"/>
        <w:right w:val="none" w:sz="0" w:space="0" w:color="auto"/>
      </w:divBdr>
    </w:div>
    <w:div w:id="1217207448">
      <w:bodyDiv w:val="1"/>
      <w:marLeft w:val="0"/>
      <w:marRight w:val="0"/>
      <w:marTop w:val="0"/>
      <w:marBottom w:val="0"/>
      <w:divBdr>
        <w:top w:val="none" w:sz="0" w:space="0" w:color="auto"/>
        <w:left w:val="none" w:sz="0" w:space="0" w:color="auto"/>
        <w:bottom w:val="none" w:sz="0" w:space="0" w:color="auto"/>
        <w:right w:val="none" w:sz="0" w:space="0" w:color="auto"/>
      </w:divBdr>
    </w:div>
    <w:div w:id="1260676952">
      <w:bodyDiv w:val="1"/>
      <w:marLeft w:val="0"/>
      <w:marRight w:val="0"/>
      <w:marTop w:val="0"/>
      <w:marBottom w:val="0"/>
      <w:divBdr>
        <w:top w:val="none" w:sz="0" w:space="0" w:color="auto"/>
        <w:left w:val="none" w:sz="0" w:space="0" w:color="auto"/>
        <w:bottom w:val="none" w:sz="0" w:space="0" w:color="auto"/>
        <w:right w:val="none" w:sz="0" w:space="0" w:color="auto"/>
      </w:divBdr>
    </w:div>
    <w:div w:id="1329208023">
      <w:bodyDiv w:val="1"/>
      <w:marLeft w:val="0"/>
      <w:marRight w:val="0"/>
      <w:marTop w:val="0"/>
      <w:marBottom w:val="0"/>
      <w:divBdr>
        <w:top w:val="none" w:sz="0" w:space="0" w:color="auto"/>
        <w:left w:val="none" w:sz="0" w:space="0" w:color="auto"/>
        <w:bottom w:val="none" w:sz="0" w:space="0" w:color="auto"/>
        <w:right w:val="none" w:sz="0" w:space="0" w:color="auto"/>
      </w:divBdr>
    </w:div>
    <w:div w:id="1353995536">
      <w:bodyDiv w:val="1"/>
      <w:marLeft w:val="0"/>
      <w:marRight w:val="0"/>
      <w:marTop w:val="0"/>
      <w:marBottom w:val="0"/>
      <w:divBdr>
        <w:top w:val="none" w:sz="0" w:space="0" w:color="auto"/>
        <w:left w:val="none" w:sz="0" w:space="0" w:color="auto"/>
        <w:bottom w:val="none" w:sz="0" w:space="0" w:color="auto"/>
        <w:right w:val="none" w:sz="0" w:space="0" w:color="auto"/>
      </w:divBdr>
    </w:div>
    <w:div w:id="1371414394">
      <w:bodyDiv w:val="1"/>
      <w:marLeft w:val="0"/>
      <w:marRight w:val="0"/>
      <w:marTop w:val="0"/>
      <w:marBottom w:val="0"/>
      <w:divBdr>
        <w:top w:val="none" w:sz="0" w:space="0" w:color="auto"/>
        <w:left w:val="none" w:sz="0" w:space="0" w:color="auto"/>
        <w:bottom w:val="none" w:sz="0" w:space="0" w:color="auto"/>
        <w:right w:val="none" w:sz="0" w:space="0" w:color="auto"/>
      </w:divBdr>
    </w:div>
    <w:div w:id="1398820567">
      <w:bodyDiv w:val="1"/>
      <w:marLeft w:val="0"/>
      <w:marRight w:val="0"/>
      <w:marTop w:val="0"/>
      <w:marBottom w:val="0"/>
      <w:divBdr>
        <w:top w:val="none" w:sz="0" w:space="0" w:color="auto"/>
        <w:left w:val="none" w:sz="0" w:space="0" w:color="auto"/>
        <w:bottom w:val="none" w:sz="0" w:space="0" w:color="auto"/>
        <w:right w:val="none" w:sz="0" w:space="0" w:color="auto"/>
      </w:divBdr>
    </w:div>
    <w:div w:id="1463616474">
      <w:bodyDiv w:val="1"/>
      <w:marLeft w:val="0"/>
      <w:marRight w:val="0"/>
      <w:marTop w:val="0"/>
      <w:marBottom w:val="0"/>
      <w:divBdr>
        <w:top w:val="none" w:sz="0" w:space="0" w:color="auto"/>
        <w:left w:val="none" w:sz="0" w:space="0" w:color="auto"/>
        <w:bottom w:val="none" w:sz="0" w:space="0" w:color="auto"/>
        <w:right w:val="none" w:sz="0" w:space="0" w:color="auto"/>
      </w:divBdr>
    </w:div>
    <w:div w:id="1535968759">
      <w:bodyDiv w:val="1"/>
      <w:marLeft w:val="0"/>
      <w:marRight w:val="0"/>
      <w:marTop w:val="0"/>
      <w:marBottom w:val="0"/>
      <w:divBdr>
        <w:top w:val="none" w:sz="0" w:space="0" w:color="auto"/>
        <w:left w:val="none" w:sz="0" w:space="0" w:color="auto"/>
        <w:bottom w:val="none" w:sz="0" w:space="0" w:color="auto"/>
        <w:right w:val="none" w:sz="0" w:space="0" w:color="auto"/>
      </w:divBdr>
    </w:div>
    <w:div w:id="1540623466">
      <w:bodyDiv w:val="1"/>
      <w:marLeft w:val="0"/>
      <w:marRight w:val="0"/>
      <w:marTop w:val="0"/>
      <w:marBottom w:val="0"/>
      <w:divBdr>
        <w:top w:val="none" w:sz="0" w:space="0" w:color="auto"/>
        <w:left w:val="none" w:sz="0" w:space="0" w:color="auto"/>
        <w:bottom w:val="none" w:sz="0" w:space="0" w:color="auto"/>
        <w:right w:val="none" w:sz="0" w:space="0" w:color="auto"/>
      </w:divBdr>
    </w:div>
    <w:div w:id="1610549170">
      <w:bodyDiv w:val="1"/>
      <w:marLeft w:val="0"/>
      <w:marRight w:val="0"/>
      <w:marTop w:val="0"/>
      <w:marBottom w:val="0"/>
      <w:divBdr>
        <w:top w:val="none" w:sz="0" w:space="0" w:color="auto"/>
        <w:left w:val="none" w:sz="0" w:space="0" w:color="auto"/>
        <w:bottom w:val="none" w:sz="0" w:space="0" w:color="auto"/>
        <w:right w:val="none" w:sz="0" w:space="0" w:color="auto"/>
      </w:divBdr>
    </w:div>
    <w:div w:id="1663312123">
      <w:bodyDiv w:val="1"/>
      <w:marLeft w:val="0"/>
      <w:marRight w:val="0"/>
      <w:marTop w:val="0"/>
      <w:marBottom w:val="0"/>
      <w:divBdr>
        <w:top w:val="none" w:sz="0" w:space="0" w:color="auto"/>
        <w:left w:val="none" w:sz="0" w:space="0" w:color="auto"/>
        <w:bottom w:val="none" w:sz="0" w:space="0" w:color="auto"/>
        <w:right w:val="none" w:sz="0" w:space="0" w:color="auto"/>
      </w:divBdr>
    </w:div>
    <w:div w:id="1755081499">
      <w:bodyDiv w:val="1"/>
      <w:marLeft w:val="0"/>
      <w:marRight w:val="0"/>
      <w:marTop w:val="0"/>
      <w:marBottom w:val="0"/>
      <w:divBdr>
        <w:top w:val="none" w:sz="0" w:space="0" w:color="auto"/>
        <w:left w:val="none" w:sz="0" w:space="0" w:color="auto"/>
        <w:bottom w:val="none" w:sz="0" w:space="0" w:color="auto"/>
        <w:right w:val="none" w:sz="0" w:space="0" w:color="auto"/>
      </w:divBdr>
    </w:div>
    <w:div w:id="1864391973">
      <w:bodyDiv w:val="1"/>
      <w:marLeft w:val="0"/>
      <w:marRight w:val="0"/>
      <w:marTop w:val="0"/>
      <w:marBottom w:val="0"/>
      <w:divBdr>
        <w:top w:val="none" w:sz="0" w:space="0" w:color="auto"/>
        <w:left w:val="none" w:sz="0" w:space="0" w:color="auto"/>
        <w:bottom w:val="none" w:sz="0" w:space="0" w:color="auto"/>
        <w:right w:val="none" w:sz="0" w:space="0" w:color="auto"/>
      </w:divBdr>
    </w:div>
    <w:div w:id="1910189629">
      <w:bodyDiv w:val="1"/>
      <w:marLeft w:val="0"/>
      <w:marRight w:val="0"/>
      <w:marTop w:val="0"/>
      <w:marBottom w:val="0"/>
      <w:divBdr>
        <w:top w:val="none" w:sz="0" w:space="0" w:color="auto"/>
        <w:left w:val="none" w:sz="0" w:space="0" w:color="auto"/>
        <w:bottom w:val="none" w:sz="0" w:space="0" w:color="auto"/>
        <w:right w:val="none" w:sz="0" w:space="0" w:color="auto"/>
      </w:divBdr>
    </w:div>
    <w:div w:id="1973975410">
      <w:bodyDiv w:val="1"/>
      <w:marLeft w:val="0"/>
      <w:marRight w:val="0"/>
      <w:marTop w:val="0"/>
      <w:marBottom w:val="0"/>
      <w:divBdr>
        <w:top w:val="none" w:sz="0" w:space="0" w:color="auto"/>
        <w:left w:val="none" w:sz="0" w:space="0" w:color="auto"/>
        <w:bottom w:val="none" w:sz="0" w:space="0" w:color="auto"/>
        <w:right w:val="none" w:sz="0" w:space="0" w:color="auto"/>
      </w:divBdr>
    </w:div>
    <w:div w:id="1994486972">
      <w:bodyDiv w:val="1"/>
      <w:marLeft w:val="0"/>
      <w:marRight w:val="0"/>
      <w:marTop w:val="0"/>
      <w:marBottom w:val="0"/>
      <w:divBdr>
        <w:top w:val="none" w:sz="0" w:space="0" w:color="auto"/>
        <w:left w:val="none" w:sz="0" w:space="0" w:color="auto"/>
        <w:bottom w:val="none" w:sz="0" w:space="0" w:color="auto"/>
        <w:right w:val="none" w:sz="0" w:space="0" w:color="auto"/>
      </w:divBdr>
    </w:div>
    <w:div w:id="2052801769">
      <w:bodyDiv w:val="1"/>
      <w:marLeft w:val="0"/>
      <w:marRight w:val="0"/>
      <w:marTop w:val="0"/>
      <w:marBottom w:val="0"/>
      <w:divBdr>
        <w:top w:val="none" w:sz="0" w:space="0" w:color="auto"/>
        <w:left w:val="none" w:sz="0" w:space="0" w:color="auto"/>
        <w:bottom w:val="none" w:sz="0" w:space="0" w:color="auto"/>
        <w:right w:val="none" w:sz="0" w:space="0" w:color="auto"/>
      </w:divBdr>
    </w:div>
    <w:div w:id="2063022024">
      <w:bodyDiv w:val="1"/>
      <w:marLeft w:val="0"/>
      <w:marRight w:val="0"/>
      <w:marTop w:val="0"/>
      <w:marBottom w:val="0"/>
      <w:divBdr>
        <w:top w:val="none" w:sz="0" w:space="0" w:color="auto"/>
        <w:left w:val="none" w:sz="0" w:space="0" w:color="auto"/>
        <w:bottom w:val="none" w:sz="0" w:space="0" w:color="auto"/>
        <w:right w:val="none" w:sz="0" w:space="0" w:color="auto"/>
      </w:divBdr>
    </w:div>
    <w:div w:id="2090348792">
      <w:bodyDiv w:val="1"/>
      <w:marLeft w:val="0"/>
      <w:marRight w:val="0"/>
      <w:marTop w:val="0"/>
      <w:marBottom w:val="0"/>
      <w:divBdr>
        <w:top w:val="none" w:sz="0" w:space="0" w:color="auto"/>
        <w:left w:val="none" w:sz="0" w:space="0" w:color="auto"/>
        <w:bottom w:val="none" w:sz="0" w:space="0" w:color="auto"/>
        <w:right w:val="none" w:sz="0" w:space="0" w:color="auto"/>
      </w:divBdr>
    </w:div>
    <w:div w:id="2107723345">
      <w:bodyDiv w:val="1"/>
      <w:marLeft w:val="0"/>
      <w:marRight w:val="0"/>
      <w:marTop w:val="0"/>
      <w:marBottom w:val="0"/>
      <w:divBdr>
        <w:top w:val="none" w:sz="0" w:space="0" w:color="auto"/>
        <w:left w:val="none" w:sz="0" w:space="0" w:color="auto"/>
        <w:bottom w:val="none" w:sz="0" w:space="0" w:color="auto"/>
        <w:right w:val="none" w:sz="0" w:space="0" w:color="auto"/>
      </w:divBdr>
    </w:div>
    <w:div w:id="2119719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vo.nl/subsidies-regelingen/mkb-innovatiestimulering-regio-en-topsectoren-mit" TargetMode="External"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91</ap:Pages>
  <ap:Words>32574</ap:Words>
  <ap:Characters>179159</ap:Characters>
  <ap:DocSecurity>4</ap:DocSecurity>
  <ap:Lines>1492</ap:Lines>
  <ap:Paragraphs>422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2018-05-28T07:21:00.0000000Z</lastPrinted>
  <dcterms:created xsi:type="dcterms:W3CDTF">2018-05-28T09:22:00.0000000Z</dcterms:created>
  <dcterms:modified xsi:type="dcterms:W3CDTF">2018-05-28T09:22:00.0000000Z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0x010100BC771D1CA1DC304DA29B02733CA5B81C</vt:lpwstr>
  </property>
</Properties>
</file>