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6E" w:rsidP="00BA426E" w:rsidRDefault="00BA426E">
      <w:pPr>
        <w:pStyle w:val="Default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BA426E" w:rsidP="00BA426E" w:rsidRDefault="00BA426E">
      <w:pPr>
        <w:pStyle w:val="Default"/>
        <w:spacing w:line="240" w:lineRule="atLeast"/>
        <w:rPr>
          <w:sz w:val="18"/>
          <w:szCs w:val="18"/>
        </w:rPr>
      </w:pPr>
    </w:p>
    <w:p w:rsidRPr="007426AA" w:rsidR="00340ECA" w:rsidP="00BA426E" w:rsidRDefault="00BA426E">
      <w:pPr>
        <w:rPr>
          <w:szCs w:val="18"/>
        </w:rPr>
      </w:pPr>
      <w:r>
        <w:rPr>
          <w:szCs w:val="18"/>
        </w:rPr>
        <w:t xml:space="preserve">Hierbij bieden wij u de antwoorden aan op de door de vaste commissie voor Economische Zaken en Klimaat gestelde vragen </w:t>
      </w:r>
      <w:r w:rsidRPr="00BA426E">
        <w:rPr>
          <w:szCs w:val="18"/>
        </w:rPr>
        <w:t>over de Consumentenagenda: houvast bij voortdurende verandering</w:t>
      </w:r>
      <w:r>
        <w:rPr>
          <w:szCs w:val="18"/>
        </w:rPr>
        <w:t>.</w:t>
      </w:r>
    </w:p>
    <w:p w:rsidR="00D22441" w:rsidP="00810C93" w:rsidRDefault="00914765"/>
    <w:p w:rsidRPr="005E745F" w:rsidR="00BD2A85" w:rsidP="00AE5374" w:rsidRDefault="00BA426E">
      <w:r w:rsidRPr="005E745F">
        <w:t>Hoogach</w:t>
      </w:r>
      <w:r w:rsidR="00660379">
        <w:t>tend,</w:t>
      </w:r>
    </w:p>
    <w:p w:rsidRPr="005E745F" w:rsidR="00BD2A85" w:rsidP="00AE5374" w:rsidRDefault="00914765"/>
    <w:p w:rsidRPr="005E745F" w:rsidR="00BD2A85" w:rsidP="00AE5374" w:rsidRDefault="00914765"/>
    <w:p w:rsidRPr="005E745F" w:rsidR="00BD2A85" w:rsidP="00AE5374" w:rsidRDefault="00914765"/>
    <w:p w:rsidRPr="005E745F" w:rsidR="00BD2A85" w:rsidP="00AE5374" w:rsidRDefault="00914765"/>
    <w:p w:rsidRPr="005E745F" w:rsidR="00BD2A85" w:rsidP="00AE5374" w:rsidRDefault="00BA426E">
      <w:r w:rsidRPr="005E745F">
        <w:t>mr. drs. M.C.G. Keijzer</w:t>
      </w:r>
    </w:p>
    <w:p w:rsidRPr="005E745F" w:rsidR="00BD2A85" w:rsidP="00AE5374" w:rsidRDefault="00BA426E">
      <w:r w:rsidRPr="005E745F">
        <w:t>Staatssecretaris van Economische Zaken en Klimaat</w:t>
      </w:r>
    </w:p>
    <w:sectPr w:rsidRPr="005E745F" w:rsidR="00BD2A85" w:rsidSect="00D604B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765" w:rsidRDefault="00914765">
      <w:pPr>
        <w:spacing w:line="240" w:lineRule="auto"/>
      </w:pPr>
      <w:r>
        <w:separator/>
      </w:r>
    </w:p>
  </w:endnote>
  <w:endnote w:type="continuationSeparator" w:id="0">
    <w:p w:rsidR="00914765" w:rsidRDefault="00914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548" w:rsidRDefault="000165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914765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B54D1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914765" w:rsidP="003F1F6B">
          <w:pPr>
            <w:pStyle w:val="Huisstijl-Rubricering"/>
          </w:pPr>
        </w:p>
      </w:tc>
      <w:tc>
        <w:tcPr>
          <w:tcW w:w="2156" w:type="dxa"/>
        </w:tcPr>
        <w:p w:rsidR="00527BD4" w:rsidRPr="00645414" w:rsidRDefault="00BA426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:rsidR="00527BD4" w:rsidRPr="00BC3B53" w:rsidRDefault="00914765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B54D1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914765" w:rsidP="008C356D">
          <w:pPr>
            <w:pStyle w:val="Huisstijl-Rubricering"/>
          </w:pPr>
        </w:p>
      </w:tc>
      <w:tc>
        <w:tcPr>
          <w:tcW w:w="2170" w:type="dxa"/>
        </w:tcPr>
        <w:p w:rsidR="00527BD4" w:rsidRPr="00ED539E" w:rsidRDefault="00BA426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8A04CD">
              <w:t>1</w:t>
            </w:r>
          </w:fldSimple>
        </w:p>
      </w:tc>
    </w:tr>
  </w:tbl>
  <w:p w:rsidR="00527BD4" w:rsidRPr="00BC3B53" w:rsidRDefault="00914765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914765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765" w:rsidRDefault="00914765">
      <w:pPr>
        <w:spacing w:line="240" w:lineRule="auto"/>
      </w:pPr>
      <w:r>
        <w:separator/>
      </w:r>
    </w:p>
  </w:footnote>
  <w:footnote w:type="continuationSeparator" w:id="0">
    <w:p w:rsidR="00914765" w:rsidRDefault="00914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548" w:rsidRDefault="000165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B54D1" w:rsidTr="00A50CF6">
      <w:tc>
        <w:tcPr>
          <w:tcW w:w="2156" w:type="dxa"/>
          <w:shd w:val="clear" w:color="auto" w:fill="auto"/>
        </w:tcPr>
        <w:p w:rsidR="00527BD4" w:rsidRPr="005819CE" w:rsidRDefault="00BA426E" w:rsidP="00A50CF6">
          <w:pPr>
            <w:pStyle w:val="Huisstijl-Adres"/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4B54D1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914765" w:rsidP="00A50CF6"/>
      </w:tc>
    </w:tr>
    <w:tr w:rsidR="004B54D1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2F78E8" w:rsidRPr="00AA4791" w:rsidRDefault="00BA426E" w:rsidP="00471BE2">
          <w:pPr>
            <w:pStyle w:val="Huisstijl-Kopje"/>
          </w:pPr>
          <w:r>
            <w:t>Ons kenmerk</w:t>
          </w:r>
        </w:p>
        <w:p w:rsidR="00502512" w:rsidRPr="00502512" w:rsidRDefault="00BA426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CE-MC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05339961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19026663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527BD4" w:rsidRDefault="00914765" w:rsidP="008C356D">
    <w:pPr>
      <w:pStyle w:val="Koptekst"/>
      <w:rPr>
        <w:rFonts w:cs="Verdana-Bold"/>
        <w:b/>
        <w:bCs/>
        <w:smallCaps/>
        <w:szCs w:val="18"/>
      </w:rPr>
    </w:pPr>
  </w:p>
  <w:p w:rsidR="00527BD4" w:rsidRDefault="00914765" w:rsidP="008C356D"/>
  <w:p w:rsidR="00527BD4" w:rsidRPr="00740712" w:rsidRDefault="00914765" w:rsidP="008C356D"/>
  <w:p w:rsidR="00527BD4" w:rsidRPr="00217880" w:rsidRDefault="00914765" w:rsidP="008C356D">
    <w:pPr>
      <w:spacing w:line="0" w:lineRule="atLeast"/>
      <w:rPr>
        <w:sz w:val="2"/>
        <w:szCs w:val="2"/>
      </w:rPr>
    </w:pPr>
  </w:p>
  <w:p w:rsidR="00527BD4" w:rsidRDefault="00914765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914765" w:rsidP="004F44C2"/>
  <w:p w:rsidR="00527BD4" w:rsidRPr="00740712" w:rsidRDefault="00914765" w:rsidP="004F44C2"/>
  <w:p w:rsidR="00527BD4" w:rsidRPr="00217880" w:rsidRDefault="00914765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B54D1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914765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3868" w:rsidRDefault="00BA426E" w:rsidP="00A60175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140666</wp:posOffset>
                </wp:positionV>
                <wp:extent cx="2286000" cy="154559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03868" w:rsidRPr="008537EA" w:rsidRDefault="00914765" w:rsidP="00A60175">
          <w:pPr>
            <w:rPr>
              <w:szCs w:val="18"/>
            </w:rPr>
          </w:pPr>
        </w:p>
      </w:tc>
    </w:tr>
  </w:tbl>
  <w:p w:rsidR="00527BD4" w:rsidRDefault="00914765" w:rsidP="00D0609E">
    <w:pPr>
      <w:framePr w:w="6340" w:h="2750" w:hRule="exact" w:hSpace="180" w:wrap="around" w:vAnchor="page" w:hAnchor="text" w:x="3873" w:y="-140"/>
    </w:pPr>
  </w:p>
  <w:p w:rsidR="00527BD4" w:rsidRDefault="00914765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B54D1" w:rsidRPr="00660379" w:rsidTr="00A50CF6">
      <w:tc>
        <w:tcPr>
          <w:tcW w:w="2160" w:type="dxa"/>
          <w:shd w:val="clear" w:color="auto" w:fill="auto"/>
        </w:tcPr>
        <w:p w:rsidR="00527BD4" w:rsidRPr="005819CE" w:rsidRDefault="00BA426E" w:rsidP="00A50CF6">
          <w:pPr>
            <w:pStyle w:val="Huisstijl-Adres"/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:rsidR="00EF495B" w:rsidRDefault="00BA426E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BA426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BA426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660379" w:rsidRDefault="00BA426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6011 (algemeen)</w:t>
          </w:r>
          <w:r w:rsidRPr="005819CE">
            <w:br/>
          </w:r>
          <w:r>
            <w:t>www.rijksoverheid.nl/ezk</w:t>
          </w:r>
          <w:r w:rsidRPr="00660379">
            <w:t xml:space="preserve"> </w:t>
          </w:r>
        </w:p>
      </w:tc>
    </w:tr>
    <w:tr w:rsidR="004B54D1" w:rsidRPr="00660379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660379" w:rsidRDefault="00914765" w:rsidP="00A50CF6"/>
      </w:tc>
    </w:tr>
    <w:tr w:rsidR="004B54D1" w:rsidTr="00A50CF6">
      <w:tc>
        <w:tcPr>
          <w:tcW w:w="2160" w:type="dxa"/>
          <w:shd w:val="clear" w:color="auto" w:fill="auto"/>
        </w:tcPr>
        <w:p w:rsidR="000C0163" w:rsidRPr="005819CE" w:rsidRDefault="00BA426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RDefault="00BA426E" w:rsidP="000C0163">
          <w:pPr>
            <w:pStyle w:val="Huisstijl-Gegeven"/>
          </w:pPr>
          <w:r>
            <w:t xml:space="preserve">CE-MC / 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>
                  <w:t>19026663</w:t>
                </w:r>
              </w:fldSimple>
            </w:sdtContent>
          </w:sdt>
        </w:p>
        <w:p w:rsidR="000B60F5" w:rsidRPr="00AA4791" w:rsidRDefault="00660379" w:rsidP="00A72139">
          <w:pPr>
            <w:pStyle w:val="Huisstijl-Kopje"/>
          </w:pPr>
          <w:r>
            <w:t>Bijlage</w:t>
          </w:r>
        </w:p>
        <w:p w:rsidR="00527BD4" w:rsidRPr="005819CE" w:rsidRDefault="00BA426E" w:rsidP="00A50CF6">
          <w:pPr>
            <w:pStyle w:val="Huisstijl-Gegeven"/>
          </w:pPr>
          <w:r>
            <w:t>1</w:t>
          </w:r>
        </w:p>
      </w:tc>
    </w:tr>
  </w:tbl>
  <w:p w:rsidR="00121BF0" w:rsidRPr="00121BF0" w:rsidRDefault="00914765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B54D1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BA426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B54D1" w:rsidTr="007610AA">
      <w:tc>
        <w:tcPr>
          <w:tcW w:w="7520" w:type="dxa"/>
          <w:gridSpan w:val="2"/>
          <w:shd w:val="clear" w:color="auto" w:fill="auto"/>
        </w:tcPr>
        <w:p w:rsidR="004B54D1" w:rsidRDefault="004B54D1"/>
      </w:tc>
    </w:tr>
    <w:tr w:rsidR="004B54D1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27BD4" w:rsidRDefault="00BA426E" w:rsidP="00A50CF6">
          <w:pPr>
            <w:pStyle w:val="Huisstijl-NAW"/>
          </w:pPr>
          <w:r>
            <w:t>De Voorzitter van de Tweede Kamer</w:t>
          </w:r>
        </w:p>
        <w:p w:rsidR="004B54D1" w:rsidRDefault="00BA426E">
          <w:pPr>
            <w:pStyle w:val="Huisstijl-NAW"/>
          </w:pPr>
          <w:r>
            <w:t>der Staten-Generaal</w:t>
          </w:r>
        </w:p>
        <w:p w:rsidR="004B54D1" w:rsidRDefault="00BA426E">
          <w:pPr>
            <w:pStyle w:val="Huisstijl-NAW"/>
          </w:pPr>
          <w:r>
            <w:t>Binnenhof 4</w:t>
          </w:r>
        </w:p>
        <w:p w:rsidR="004B54D1" w:rsidRDefault="00BA426E">
          <w:pPr>
            <w:pStyle w:val="Huisstijl-NAW"/>
          </w:pPr>
          <w:r>
            <w:t>2513 AA  DEN HAAG</w:t>
          </w:r>
        </w:p>
        <w:p w:rsidR="00660379" w:rsidRDefault="00660379">
          <w:pPr>
            <w:pStyle w:val="Huisstijl-NAW"/>
          </w:pPr>
        </w:p>
        <w:p w:rsidR="00660379" w:rsidRDefault="00660379">
          <w:pPr>
            <w:pStyle w:val="Huisstijl-NAW"/>
          </w:pPr>
        </w:p>
      </w:tc>
    </w:tr>
    <w:tr w:rsidR="004B54D1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914765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B54D1" w:rsidTr="007610AA">
      <w:trPr>
        <w:trHeight w:val="240"/>
      </w:trPr>
      <w:tc>
        <w:tcPr>
          <w:tcW w:w="900" w:type="dxa"/>
          <w:shd w:val="clear" w:color="auto" w:fill="auto"/>
        </w:tcPr>
        <w:p w:rsidR="00D76785" w:rsidRPr="00AA4791" w:rsidRDefault="00BA426E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016548" w:rsidP="00A50CF6">
          <w:r>
            <w:t>1 februari 2019</w:t>
          </w:r>
        </w:p>
      </w:tc>
    </w:tr>
    <w:tr w:rsidR="004B54D1" w:rsidTr="007610AA">
      <w:trPr>
        <w:trHeight w:val="240"/>
      </w:trPr>
      <w:tc>
        <w:tcPr>
          <w:tcW w:w="900" w:type="dxa"/>
          <w:shd w:val="clear" w:color="auto" w:fill="auto"/>
        </w:tcPr>
        <w:p w:rsidR="007F24DE" w:rsidRPr="00AA4791" w:rsidRDefault="00BA426E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BA426E" w:rsidP="00A50CF6">
          <w:r>
            <w:t>Beantwoording van de feitelijke vragen Consumentenagenda: houva</w:t>
          </w:r>
          <w:r w:rsidR="00660379">
            <w:t>st bij voortdurende verandering</w:t>
          </w:r>
        </w:p>
      </w:tc>
    </w:tr>
  </w:tbl>
  <w:p w:rsidR="00527BD4" w:rsidRPr="00BC4AE3" w:rsidRDefault="00914765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8E6D12"/>
    <w:multiLevelType w:val="hybridMultilevel"/>
    <w:tmpl w:val="50F0923E"/>
    <w:lvl w:ilvl="0" w:tplc="9DF6942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D04C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0C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6D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E0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1ED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0A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B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E5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5BDFEDF"/>
    <w:multiLevelType w:val="hybridMultilevel"/>
    <w:tmpl w:val="50F0923E"/>
    <w:lvl w:ilvl="0" w:tplc="1FBCBCD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4405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6D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C5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A8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349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8E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84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E0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CBC6"/>
    <w:multiLevelType w:val="hybridMultilevel"/>
    <w:tmpl w:val="1D8E1FCE"/>
    <w:lvl w:ilvl="0" w:tplc="EA70557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FA0B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5EE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A3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8B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24A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4C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87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0D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AAD4"/>
    <w:multiLevelType w:val="hybridMultilevel"/>
    <w:tmpl w:val="1D8E1FCE"/>
    <w:lvl w:ilvl="0" w:tplc="544EA6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A8EA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08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8E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08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3E0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4D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0B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D1"/>
    <w:rsid w:val="00016548"/>
    <w:rsid w:val="004B54D1"/>
    <w:rsid w:val="00660379"/>
    <w:rsid w:val="008A04CD"/>
    <w:rsid w:val="00914765"/>
    <w:rsid w:val="00BA426E"/>
    <w:rsid w:val="00C02ED8"/>
    <w:rsid w:val="00DD31D9"/>
    <w:rsid w:val="00FE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BCDDB9-A9B2-4533-B51F-F7D2C285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BA42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C56CB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BE"/>
    <w:rsid w:val="00C5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2019-01-30T09:59:00.0000000Z</lastPrinted>
  <dcterms:created xsi:type="dcterms:W3CDTF">2019-01-30T10:04:00.0000000Z</dcterms:created>
  <dcterms:modified xsi:type="dcterms:W3CDTF">2019-02-01T16:22:00.0000000Z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WagenvoordJ</vt:lpwstr>
  </property>
  <property fmtid="{D5CDD505-2E9C-101B-9397-08002B2CF9AE}" pid="3" name="A_ADRES">
    <vt:lpwstr>De Voorzitter van de Tweede Kamer
der Staten-Generaal
Binnenhof 4
2513 AA  DEN HAAG
</vt:lpwstr>
  </property>
  <property fmtid="{D5CDD505-2E9C-101B-9397-08002B2CF9AE}" pid="4" name="A_DOC_RICHTING_ID">
    <vt:lpwstr>Uitgaand</vt:lpwstr>
  </property>
  <property fmtid="{D5CDD505-2E9C-101B-9397-08002B2CF9AE}" pid="5" name="A_KENMERK">
    <vt:lpwstr/>
  </property>
  <property fmtid="{D5CDD505-2E9C-101B-9397-08002B2CF9AE}" pid="6" name="DOCNAME">
    <vt:lpwstr>Beantwoording van de feitelijke vragen Consumentenagenda</vt:lpwstr>
  </property>
  <property fmtid="{D5CDD505-2E9C-101B-9397-08002B2CF9AE}" pid="7" name="documentId">
    <vt:lpwstr>19026663</vt:lpwstr>
  </property>
  <property fmtid="{D5CDD505-2E9C-101B-9397-08002B2CF9AE}" pid="8" name="RegisterInEdocs">
    <vt:bool>true</vt:bool>
  </property>
  <property fmtid="{D5CDD505-2E9C-101B-9397-08002B2CF9AE}" pid="9" name="TYPE_ID">
    <vt:lpwstr>Brief</vt:lpwstr>
  </property>
  <property fmtid="{D5CDD505-2E9C-101B-9397-08002B2CF9AE}" pid="10" name="ContentTypeId">
    <vt:lpwstr>0x0101007EB5E0D77D21084EBF28256E9C3D62D6</vt:lpwstr>
  </property>
</Properties>
</file>