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EA" w:rsidP="00AE30EA" w:rsidRDefault="00AE30EA">
      <w:r>
        <w:t>Geachte voorzitter,</w:t>
      </w:r>
    </w:p>
    <w:p w:rsidR="00AE30EA" w:rsidP="00AE30EA" w:rsidRDefault="00AE30EA"/>
    <w:p w:rsidR="00AE30EA" w:rsidP="00AE30EA" w:rsidRDefault="00AE30EA">
      <w:pPr>
        <w:pStyle w:val="Huisstijl-Aanhef"/>
        <w:rPr>
          <w:szCs w:val="18"/>
        </w:rPr>
      </w:pPr>
      <w:r>
        <w:rPr>
          <w:szCs w:val="18"/>
        </w:rPr>
        <w:t>De vaste commissie voor Financiën heeft op 31</w:t>
      </w:r>
      <w:r w:rsidR="00B057AD">
        <w:rPr>
          <w:szCs w:val="18"/>
        </w:rPr>
        <w:t xml:space="preserve"> januari 201</w:t>
      </w:r>
      <w:r w:rsidR="00E87D5C">
        <w:rPr>
          <w:szCs w:val="18"/>
        </w:rPr>
        <w:t>9</w:t>
      </w:r>
      <w:r w:rsidR="00B057AD">
        <w:rPr>
          <w:szCs w:val="18"/>
        </w:rPr>
        <w:t xml:space="preserve"> een aantal vragen </w:t>
      </w:r>
      <w:r>
        <w:rPr>
          <w:szCs w:val="18"/>
        </w:rPr>
        <w:t>aan mij voorgelegd over het bericht dat de Belastingdienst duizenden risicovolle aangiften niet controleert (uw kenmerk: 2019D03821).</w:t>
      </w:r>
    </w:p>
    <w:p w:rsidR="00AE30EA" w:rsidP="00AE30EA" w:rsidRDefault="00AE30EA">
      <w:pPr>
        <w:pStyle w:val="Huisstijl-Aanhef"/>
      </w:pPr>
      <w:r>
        <w:rPr>
          <w:szCs w:val="18"/>
        </w:rPr>
        <w:t>Ik bied u hierbij mijn reactie aan op de aan mij voorgelegde vragen.</w:t>
      </w:r>
    </w:p>
    <w:p w:rsidR="00AE30EA" w:rsidP="00AE30EA" w:rsidRDefault="00AE30EA">
      <w:r>
        <w:t>Hoogachtend,</w:t>
      </w:r>
    </w:p>
    <w:p w:rsidR="00AE30EA" w:rsidP="00AE30EA" w:rsidRDefault="00AE30EA"/>
    <w:p w:rsidR="00AE30EA" w:rsidP="00AE30EA" w:rsidRDefault="00AE30EA">
      <w:r>
        <w:t>de staatssecretaris van Financiën,</w:t>
      </w:r>
    </w:p>
    <w:p w:rsidR="00AE30EA" w:rsidP="00AE30EA" w:rsidRDefault="00AE30EA"/>
    <w:p w:rsidR="00AE30EA" w:rsidP="00AE30EA" w:rsidRDefault="00AE30EA"/>
    <w:p w:rsidR="00AE30EA" w:rsidP="00AE30EA" w:rsidRDefault="00AE30EA"/>
    <w:p w:rsidR="00AE30EA" w:rsidP="00AE30EA" w:rsidRDefault="00AE30EA"/>
    <w:p w:rsidR="00AE30EA" w:rsidP="00AE30EA" w:rsidRDefault="00AE30EA"/>
    <w:p w:rsidR="00AE30EA" w:rsidP="00AE30EA" w:rsidRDefault="00AE30EA">
      <w:r>
        <w:t>Menno Snel</w:t>
      </w:r>
      <w:r>
        <w:br/>
      </w:r>
    </w:p>
    <w:p w:rsidRPr="00AE30EA" w:rsidR="007C211B" w:rsidP="00AE30EA" w:rsidRDefault="007C211B"/>
    <w:sectPr w:rsidRPr="00AE30EA" w:rsidR="007C2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AA" w:rsidRDefault="00AE30EA">
      <w:pPr>
        <w:spacing w:line="240" w:lineRule="auto"/>
      </w:pPr>
      <w:r>
        <w:separator/>
      </w:r>
    </w:p>
  </w:endnote>
  <w:endnote w:type="continuationSeparator" w:id="0">
    <w:p w:rsidR="009F5AAA" w:rsidRDefault="00AE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D4" w:rsidRDefault="00121C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D4" w:rsidRDefault="00121C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D4" w:rsidRDefault="00121C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AA" w:rsidRDefault="00AE30EA">
      <w:pPr>
        <w:spacing w:line="240" w:lineRule="auto"/>
      </w:pPr>
      <w:r>
        <w:separator/>
      </w:r>
    </w:p>
  </w:footnote>
  <w:footnote w:type="continuationSeparator" w:id="0">
    <w:p w:rsidR="009F5AAA" w:rsidRDefault="00AE3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D4" w:rsidRDefault="00121C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1B" w:rsidRDefault="00AE30E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StandaardReferentiegegevensKop"/>
                          </w:pPr>
                          <w:r>
                            <w:t>Uitvoeringsbeleid</w:t>
                          </w:r>
                        </w:p>
                        <w:p w:rsidR="007C211B" w:rsidRDefault="007C211B">
                          <w:pPr>
                            <w:pStyle w:val="WitregelW2"/>
                          </w:pPr>
                        </w:p>
                        <w:p w:rsidR="007C211B" w:rsidRDefault="00AE30E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C211B" w:rsidRDefault="00BD77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2019-0000026810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C211B" w:rsidRDefault="00AE30EA">
                    <w:pPr>
                      <w:pStyle w:val="StandaardReferentiegegevensKop"/>
                    </w:pPr>
                    <w:r>
                      <w:t>Uitvoeringsbeleid</w:t>
                    </w:r>
                  </w:p>
                  <w:p w:rsidR="007C211B" w:rsidRDefault="007C211B">
                    <w:pPr>
                      <w:pStyle w:val="WitregelW2"/>
                    </w:pPr>
                  </w:p>
                  <w:p w:rsidR="007C211B" w:rsidRDefault="00AE30E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C211B" w:rsidRDefault="00BD77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2019-0000026810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3B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77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C211B" w:rsidRDefault="00AE30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3B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77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C211B" w:rsidRDefault="00AE30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1B" w:rsidRDefault="00AE30E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C211B" w:rsidRDefault="00AE30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AAA" w:rsidRDefault="009F5A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F5AAA" w:rsidRDefault="009F5A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StandaardReferentiegegevensKop"/>
                          </w:pPr>
                          <w:r>
                            <w:t>Directie Uitvoeringsbeleid</w:t>
                          </w:r>
                        </w:p>
                        <w:p w:rsidR="007C211B" w:rsidRDefault="007C211B">
                          <w:pPr>
                            <w:pStyle w:val="WitregelW1"/>
                          </w:pP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7C211B" w:rsidRDefault="007C211B">
                          <w:pPr>
                            <w:pStyle w:val="WitregelW1"/>
                          </w:pPr>
                        </w:p>
                        <w:p w:rsidR="007C211B" w:rsidRDefault="007C211B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7C211B" w:rsidRDefault="00AE30E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C211B" w:rsidRDefault="00BD77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2019-0000026810</w:t>
                          </w:r>
                          <w:r>
                            <w:fldChar w:fldCharType="end"/>
                          </w:r>
                        </w:p>
                        <w:p w:rsidR="007C211B" w:rsidRDefault="007C211B">
                          <w:pPr>
                            <w:pStyle w:val="WitregelW1"/>
                          </w:pPr>
                        </w:p>
                        <w:p w:rsidR="007C211B" w:rsidRDefault="00AE30E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C211B" w:rsidRDefault="00AE30EA">
                    <w:pPr>
                      <w:pStyle w:val="StandaardReferentiegegevensKop"/>
                    </w:pPr>
                    <w:r>
                      <w:t>Directie Uitvoeringsbeleid</w:t>
                    </w:r>
                  </w:p>
                  <w:p w:rsidR="007C211B" w:rsidRDefault="007C211B">
                    <w:pPr>
                      <w:pStyle w:val="WitregelW1"/>
                    </w:pPr>
                  </w:p>
                  <w:p w:rsidR="007C211B" w:rsidRDefault="00AE30E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C211B" w:rsidRDefault="00AE30E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C211B" w:rsidRDefault="00AE30E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C211B" w:rsidRDefault="00AE30E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C211B" w:rsidRDefault="00AE30E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7C211B" w:rsidRDefault="007C211B">
                    <w:pPr>
                      <w:pStyle w:val="WitregelW1"/>
                    </w:pPr>
                  </w:p>
                  <w:p w:rsidR="007C211B" w:rsidRDefault="007C211B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7C211B" w:rsidRDefault="00AE30E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C211B" w:rsidRDefault="00BD77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2019-0000026810</w:t>
                    </w:r>
                    <w:r>
                      <w:fldChar w:fldCharType="end"/>
                    </w:r>
                  </w:p>
                  <w:p w:rsidR="007C211B" w:rsidRDefault="007C211B">
                    <w:pPr>
                      <w:pStyle w:val="WitregelW1"/>
                    </w:pPr>
                  </w:p>
                  <w:p w:rsidR="007C211B" w:rsidRDefault="00AE30E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C211B" w:rsidRDefault="00AE30E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C211B" w:rsidRDefault="00AE30E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D7763" w:rsidRDefault="00AE30E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D7763">
                            <w:t>De voorzitter van de Tweede Kamer der Staten-Generaal</w:t>
                          </w:r>
                        </w:p>
                        <w:p w:rsidR="00BD7763" w:rsidRDefault="00BD7763">
                          <w:r>
                            <w:t>Postbus 20018</w:t>
                          </w:r>
                        </w:p>
                        <w:p w:rsidR="007C211B" w:rsidRDefault="00BD7763">
                          <w:r>
                            <w:t>2500 EA 's Gravenhage</w:t>
                          </w:r>
                          <w:r w:rsidR="00AE30E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C211B" w:rsidRDefault="00AE30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D7763" w:rsidRDefault="00AE30E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D7763">
                      <w:t>De voorzitter van de Tweede Kamer der Staten-Generaal</w:t>
                    </w:r>
                  </w:p>
                  <w:p w:rsidR="00BD7763" w:rsidRDefault="00BD7763">
                    <w:r>
                      <w:t>Postbus 20018</w:t>
                    </w:r>
                  </w:p>
                  <w:p w:rsidR="007C211B" w:rsidRDefault="00BD7763">
                    <w:r>
                      <w:t>2500 EA 's Gravenhage</w:t>
                    </w:r>
                    <w:r w:rsidR="00AE30E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77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77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C211B" w:rsidRDefault="00AE30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77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77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C211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C211B" w:rsidRDefault="007C211B"/>
                            </w:tc>
                            <w:tc>
                              <w:tcPr>
                                <w:tcW w:w="5400" w:type="dxa"/>
                              </w:tcPr>
                              <w:p w:rsidR="007C211B" w:rsidRDefault="007C211B"/>
                            </w:tc>
                          </w:tr>
                          <w:tr w:rsidR="007C211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C211B" w:rsidRDefault="00AE30E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C211B" w:rsidRDefault="00D03B99">
                                <w:r>
                                  <w:t>14 februari 2019</w:t>
                                </w:r>
                              </w:p>
                            </w:tc>
                          </w:tr>
                          <w:tr w:rsidR="007C211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C211B" w:rsidRDefault="00AE30E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C211B" w:rsidRDefault="00BD776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Reactie op vragen over het bericht dat de Belastingdienst duizenden risicovolle aangiften niet controleert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C211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C211B" w:rsidRDefault="007C211B"/>
                            </w:tc>
                            <w:tc>
                              <w:tcPr>
                                <w:tcW w:w="4738" w:type="dxa"/>
                              </w:tcPr>
                              <w:p w:rsidR="007C211B" w:rsidRDefault="007C211B"/>
                            </w:tc>
                          </w:tr>
                        </w:tbl>
                        <w:p w:rsidR="009F5AAA" w:rsidRDefault="009F5A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C211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C211B" w:rsidRDefault="007C211B"/>
                      </w:tc>
                      <w:tc>
                        <w:tcPr>
                          <w:tcW w:w="5400" w:type="dxa"/>
                        </w:tcPr>
                        <w:p w:rsidR="007C211B" w:rsidRDefault="007C211B"/>
                      </w:tc>
                    </w:tr>
                    <w:tr w:rsidR="007C211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C211B" w:rsidRDefault="00AE30E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C211B" w:rsidRDefault="00D03B99">
                          <w:r>
                            <w:t>14 februari 2019</w:t>
                          </w:r>
                        </w:p>
                      </w:tc>
                    </w:tr>
                    <w:tr w:rsidR="007C211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C211B" w:rsidRDefault="00AE30E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C211B" w:rsidRDefault="00BD776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Reactie op vragen over het bericht dat de Belastingdienst duizenden risicovolle aangiften niet controleert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C211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C211B" w:rsidRDefault="007C211B"/>
                      </w:tc>
                      <w:tc>
                        <w:tcPr>
                          <w:tcW w:w="4738" w:type="dxa"/>
                        </w:tcPr>
                        <w:p w:rsidR="007C211B" w:rsidRDefault="007C211B"/>
                      </w:tc>
                    </w:tr>
                  </w:tbl>
                  <w:p w:rsidR="009F5AAA" w:rsidRDefault="009F5A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11B" w:rsidRDefault="00AE30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C211B" w:rsidRDefault="00AE30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AAA" w:rsidRDefault="009F5A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F5AAA" w:rsidRDefault="009F5A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5EDD91"/>
    <w:multiLevelType w:val="multilevel"/>
    <w:tmpl w:val="EDD9A7F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E0377"/>
    <w:multiLevelType w:val="multilevel"/>
    <w:tmpl w:val="B2AF269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DD424"/>
    <w:multiLevelType w:val="multilevel"/>
    <w:tmpl w:val="2F24325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E7ECE"/>
    <w:multiLevelType w:val="multilevel"/>
    <w:tmpl w:val="AD4554B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B"/>
    <w:rsid w:val="00121CD4"/>
    <w:rsid w:val="007C211B"/>
    <w:rsid w:val="009F5AAA"/>
    <w:rsid w:val="00AE30EA"/>
    <w:rsid w:val="00B057AD"/>
    <w:rsid w:val="00BD7763"/>
    <w:rsid w:val="00D03B99"/>
    <w:rsid w:val="00E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06EA07A"/>
  <w15:docId w15:val="{0A00050D-2300-41F4-B308-B909E8F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E30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0E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E30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0E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30EA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30EA"/>
    <w:rPr>
      <w:rFonts w:ascii="Verdana" w:eastAsia="Times New Roman" w:hAnsi="Verdana" w:cs="Times New Roman"/>
      <w:sz w:val="13"/>
    </w:rPr>
  </w:style>
  <w:style w:type="paragraph" w:customStyle="1" w:styleId="Huisstijl-Aanhef">
    <w:name w:val="Huisstijl - Aanhef"/>
    <w:basedOn w:val="Standaard"/>
    <w:next w:val="Standaard"/>
    <w:rsid w:val="00AE30EA"/>
    <w:pPr>
      <w:widowControl w:val="0"/>
      <w:suppressAutoHyphens/>
      <w:spacing w:before="100" w:after="240"/>
      <w:textAlignment w:val="auto"/>
    </w:pPr>
    <w:rPr>
      <w:color w:val="auto"/>
      <w:kern w:val="3"/>
      <w:szCs w:val="24"/>
      <w:lang w:eastAsia="zh-CN" w:bidi="hi-IN"/>
    </w:rPr>
  </w:style>
  <w:style w:type="character" w:styleId="Voetnootmarkering">
    <w:name w:val="footnote reference"/>
    <w:uiPriority w:val="99"/>
    <w:semiHidden/>
    <w:unhideWhenUsed/>
    <w:rsid w:val="00AE3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2019-02-14T10:51:00.0000000Z</lastPrinted>
  <dcterms:created xsi:type="dcterms:W3CDTF">2019-02-13T11:19:00.0000000Z</dcterms:created>
  <dcterms:modified xsi:type="dcterms:W3CDTF">2019-02-14T10:51:00.0000000Z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over het bericht dat de Belastingdienst duizenden risicovolle aangiften niet controleert</vt:lpwstr>
  </property>
  <property fmtid="{D5CDD505-2E9C-101B-9397-08002B2CF9AE}" pid="4" name="Datum">
    <vt:lpwstr>14 februari 2019</vt:lpwstr>
  </property>
  <property fmtid="{D5CDD505-2E9C-101B-9397-08002B2CF9AE}" pid="5" name="Aan">
    <vt:lpwstr>De voorzitter van de Tweede Kamer der Staten-Generaal_x000d_
Postbus 20018_x000d_
2500 EA 's Gravenhage</vt:lpwstr>
  </property>
  <property fmtid="{D5CDD505-2E9C-101B-9397-08002B2CF9AE}" pid="6" name="Kenmerk">
    <vt:lpwstr>2019-0000026810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0x01010020A4B7115328D047AE7C4D6E491CF8EB</vt:lpwstr>
  </property>
</Properties>
</file>