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5D3" w:rsidP="009215D3" w:rsidRDefault="009215D3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Verheul, J.S. (Julia)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28 mei 2019 16:54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OCW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 PV</w:t>
      </w:r>
    </w:p>
    <w:p w:rsidR="009215D3" w:rsidP="009215D3" w:rsidRDefault="009215D3"/>
    <w:p w:rsidR="009215D3" w:rsidP="009215D3" w:rsidRDefault="009215D3">
      <w:r>
        <w:t>Beste griffier,</w:t>
      </w:r>
    </w:p>
    <w:p w:rsidR="009215D3" w:rsidP="009215D3" w:rsidRDefault="009215D3"/>
    <w:p w:rsidR="009215D3" w:rsidP="009215D3" w:rsidRDefault="009215D3">
      <w:r>
        <w:t>Graag meld ik namens het lid Bruins (CU) en het lid Özdil (GL) het volgende rondvraagpunt aan voor de komende procedurevergadering:</w:t>
      </w:r>
    </w:p>
    <w:p w:rsidR="009215D3" w:rsidP="009215D3" w:rsidRDefault="009215D3"/>
    <w:p w:rsidR="009215D3" w:rsidP="009215D3" w:rsidRDefault="009215D3">
      <w:bookmarkStart w:name="_GoBack" w:id="0"/>
      <w:r>
        <w:t xml:space="preserve">Reactie van de Minister op de </w:t>
      </w:r>
      <w:proofErr w:type="spellStart"/>
      <w:r>
        <w:t>factsheet</w:t>
      </w:r>
      <w:proofErr w:type="spellEnd"/>
      <w:r>
        <w:t xml:space="preserve"> van het RIVM van 24 mei: “</w:t>
      </w:r>
      <w:r>
        <w:rPr>
          <w:color w:val="000000"/>
        </w:rPr>
        <w:t xml:space="preserve">Mentale gezondheid jongeren: enkele cijfers en ervaringen” met daarbij een tijdspad voor het aangekondigde vervolgonderzoek van het ministerie OCW (n.a.v. </w:t>
      </w:r>
      <w:r>
        <w:t>motie-Özdil c.s. 31288-699)</w:t>
      </w:r>
    </w:p>
    <w:bookmarkEnd w:id="0"/>
    <w:p w:rsidR="009215D3" w:rsidP="009215D3" w:rsidRDefault="009215D3"/>
    <w:p w:rsidR="009215D3" w:rsidP="009215D3" w:rsidRDefault="009215D3">
      <w:pPr>
        <w:rPr>
          <w:color w:val="1F497D"/>
          <w:sz w:val="20"/>
          <w:szCs w:val="20"/>
          <w:lang w:eastAsia="nl-NL"/>
        </w:rPr>
      </w:pPr>
      <w:r>
        <w:rPr>
          <w:color w:val="1F497D"/>
          <w:sz w:val="20"/>
          <w:szCs w:val="20"/>
          <w:lang w:eastAsia="nl-NL"/>
        </w:rPr>
        <w:t>Met vriendelijke groet,</w:t>
      </w:r>
    </w:p>
    <w:p w:rsidR="009215D3" w:rsidP="009215D3" w:rsidRDefault="009215D3">
      <w:pPr>
        <w:rPr>
          <w:color w:val="1F497D"/>
          <w:sz w:val="20"/>
          <w:szCs w:val="20"/>
          <w:lang w:eastAsia="nl-NL"/>
        </w:rPr>
      </w:pPr>
    </w:p>
    <w:p w:rsidR="009215D3" w:rsidP="009215D3" w:rsidRDefault="009215D3">
      <w:pPr>
        <w:rPr>
          <w:color w:val="1F497D"/>
          <w:sz w:val="20"/>
          <w:szCs w:val="20"/>
          <w:lang w:eastAsia="nl-NL"/>
        </w:rPr>
      </w:pPr>
      <w:r>
        <w:rPr>
          <w:color w:val="1F497D"/>
          <w:sz w:val="20"/>
          <w:szCs w:val="20"/>
          <w:lang w:eastAsia="nl-NL"/>
        </w:rPr>
        <w:t>Julia Verheul</w:t>
      </w:r>
      <w:r>
        <w:rPr>
          <w:color w:val="1F497D"/>
          <w:sz w:val="20"/>
          <w:szCs w:val="20"/>
          <w:lang w:eastAsia="nl-NL"/>
        </w:rPr>
        <w:br/>
        <w:t>Beleidsmedewerker VWS</w:t>
      </w:r>
    </w:p>
    <w:p w:rsidR="009215D3" w:rsidP="009215D3" w:rsidRDefault="009215D3">
      <w:pPr>
        <w:rPr>
          <w:b/>
          <w:bCs/>
          <w:color w:val="000000"/>
          <w:sz w:val="20"/>
          <w:szCs w:val="20"/>
          <w:lang w:eastAsia="nl-NL"/>
        </w:rPr>
      </w:pPr>
      <w:r>
        <w:rPr>
          <w:color w:val="1F497D"/>
          <w:sz w:val="20"/>
          <w:szCs w:val="20"/>
          <w:lang w:eastAsia="nl-NL"/>
        </w:rPr>
        <w:br/>
      </w:r>
      <w:r>
        <w:rPr>
          <w:b/>
          <w:bCs/>
          <w:color w:val="FF0000"/>
          <w:sz w:val="20"/>
          <w:szCs w:val="20"/>
          <w:lang w:eastAsia="nl-NL"/>
        </w:rPr>
        <w:t>GROEN</w:t>
      </w:r>
      <w:r>
        <w:rPr>
          <w:b/>
          <w:bCs/>
          <w:color w:val="008000"/>
          <w:sz w:val="20"/>
          <w:szCs w:val="20"/>
          <w:lang w:eastAsia="nl-NL"/>
        </w:rPr>
        <w:t>LINKS</w:t>
      </w:r>
      <w:r>
        <w:rPr>
          <w:b/>
          <w:bCs/>
          <w:color w:val="1F497D"/>
          <w:sz w:val="20"/>
          <w:szCs w:val="20"/>
          <w:lang w:eastAsia="nl-NL"/>
        </w:rPr>
        <w:t xml:space="preserve"> </w:t>
      </w:r>
      <w:r>
        <w:rPr>
          <w:b/>
          <w:bCs/>
          <w:color w:val="000000"/>
          <w:sz w:val="20"/>
          <w:szCs w:val="20"/>
          <w:lang w:eastAsia="nl-NL"/>
        </w:rPr>
        <w:t>Tweede Kamerfractie</w:t>
      </w:r>
    </w:p>
    <w:p w:rsidR="000647C8" w:rsidRDefault="000647C8"/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D3"/>
    <w:rsid w:val="000647C8"/>
    <w:rsid w:val="0092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15D3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15D3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2019-05-28T14:56:00.0000000Z</dcterms:created>
  <dcterms:modified xsi:type="dcterms:W3CDTF">2019-05-28T14:57:00.0000000Z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0x0101009104F6C40EDBEF4BACA8D43CBB33D8C3</vt:lpwstr>
  </property>
</Properties>
</file>