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F4B48" w:rsidR="00CB3578" w:rsidTr="00F13442">
        <w:trPr>
          <w:cantSplit/>
        </w:trPr>
        <w:tc>
          <w:tcPr>
            <w:tcW w:w="9142" w:type="dxa"/>
            <w:gridSpan w:val="2"/>
            <w:tcBorders>
              <w:top w:val="nil"/>
              <w:left w:val="nil"/>
              <w:bottom w:val="nil"/>
              <w:right w:val="nil"/>
            </w:tcBorders>
          </w:tcPr>
          <w:p w:rsidRPr="00CC1F07" w:rsidR="00CC1F07" w:rsidP="000D0DF5" w:rsidRDefault="00CC1F07">
            <w:pPr>
              <w:tabs>
                <w:tab w:val="left" w:pos="-1440"/>
                <w:tab w:val="left" w:pos="-720"/>
              </w:tabs>
              <w:suppressAutoHyphens/>
              <w:rPr>
                <w:rFonts w:ascii="Times New Roman" w:hAnsi="Times New Roman"/>
                <w:szCs w:val="20"/>
              </w:rPr>
            </w:pPr>
            <w:r w:rsidRPr="00CC1F07">
              <w:rPr>
                <w:rFonts w:ascii="Times New Roman" w:hAnsi="Times New Roman"/>
                <w:szCs w:val="20"/>
              </w:rPr>
              <w:t>De Tweede Kamer der Staten-</w:t>
            </w:r>
            <w:r w:rsidRPr="00CC1F07">
              <w:rPr>
                <w:rFonts w:ascii="Times New Roman" w:hAnsi="Times New Roman"/>
                <w:szCs w:val="20"/>
              </w:rPr>
              <w:fldChar w:fldCharType="begin"/>
            </w:r>
            <w:r w:rsidRPr="00CC1F07">
              <w:rPr>
                <w:rFonts w:ascii="Times New Roman" w:hAnsi="Times New Roman"/>
                <w:szCs w:val="20"/>
              </w:rPr>
              <w:instrText xml:space="preserve">PRIVATE </w:instrText>
            </w:r>
            <w:r w:rsidRPr="00CC1F07">
              <w:rPr>
                <w:rFonts w:ascii="Times New Roman" w:hAnsi="Times New Roman"/>
                <w:szCs w:val="20"/>
              </w:rPr>
              <w:fldChar w:fldCharType="end"/>
            </w:r>
          </w:p>
          <w:p w:rsidRPr="00CC1F07" w:rsidR="00CC1F07" w:rsidP="000D0DF5" w:rsidRDefault="00CC1F07">
            <w:pPr>
              <w:tabs>
                <w:tab w:val="left" w:pos="-1440"/>
                <w:tab w:val="left" w:pos="-720"/>
              </w:tabs>
              <w:suppressAutoHyphens/>
              <w:rPr>
                <w:rFonts w:ascii="Times New Roman" w:hAnsi="Times New Roman"/>
                <w:szCs w:val="20"/>
              </w:rPr>
            </w:pPr>
            <w:r w:rsidRPr="00CC1F07">
              <w:rPr>
                <w:rFonts w:ascii="Times New Roman" w:hAnsi="Times New Roman"/>
                <w:szCs w:val="20"/>
              </w:rPr>
              <w:t>Generaal zendt bijgaand door</w:t>
            </w:r>
          </w:p>
          <w:p w:rsidRPr="00CC1F07" w:rsidR="00CC1F07" w:rsidP="000D0DF5" w:rsidRDefault="00CC1F07">
            <w:pPr>
              <w:tabs>
                <w:tab w:val="left" w:pos="-1440"/>
                <w:tab w:val="left" w:pos="-720"/>
              </w:tabs>
              <w:suppressAutoHyphens/>
              <w:rPr>
                <w:rFonts w:ascii="Times New Roman" w:hAnsi="Times New Roman"/>
                <w:szCs w:val="20"/>
              </w:rPr>
            </w:pPr>
            <w:r w:rsidRPr="00CC1F07">
              <w:rPr>
                <w:rFonts w:ascii="Times New Roman" w:hAnsi="Times New Roman"/>
                <w:szCs w:val="20"/>
              </w:rPr>
              <w:t>haar aangenomen wetsvoorstel</w:t>
            </w:r>
          </w:p>
          <w:p w:rsidRPr="00CC1F07" w:rsidR="00CC1F07" w:rsidP="000D0DF5" w:rsidRDefault="00CC1F07">
            <w:pPr>
              <w:tabs>
                <w:tab w:val="left" w:pos="-1440"/>
                <w:tab w:val="left" w:pos="-720"/>
              </w:tabs>
              <w:suppressAutoHyphens/>
              <w:rPr>
                <w:rFonts w:ascii="Times New Roman" w:hAnsi="Times New Roman"/>
                <w:szCs w:val="20"/>
              </w:rPr>
            </w:pPr>
            <w:r w:rsidRPr="00CC1F07">
              <w:rPr>
                <w:rFonts w:ascii="Times New Roman" w:hAnsi="Times New Roman"/>
                <w:szCs w:val="20"/>
              </w:rPr>
              <w:t>aan de Eerste Kamer.</w:t>
            </w:r>
          </w:p>
          <w:p w:rsidRPr="00CC1F07" w:rsidR="00CC1F07" w:rsidP="000D0DF5" w:rsidRDefault="00CC1F07">
            <w:pPr>
              <w:tabs>
                <w:tab w:val="left" w:pos="-1440"/>
                <w:tab w:val="left" w:pos="-720"/>
              </w:tabs>
              <w:suppressAutoHyphens/>
              <w:rPr>
                <w:rFonts w:ascii="Times New Roman" w:hAnsi="Times New Roman"/>
                <w:szCs w:val="20"/>
              </w:rPr>
            </w:pPr>
          </w:p>
          <w:p w:rsidRPr="00CC1F07" w:rsidR="00CC1F07" w:rsidP="000D0DF5" w:rsidRDefault="00CC1F07">
            <w:pPr>
              <w:tabs>
                <w:tab w:val="left" w:pos="-1440"/>
                <w:tab w:val="left" w:pos="-720"/>
              </w:tabs>
              <w:suppressAutoHyphens/>
              <w:rPr>
                <w:rFonts w:ascii="Times New Roman" w:hAnsi="Times New Roman"/>
                <w:szCs w:val="20"/>
              </w:rPr>
            </w:pPr>
            <w:r w:rsidRPr="00CC1F07">
              <w:rPr>
                <w:rFonts w:ascii="Times New Roman" w:hAnsi="Times New Roman"/>
                <w:szCs w:val="20"/>
              </w:rPr>
              <w:t>De Voorzitter,</w:t>
            </w:r>
          </w:p>
          <w:p w:rsidRPr="00CC1F07" w:rsidR="00CC1F07" w:rsidP="000D0DF5" w:rsidRDefault="00CC1F07">
            <w:pPr>
              <w:tabs>
                <w:tab w:val="left" w:pos="-1440"/>
                <w:tab w:val="left" w:pos="-720"/>
              </w:tabs>
              <w:suppressAutoHyphens/>
              <w:rPr>
                <w:rFonts w:ascii="Times New Roman" w:hAnsi="Times New Roman"/>
                <w:szCs w:val="20"/>
              </w:rPr>
            </w:pPr>
          </w:p>
          <w:p w:rsidRPr="00CC1F07" w:rsidR="00CC1F07" w:rsidP="000D0DF5" w:rsidRDefault="00CC1F07">
            <w:pPr>
              <w:tabs>
                <w:tab w:val="left" w:pos="-1440"/>
                <w:tab w:val="left" w:pos="-720"/>
              </w:tabs>
              <w:suppressAutoHyphens/>
              <w:rPr>
                <w:rFonts w:ascii="Times New Roman" w:hAnsi="Times New Roman"/>
                <w:szCs w:val="20"/>
              </w:rPr>
            </w:pPr>
          </w:p>
          <w:p w:rsidRPr="00CC1F07" w:rsidR="00CC1F07" w:rsidP="000D0DF5" w:rsidRDefault="00CC1F07">
            <w:pPr>
              <w:tabs>
                <w:tab w:val="left" w:pos="-1440"/>
                <w:tab w:val="left" w:pos="-720"/>
              </w:tabs>
              <w:suppressAutoHyphens/>
              <w:rPr>
                <w:rFonts w:ascii="Times New Roman" w:hAnsi="Times New Roman"/>
                <w:szCs w:val="20"/>
              </w:rPr>
            </w:pPr>
          </w:p>
          <w:p w:rsidRPr="00CC1F07" w:rsidR="00CC1F07" w:rsidP="000D0DF5" w:rsidRDefault="00CC1F07">
            <w:pPr>
              <w:tabs>
                <w:tab w:val="left" w:pos="-1440"/>
                <w:tab w:val="left" w:pos="-720"/>
              </w:tabs>
              <w:suppressAutoHyphens/>
              <w:rPr>
                <w:rFonts w:ascii="Times New Roman" w:hAnsi="Times New Roman"/>
                <w:szCs w:val="20"/>
              </w:rPr>
            </w:pPr>
          </w:p>
          <w:p w:rsidRPr="00CC1F07" w:rsidR="00CC1F07" w:rsidP="000D0DF5" w:rsidRDefault="00CC1F07">
            <w:pPr>
              <w:tabs>
                <w:tab w:val="left" w:pos="-1440"/>
                <w:tab w:val="left" w:pos="-720"/>
              </w:tabs>
              <w:suppressAutoHyphens/>
              <w:rPr>
                <w:rFonts w:ascii="Times New Roman" w:hAnsi="Times New Roman"/>
                <w:szCs w:val="20"/>
              </w:rPr>
            </w:pPr>
          </w:p>
          <w:p w:rsidRPr="00CC1F07" w:rsidR="00CC1F07" w:rsidP="000D0DF5" w:rsidRDefault="00CC1F07">
            <w:pPr>
              <w:tabs>
                <w:tab w:val="left" w:pos="-1440"/>
                <w:tab w:val="left" w:pos="-720"/>
              </w:tabs>
              <w:suppressAutoHyphens/>
              <w:rPr>
                <w:rFonts w:ascii="Times New Roman" w:hAnsi="Times New Roman"/>
                <w:szCs w:val="20"/>
              </w:rPr>
            </w:pPr>
          </w:p>
          <w:p w:rsidRPr="00CC1F07" w:rsidR="00CC1F07" w:rsidP="000D0DF5" w:rsidRDefault="00CC1F07">
            <w:pPr>
              <w:tabs>
                <w:tab w:val="left" w:pos="-1440"/>
                <w:tab w:val="left" w:pos="-720"/>
              </w:tabs>
              <w:suppressAutoHyphens/>
              <w:rPr>
                <w:rFonts w:ascii="Times New Roman" w:hAnsi="Times New Roman"/>
                <w:szCs w:val="20"/>
              </w:rPr>
            </w:pPr>
          </w:p>
          <w:p w:rsidRPr="00CC1F07" w:rsidR="00CC1F07" w:rsidP="000D0DF5" w:rsidRDefault="00CC1F07">
            <w:pPr>
              <w:tabs>
                <w:tab w:val="left" w:pos="-1440"/>
                <w:tab w:val="left" w:pos="-720"/>
              </w:tabs>
              <w:suppressAutoHyphens/>
              <w:rPr>
                <w:rFonts w:ascii="Times New Roman" w:hAnsi="Times New Roman"/>
                <w:szCs w:val="20"/>
              </w:rPr>
            </w:pPr>
          </w:p>
          <w:p w:rsidRPr="00CC1F07" w:rsidR="00CC1F07" w:rsidP="000D0DF5" w:rsidRDefault="00CC1F07">
            <w:pPr>
              <w:rPr>
                <w:rFonts w:ascii="Times New Roman" w:hAnsi="Times New Roman"/>
                <w:szCs w:val="20"/>
              </w:rPr>
            </w:pPr>
          </w:p>
          <w:p w:rsidRPr="00540D75" w:rsidR="00CB3578" w:rsidP="00540D75" w:rsidRDefault="00CC1F07">
            <w:pPr>
              <w:pStyle w:val="Amendement"/>
              <w:rPr>
                <w:rFonts w:ascii="Times New Roman" w:hAnsi="Times New Roman" w:cs="Times New Roman"/>
                <w:b w:val="0"/>
              </w:rPr>
            </w:pPr>
            <w:r w:rsidRPr="00CC1F07">
              <w:rPr>
                <w:rFonts w:ascii="Times New Roman" w:hAnsi="Times New Roman" w:cs="Times New Roman"/>
                <w:b w:val="0"/>
                <w:sz w:val="20"/>
                <w:szCs w:val="20"/>
              </w:rPr>
              <w:t>18 juni 2019</w:t>
            </w:r>
          </w:p>
        </w:tc>
      </w:tr>
      <w:tr w:rsidRPr="00BF4B4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F4B48" w:rsidR="00CB3578" w:rsidP="00BF4B48" w:rsidRDefault="00CB3578">
            <w:pPr>
              <w:pStyle w:val="Amendement"/>
              <w:rPr>
                <w:rFonts w:ascii="Times New Roman" w:hAnsi="Times New Roman" w:cs="Times New Roman"/>
              </w:rPr>
            </w:pPr>
          </w:p>
        </w:tc>
        <w:tc>
          <w:tcPr>
            <w:tcW w:w="6590" w:type="dxa"/>
            <w:tcBorders>
              <w:top w:val="nil"/>
              <w:left w:val="nil"/>
              <w:bottom w:val="nil"/>
              <w:right w:val="nil"/>
            </w:tcBorders>
          </w:tcPr>
          <w:p w:rsidRPr="00BF4B48" w:rsidR="00CB3578" w:rsidP="00BF4B48" w:rsidRDefault="00CB3578">
            <w:pPr>
              <w:tabs>
                <w:tab w:val="left" w:pos="-1440"/>
                <w:tab w:val="left" w:pos="-720"/>
              </w:tabs>
              <w:suppressAutoHyphens/>
              <w:rPr>
                <w:rFonts w:ascii="Times New Roman" w:hAnsi="Times New Roman"/>
                <w:b/>
                <w:bCs/>
                <w:sz w:val="24"/>
              </w:rPr>
            </w:pPr>
          </w:p>
        </w:tc>
      </w:tr>
      <w:tr w:rsidRPr="00BF4B48" w:rsidR="00CC1F07" w:rsidTr="00FA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F4B48" w:rsidR="00CC1F07" w:rsidP="00BF4B48" w:rsidRDefault="00CC1F07">
            <w:pPr>
              <w:contextualSpacing/>
              <w:rPr>
                <w:rFonts w:ascii="Times New Roman" w:hAnsi="Times New Roman"/>
                <w:b/>
                <w:sz w:val="24"/>
              </w:rPr>
            </w:pPr>
            <w:r w:rsidRPr="00BF4B48">
              <w:rPr>
                <w:rFonts w:ascii="Times New Roman" w:hAnsi="Times New Roman"/>
                <w:b/>
                <w:sz w:val="24"/>
              </w:rPr>
              <w:t>Wijziging van de Wegenverkeerswet 1994 en het Wetboek van Strafrecht in verband met strafbaarstelling van zeer gevaarlijk rijgedrag en verhoging van de strafmaxima van enkele ernstige verkeersdelicten met het oog op versterking van de verkeershandhaving (aanscherping strafrechtelijke aansprakelijkheid ernstige verkeersdelicten)</w:t>
            </w:r>
          </w:p>
        </w:tc>
      </w:tr>
      <w:tr w:rsidRPr="00BF4B4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F4B48" w:rsidR="00CB3578" w:rsidP="00BF4B48" w:rsidRDefault="00CB3578">
            <w:pPr>
              <w:pStyle w:val="Amendement"/>
              <w:rPr>
                <w:rFonts w:ascii="Times New Roman" w:hAnsi="Times New Roman" w:cs="Times New Roman"/>
              </w:rPr>
            </w:pPr>
          </w:p>
        </w:tc>
        <w:tc>
          <w:tcPr>
            <w:tcW w:w="6590" w:type="dxa"/>
            <w:tcBorders>
              <w:top w:val="nil"/>
              <w:left w:val="nil"/>
              <w:bottom w:val="nil"/>
              <w:right w:val="nil"/>
            </w:tcBorders>
          </w:tcPr>
          <w:p w:rsidRPr="00BF4B48" w:rsidR="00CB3578" w:rsidP="00BF4B48" w:rsidRDefault="00CB3578">
            <w:pPr>
              <w:pStyle w:val="Amendement"/>
              <w:rPr>
                <w:rFonts w:ascii="Times New Roman" w:hAnsi="Times New Roman" w:cs="Times New Roman"/>
              </w:rPr>
            </w:pPr>
          </w:p>
        </w:tc>
      </w:tr>
      <w:tr w:rsidRPr="00BF4B4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F4B48" w:rsidR="00CB3578" w:rsidP="00BF4B48" w:rsidRDefault="00CB3578">
            <w:pPr>
              <w:pStyle w:val="Amendement"/>
              <w:rPr>
                <w:rFonts w:ascii="Times New Roman" w:hAnsi="Times New Roman" w:cs="Times New Roman"/>
              </w:rPr>
            </w:pPr>
          </w:p>
        </w:tc>
        <w:tc>
          <w:tcPr>
            <w:tcW w:w="6590" w:type="dxa"/>
            <w:tcBorders>
              <w:top w:val="nil"/>
              <w:left w:val="nil"/>
              <w:bottom w:val="nil"/>
              <w:right w:val="nil"/>
            </w:tcBorders>
          </w:tcPr>
          <w:p w:rsidRPr="00BF4B48" w:rsidR="00CB3578" w:rsidP="00BF4B48" w:rsidRDefault="00CB3578">
            <w:pPr>
              <w:pStyle w:val="Amendement"/>
              <w:rPr>
                <w:rFonts w:ascii="Times New Roman" w:hAnsi="Times New Roman" w:cs="Times New Roman"/>
              </w:rPr>
            </w:pPr>
          </w:p>
        </w:tc>
      </w:tr>
      <w:tr w:rsidRPr="00BF4B48" w:rsidR="00CC1F07" w:rsidTr="00296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F4B48" w:rsidR="00CC1F07" w:rsidP="00BF4B48" w:rsidRDefault="00CC1F07">
            <w:pPr>
              <w:pStyle w:val="Amendement"/>
              <w:rPr>
                <w:rFonts w:ascii="Times New Roman" w:hAnsi="Times New Roman" w:cs="Times New Roman"/>
              </w:rPr>
            </w:pPr>
            <w:r>
              <w:rPr>
                <w:rFonts w:ascii="Times New Roman" w:hAnsi="Times New Roman" w:cs="Times New Roman"/>
              </w:rPr>
              <w:t xml:space="preserve">GEWIJZIGD </w:t>
            </w:r>
            <w:r w:rsidRPr="00BF4B48">
              <w:rPr>
                <w:rFonts w:ascii="Times New Roman" w:hAnsi="Times New Roman" w:cs="Times New Roman"/>
              </w:rPr>
              <w:t>VOORSTEL VAN WET</w:t>
            </w:r>
          </w:p>
        </w:tc>
      </w:tr>
      <w:tr w:rsidRPr="00BF4B4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F4B48" w:rsidR="00CB3578" w:rsidP="00BF4B48" w:rsidRDefault="00CB3578">
            <w:pPr>
              <w:pStyle w:val="Amendement"/>
              <w:rPr>
                <w:rFonts w:ascii="Times New Roman" w:hAnsi="Times New Roman" w:cs="Times New Roman"/>
              </w:rPr>
            </w:pPr>
          </w:p>
        </w:tc>
        <w:tc>
          <w:tcPr>
            <w:tcW w:w="6590" w:type="dxa"/>
            <w:tcBorders>
              <w:top w:val="nil"/>
              <w:left w:val="nil"/>
              <w:bottom w:val="nil"/>
              <w:right w:val="nil"/>
            </w:tcBorders>
          </w:tcPr>
          <w:p w:rsidRPr="00BF4B48" w:rsidR="00CB3578" w:rsidP="00BF4B48" w:rsidRDefault="00CB3578">
            <w:pPr>
              <w:pStyle w:val="Amendement"/>
              <w:rPr>
                <w:rFonts w:ascii="Times New Roman" w:hAnsi="Times New Roman" w:cs="Times New Roman"/>
              </w:rPr>
            </w:pPr>
          </w:p>
        </w:tc>
      </w:tr>
    </w:tbl>
    <w:p w:rsidR="00BF4B48" w:rsidP="00BF4B48" w:rsidRDefault="00BF4B48">
      <w:pPr>
        <w:ind w:firstLine="284"/>
        <w:contextualSpacing/>
        <w:rPr>
          <w:rFonts w:ascii="Times New Roman" w:hAnsi="Times New Roman"/>
          <w:sz w:val="24"/>
        </w:rPr>
      </w:pPr>
      <w:r w:rsidRPr="00BF4B48">
        <w:rPr>
          <w:rFonts w:ascii="Times New Roman" w:hAnsi="Times New Roman"/>
          <w:sz w:val="24"/>
        </w:rPr>
        <w:t xml:space="preserve">Wij Willem-Alexander, bij de gratie Gods, Koning der Nederlanden, Prins van Oranje-Nassau, enz. enz. enz. </w:t>
      </w:r>
    </w:p>
    <w:p w:rsidRPr="00BF4B48" w:rsidR="002F5763" w:rsidP="00BF4B48" w:rsidRDefault="002F5763">
      <w:pPr>
        <w:ind w:firstLine="284"/>
        <w:contextualSpacing/>
        <w:rPr>
          <w:rFonts w:ascii="Times New Roman" w:hAnsi="Times New Roman"/>
          <w:sz w:val="24"/>
        </w:rPr>
      </w:pPr>
    </w:p>
    <w:p w:rsidRPr="00BF4B48" w:rsidR="00BF4B48" w:rsidP="00BF4B48" w:rsidRDefault="00BF4B48">
      <w:pPr>
        <w:ind w:firstLine="284"/>
        <w:contextualSpacing/>
        <w:rPr>
          <w:rFonts w:ascii="Times New Roman" w:hAnsi="Times New Roman"/>
          <w:sz w:val="24"/>
        </w:rPr>
      </w:pPr>
      <w:r w:rsidRPr="00BF4B48">
        <w:rPr>
          <w:rFonts w:ascii="Times New Roman" w:hAnsi="Times New Roman"/>
          <w:sz w:val="24"/>
        </w:rPr>
        <w:t xml:space="preserve">Allen, die deze zullen zien of horen lezen, saluut! doen te weten: </w:t>
      </w:r>
    </w:p>
    <w:p w:rsidRPr="00BF4B48" w:rsidR="00BF4B48" w:rsidP="00BF4B48" w:rsidRDefault="00BF4B48">
      <w:pPr>
        <w:ind w:firstLine="284"/>
        <w:contextualSpacing/>
        <w:rPr>
          <w:rFonts w:ascii="Times New Roman" w:hAnsi="Times New Roman"/>
          <w:sz w:val="24"/>
        </w:rPr>
      </w:pPr>
      <w:r w:rsidRPr="00BF4B48">
        <w:rPr>
          <w:rFonts w:ascii="Times New Roman" w:hAnsi="Times New Roman"/>
          <w:sz w:val="24"/>
        </w:rPr>
        <w:t>Alzo Wij in overweging genomen hebben, dat het wenselijk is om de Wegenverkeerswet 1994 en het Wetboek van Strafrecht te wijzigen in verband met strafbaarstelling van zeer gevaarlijk rijgedrag en verhoging van de strafmaxima van enkele ernstige verkeersdelicten met het oog op versterking van de verkeershandhaving;</w:t>
      </w:r>
    </w:p>
    <w:p w:rsidRPr="00BF4B48" w:rsidR="00BF4B48" w:rsidP="00BF4B48" w:rsidRDefault="00BF4B48">
      <w:pPr>
        <w:ind w:firstLine="284"/>
        <w:contextualSpacing/>
        <w:rPr>
          <w:rFonts w:ascii="Times New Roman" w:hAnsi="Times New Roman"/>
          <w:b/>
          <w:sz w:val="24"/>
        </w:rPr>
      </w:pPr>
      <w:r w:rsidRPr="00BF4B4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BF4B48" w:rsidP="00BF4B48" w:rsidRDefault="00BF4B48">
      <w:pPr>
        <w:contextualSpacing/>
        <w:rPr>
          <w:rFonts w:ascii="Times New Roman" w:hAnsi="Times New Roman"/>
          <w:b/>
          <w:sz w:val="24"/>
        </w:rPr>
      </w:pPr>
    </w:p>
    <w:p w:rsidRPr="00BF4B48" w:rsidR="00BF4B48" w:rsidP="00BF4B48" w:rsidRDefault="00BF4B48">
      <w:pPr>
        <w:contextualSpacing/>
        <w:rPr>
          <w:rFonts w:ascii="Times New Roman" w:hAnsi="Times New Roman"/>
          <w:b/>
          <w:sz w:val="24"/>
        </w:rPr>
      </w:pPr>
    </w:p>
    <w:p w:rsidRPr="00BF4B48" w:rsidR="00BF4B48" w:rsidP="00BF4B48" w:rsidRDefault="00BF4B48">
      <w:pPr>
        <w:contextualSpacing/>
        <w:rPr>
          <w:rFonts w:ascii="Times New Roman" w:hAnsi="Times New Roman" w:eastAsia="Calibri"/>
          <w:sz w:val="24"/>
        </w:rPr>
      </w:pPr>
      <w:r w:rsidRPr="00BF4B48">
        <w:rPr>
          <w:rFonts w:ascii="Times New Roman" w:hAnsi="Times New Roman" w:eastAsia="Calibri"/>
          <w:b/>
          <w:sz w:val="24"/>
        </w:rPr>
        <w:t>ARTIKEL I</w:t>
      </w:r>
    </w:p>
    <w:p w:rsidRPr="00BF4B48" w:rsidR="00BF4B48" w:rsidP="00BF4B48" w:rsidRDefault="00BF4B48">
      <w:pPr>
        <w:ind w:left="720"/>
        <w:contextualSpacing/>
        <w:rPr>
          <w:rFonts w:ascii="Times New Roman" w:hAnsi="Times New Roman" w:eastAsia="Calibri"/>
          <w:sz w:val="24"/>
        </w:rPr>
      </w:pPr>
    </w:p>
    <w:p w:rsidRPr="00BF4B48" w:rsidR="00BF4B48" w:rsidP="00BF4B48" w:rsidRDefault="00BF4B48">
      <w:pPr>
        <w:ind w:firstLine="284"/>
        <w:contextualSpacing/>
        <w:rPr>
          <w:rFonts w:ascii="Times New Roman" w:hAnsi="Times New Roman" w:eastAsia="Calibri"/>
          <w:sz w:val="24"/>
        </w:rPr>
      </w:pPr>
      <w:r w:rsidRPr="00BF4B48">
        <w:rPr>
          <w:rFonts w:ascii="Times New Roman" w:hAnsi="Times New Roman" w:eastAsia="Calibri"/>
          <w:sz w:val="24"/>
        </w:rPr>
        <w:t>De Wegenverkeerswet 1994 wordt gewijzigd als volgt:</w:t>
      </w:r>
    </w:p>
    <w:p w:rsidRPr="00BF4B48" w:rsidR="00BF4B48" w:rsidP="00BF4B48" w:rsidRDefault="00BF4B48">
      <w:pPr>
        <w:contextualSpacing/>
        <w:rPr>
          <w:rFonts w:ascii="Times New Roman" w:hAnsi="Times New Roman" w:eastAsia="Calibri"/>
          <w:sz w:val="24"/>
        </w:rPr>
      </w:pPr>
    </w:p>
    <w:p w:rsidRPr="00BF4B48" w:rsidR="00BF4B48" w:rsidP="00BF4B48" w:rsidRDefault="00BF4B48">
      <w:pPr>
        <w:contextualSpacing/>
        <w:rPr>
          <w:rFonts w:ascii="Times New Roman" w:hAnsi="Times New Roman" w:eastAsia="Calibri"/>
          <w:sz w:val="24"/>
        </w:rPr>
      </w:pPr>
      <w:r w:rsidRPr="00BF4B48">
        <w:rPr>
          <w:rFonts w:ascii="Times New Roman" w:hAnsi="Times New Roman" w:eastAsia="Calibri"/>
          <w:sz w:val="24"/>
        </w:rPr>
        <w:t>A</w:t>
      </w:r>
    </w:p>
    <w:p w:rsidRPr="00BF4B48" w:rsidR="00BF4B48" w:rsidP="00BF4B48" w:rsidRDefault="00BF4B48">
      <w:pPr>
        <w:contextualSpacing/>
        <w:rPr>
          <w:rFonts w:ascii="Times New Roman" w:hAnsi="Times New Roman" w:eastAsia="Calibri"/>
          <w:sz w:val="24"/>
        </w:rPr>
      </w:pPr>
    </w:p>
    <w:p w:rsidRPr="00BF4B48" w:rsidR="00BF4B48" w:rsidP="00BF4B48" w:rsidRDefault="00BF4B48">
      <w:pPr>
        <w:ind w:firstLine="284"/>
        <w:contextualSpacing/>
        <w:rPr>
          <w:rFonts w:ascii="Times New Roman" w:hAnsi="Times New Roman" w:eastAsia="Calibri"/>
          <w:sz w:val="24"/>
        </w:rPr>
      </w:pPr>
      <w:r w:rsidRPr="00BF4B48">
        <w:rPr>
          <w:rFonts w:ascii="Times New Roman" w:hAnsi="Times New Roman" w:eastAsia="Calibri"/>
          <w:sz w:val="24"/>
        </w:rPr>
        <w:t>Na artikel 5 wordt een artikel ingevoegd, luidende:</w:t>
      </w:r>
    </w:p>
    <w:p w:rsidRPr="00BF4B48" w:rsidR="00BF4B48" w:rsidP="00BF4B48" w:rsidRDefault="00BF4B48">
      <w:pPr>
        <w:contextualSpacing/>
        <w:rPr>
          <w:rFonts w:ascii="Times New Roman" w:hAnsi="Times New Roman" w:eastAsia="Calibri"/>
          <w:sz w:val="24"/>
        </w:rPr>
      </w:pPr>
    </w:p>
    <w:p w:rsidRPr="00BF4B48" w:rsidR="00BF4B48" w:rsidP="00BF4B48" w:rsidRDefault="00BF4B48">
      <w:pPr>
        <w:contextualSpacing/>
        <w:rPr>
          <w:rFonts w:ascii="Times New Roman" w:hAnsi="Times New Roman" w:eastAsia="Calibri"/>
          <w:b/>
          <w:bCs/>
          <w:sz w:val="24"/>
        </w:rPr>
      </w:pPr>
      <w:r w:rsidRPr="00BF4B48">
        <w:rPr>
          <w:rFonts w:ascii="Times New Roman" w:hAnsi="Times New Roman" w:eastAsia="Calibri"/>
          <w:b/>
          <w:bCs/>
          <w:sz w:val="24"/>
        </w:rPr>
        <w:t>Artikel 5a</w:t>
      </w:r>
    </w:p>
    <w:p w:rsidR="00BF4B48" w:rsidP="00BF4B48" w:rsidRDefault="00BF4B48">
      <w:pPr>
        <w:contextualSpacing/>
        <w:rPr>
          <w:rFonts w:ascii="Times New Roman" w:hAnsi="Times New Roman" w:eastAsia="Calibri"/>
          <w:sz w:val="24"/>
        </w:rPr>
      </w:pPr>
    </w:p>
    <w:p w:rsidRPr="00BF4B48" w:rsidR="00BF4B48" w:rsidP="00BF4B48" w:rsidRDefault="001644BF">
      <w:pPr>
        <w:ind w:firstLine="284"/>
        <w:contextualSpacing/>
        <w:rPr>
          <w:rFonts w:ascii="Times New Roman" w:hAnsi="Times New Roman" w:eastAsia="Calibri"/>
          <w:sz w:val="24"/>
        </w:rPr>
      </w:pPr>
      <w:r>
        <w:rPr>
          <w:rFonts w:ascii="Times New Roman" w:hAnsi="Times New Roman" w:eastAsia="Calibri"/>
          <w:sz w:val="24"/>
        </w:rPr>
        <w:t xml:space="preserve">1. </w:t>
      </w:r>
      <w:r w:rsidRPr="00BF4B48" w:rsidR="00BF4B48">
        <w:rPr>
          <w:rFonts w:ascii="Times New Roman" w:hAnsi="Times New Roman" w:eastAsia="Calibri"/>
          <w:sz w:val="24"/>
        </w:rPr>
        <w:t>Het is een ieder verboden opzettelijk zich zodanig in het verkeer te gedragen dat de verkeersregels in ernstige mate worden geschonden</w:t>
      </w:r>
      <w:r w:rsidR="00540D75">
        <w:rPr>
          <w:rFonts w:ascii="Times New Roman" w:hAnsi="Times New Roman" w:eastAsia="Calibri"/>
          <w:sz w:val="24"/>
        </w:rPr>
        <w:t>, indien</w:t>
      </w:r>
      <w:r w:rsidRPr="00BF4B48" w:rsidR="00BF4B48">
        <w:rPr>
          <w:rFonts w:ascii="Times New Roman" w:hAnsi="Times New Roman" w:eastAsia="Calibri"/>
          <w:sz w:val="24"/>
        </w:rPr>
        <w:t xml:space="preserve"> daarvan levensgevaar of gevaar </w:t>
      </w:r>
      <w:r w:rsidRPr="00BF4B48" w:rsidR="00BF4B48">
        <w:rPr>
          <w:rFonts w:ascii="Times New Roman" w:hAnsi="Times New Roman" w:eastAsia="Calibri"/>
          <w:sz w:val="24"/>
        </w:rPr>
        <w:lastRenderedPageBreak/>
        <w:t>voor zwaar lichamelijk letsel voor een ander te duchten is. Als zodanige verkeers</w:t>
      </w:r>
      <w:r w:rsidR="00540D75">
        <w:rPr>
          <w:rFonts w:ascii="Times New Roman" w:hAnsi="Times New Roman" w:eastAsia="Calibri"/>
          <w:sz w:val="24"/>
        </w:rPr>
        <w:t xml:space="preserve">gedragingen kunnen </w:t>
      </w:r>
      <w:r w:rsidRPr="00BF4B48" w:rsidR="00BF4B48">
        <w:rPr>
          <w:rFonts w:ascii="Times New Roman" w:hAnsi="Times New Roman" w:eastAsia="Calibri"/>
          <w:sz w:val="24"/>
        </w:rPr>
        <w:t xml:space="preserve">de volgende gedragingen worden aangemerkt: </w:t>
      </w:r>
    </w:p>
    <w:p w:rsidRPr="00BF4B48" w:rsidR="00BF4B48" w:rsidP="00BF4B48" w:rsidRDefault="00BF4B48">
      <w:pPr>
        <w:ind w:firstLine="284"/>
        <w:contextualSpacing/>
        <w:rPr>
          <w:rFonts w:ascii="Times New Roman" w:hAnsi="Times New Roman" w:eastAsia="Calibri"/>
          <w:sz w:val="24"/>
        </w:rPr>
      </w:pPr>
      <w:r>
        <w:rPr>
          <w:rFonts w:ascii="Times New Roman" w:hAnsi="Times New Roman" w:eastAsia="Calibri"/>
          <w:sz w:val="24"/>
        </w:rPr>
        <w:t xml:space="preserve">a. </w:t>
      </w:r>
      <w:r w:rsidRPr="00BF4B48">
        <w:rPr>
          <w:rFonts w:ascii="Times New Roman" w:hAnsi="Times New Roman" w:eastAsia="Calibri"/>
          <w:sz w:val="24"/>
        </w:rPr>
        <w:t>onvoldoende rechts houden op onoverzichtelijke plaatsen;</w:t>
      </w:r>
    </w:p>
    <w:p w:rsidRPr="00BF4B48" w:rsidR="00BF4B48" w:rsidP="00BF4B48" w:rsidRDefault="00BF4B48">
      <w:pPr>
        <w:ind w:firstLine="284"/>
        <w:contextualSpacing/>
        <w:rPr>
          <w:rFonts w:ascii="Times New Roman" w:hAnsi="Times New Roman" w:eastAsia="Calibri"/>
          <w:sz w:val="24"/>
        </w:rPr>
      </w:pPr>
      <w:r>
        <w:rPr>
          <w:rFonts w:ascii="Times New Roman" w:hAnsi="Times New Roman" w:eastAsia="Calibri"/>
          <w:sz w:val="24"/>
        </w:rPr>
        <w:t xml:space="preserve">b. </w:t>
      </w:r>
      <w:r w:rsidRPr="00BF4B48">
        <w:rPr>
          <w:rFonts w:ascii="Times New Roman" w:hAnsi="Times New Roman" w:eastAsia="Calibri"/>
          <w:sz w:val="24"/>
        </w:rPr>
        <w:t>gevaarlijk inhalen;</w:t>
      </w:r>
    </w:p>
    <w:p w:rsidRPr="00BF4B48" w:rsidR="00BF4B48" w:rsidP="00BF4B48" w:rsidRDefault="00BF4B48">
      <w:pPr>
        <w:ind w:firstLine="284"/>
        <w:contextualSpacing/>
        <w:rPr>
          <w:rFonts w:ascii="Times New Roman" w:hAnsi="Times New Roman" w:eastAsia="Calibri"/>
          <w:sz w:val="24"/>
        </w:rPr>
      </w:pPr>
      <w:r>
        <w:rPr>
          <w:rFonts w:ascii="Times New Roman" w:hAnsi="Times New Roman" w:eastAsia="Calibri"/>
          <w:sz w:val="24"/>
        </w:rPr>
        <w:t xml:space="preserve">c. </w:t>
      </w:r>
      <w:r w:rsidRPr="00BF4B48">
        <w:rPr>
          <w:rFonts w:ascii="Times New Roman" w:hAnsi="Times New Roman" w:eastAsia="Calibri"/>
          <w:sz w:val="24"/>
        </w:rPr>
        <w:t>negeren van een rood kruis;</w:t>
      </w:r>
    </w:p>
    <w:p w:rsidRPr="00BF4B48" w:rsidR="00BF4B48" w:rsidP="00BF4B48" w:rsidRDefault="00BF4B48">
      <w:pPr>
        <w:ind w:firstLine="284"/>
        <w:contextualSpacing/>
        <w:rPr>
          <w:rFonts w:ascii="Times New Roman" w:hAnsi="Times New Roman" w:eastAsia="Calibri"/>
          <w:sz w:val="24"/>
        </w:rPr>
      </w:pPr>
      <w:r>
        <w:rPr>
          <w:rFonts w:ascii="Times New Roman" w:hAnsi="Times New Roman" w:eastAsia="Calibri"/>
          <w:sz w:val="24"/>
        </w:rPr>
        <w:t xml:space="preserve">d. </w:t>
      </w:r>
      <w:r w:rsidRPr="00BF4B48">
        <w:rPr>
          <w:rFonts w:ascii="Times New Roman" w:hAnsi="Times New Roman" w:eastAsia="Calibri"/>
          <w:sz w:val="24"/>
        </w:rPr>
        <w:t>over een vluchtstrook rijden waar dit niet is toegestaan;</w:t>
      </w:r>
    </w:p>
    <w:p w:rsidRPr="00BF4B48" w:rsidR="00BF4B48" w:rsidP="00BF4B48" w:rsidRDefault="00BF4B48">
      <w:pPr>
        <w:ind w:firstLine="284"/>
        <w:contextualSpacing/>
        <w:rPr>
          <w:rFonts w:ascii="Times New Roman" w:hAnsi="Times New Roman" w:eastAsia="Calibri"/>
          <w:sz w:val="24"/>
        </w:rPr>
      </w:pPr>
      <w:r>
        <w:rPr>
          <w:rFonts w:ascii="Times New Roman" w:hAnsi="Times New Roman" w:eastAsia="Calibri"/>
          <w:sz w:val="24"/>
        </w:rPr>
        <w:t xml:space="preserve">e. </w:t>
      </w:r>
      <w:r w:rsidRPr="00BF4B48">
        <w:rPr>
          <w:rFonts w:ascii="Times New Roman" w:hAnsi="Times New Roman" w:eastAsia="Calibri"/>
          <w:sz w:val="24"/>
        </w:rPr>
        <w:t>inhalen voor of op een voetgangersoversteekplaats;</w:t>
      </w:r>
    </w:p>
    <w:p w:rsidRPr="00BF4B48" w:rsidR="00BF4B48" w:rsidP="00BF4B48" w:rsidRDefault="00BF4B48">
      <w:pPr>
        <w:ind w:firstLine="284"/>
        <w:contextualSpacing/>
        <w:rPr>
          <w:rFonts w:ascii="Times New Roman" w:hAnsi="Times New Roman" w:eastAsia="Calibri"/>
          <w:sz w:val="24"/>
        </w:rPr>
      </w:pPr>
      <w:r>
        <w:rPr>
          <w:rFonts w:ascii="Times New Roman" w:hAnsi="Times New Roman" w:eastAsia="Calibri"/>
          <w:sz w:val="24"/>
        </w:rPr>
        <w:t xml:space="preserve">f. </w:t>
      </w:r>
      <w:r w:rsidRPr="00BF4B48">
        <w:rPr>
          <w:rFonts w:ascii="Times New Roman" w:hAnsi="Times New Roman" w:eastAsia="Calibri"/>
          <w:sz w:val="24"/>
        </w:rPr>
        <w:t>niet verlenen van voorrang;</w:t>
      </w:r>
    </w:p>
    <w:p w:rsidRPr="00BF4B48" w:rsidR="00BF4B48" w:rsidP="00BF4B48" w:rsidRDefault="00BF4B48">
      <w:pPr>
        <w:ind w:firstLine="284"/>
        <w:contextualSpacing/>
        <w:rPr>
          <w:rFonts w:ascii="Times New Roman" w:hAnsi="Times New Roman" w:eastAsia="Calibri"/>
          <w:sz w:val="24"/>
        </w:rPr>
      </w:pPr>
      <w:r>
        <w:rPr>
          <w:rFonts w:ascii="Times New Roman" w:hAnsi="Times New Roman" w:eastAsia="Calibri"/>
          <w:sz w:val="24"/>
        </w:rPr>
        <w:t xml:space="preserve">g. </w:t>
      </w:r>
      <w:r w:rsidRPr="00BF4B48">
        <w:rPr>
          <w:rFonts w:ascii="Times New Roman" w:hAnsi="Times New Roman" w:eastAsia="Calibri"/>
          <w:sz w:val="24"/>
        </w:rPr>
        <w:t>overschrijden van de krachtens deze wet vastgestelde maximumsnelheid;</w:t>
      </w:r>
    </w:p>
    <w:p w:rsidRPr="00BF4B48" w:rsidR="00BF4B48" w:rsidP="00BF4B48" w:rsidRDefault="00BF4B48">
      <w:pPr>
        <w:ind w:firstLine="284"/>
        <w:contextualSpacing/>
        <w:rPr>
          <w:rFonts w:ascii="Times New Roman" w:hAnsi="Times New Roman" w:eastAsia="Calibri"/>
          <w:sz w:val="24"/>
        </w:rPr>
      </w:pPr>
      <w:r>
        <w:rPr>
          <w:rFonts w:ascii="Times New Roman" w:hAnsi="Times New Roman" w:eastAsia="Calibri"/>
          <w:sz w:val="24"/>
        </w:rPr>
        <w:t xml:space="preserve">h. </w:t>
      </w:r>
      <w:r w:rsidRPr="00BF4B48">
        <w:rPr>
          <w:rFonts w:ascii="Times New Roman" w:hAnsi="Times New Roman" w:eastAsia="Calibri"/>
          <w:sz w:val="24"/>
        </w:rPr>
        <w:t>zeer dicht achter een ander voertuig rijden;</w:t>
      </w:r>
    </w:p>
    <w:p w:rsidRPr="00BF4B48" w:rsidR="00BF4B48" w:rsidP="00BF4B48" w:rsidRDefault="00BF4B48">
      <w:pPr>
        <w:ind w:firstLine="284"/>
        <w:contextualSpacing/>
        <w:rPr>
          <w:rFonts w:ascii="Times New Roman" w:hAnsi="Times New Roman" w:eastAsia="Calibri"/>
          <w:sz w:val="24"/>
        </w:rPr>
      </w:pPr>
      <w:r>
        <w:rPr>
          <w:rFonts w:ascii="Times New Roman" w:hAnsi="Times New Roman" w:eastAsia="Calibri"/>
          <w:sz w:val="24"/>
        </w:rPr>
        <w:t xml:space="preserve">i. </w:t>
      </w:r>
      <w:r w:rsidRPr="00BF4B48">
        <w:rPr>
          <w:rFonts w:ascii="Times New Roman" w:hAnsi="Times New Roman" w:eastAsia="Calibri"/>
          <w:sz w:val="24"/>
        </w:rPr>
        <w:t xml:space="preserve">door rood licht rijden; </w:t>
      </w:r>
    </w:p>
    <w:p w:rsidRPr="00BF4B48" w:rsidR="00BF4B48" w:rsidP="00BF4B48" w:rsidRDefault="00BF4B48">
      <w:pPr>
        <w:ind w:firstLine="284"/>
        <w:contextualSpacing/>
        <w:rPr>
          <w:rFonts w:ascii="Times New Roman" w:hAnsi="Times New Roman" w:eastAsia="Calibri"/>
          <w:sz w:val="24"/>
        </w:rPr>
      </w:pPr>
      <w:r>
        <w:rPr>
          <w:rFonts w:ascii="Times New Roman" w:hAnsi="Times New Roman" w:eastAsia="Calibri"/>
          <w:sz w:val="24"/>
        </w:rPr>
        <w:t xml:space="preserve">j. </w:t>
      </w:r>
      <w:r w:rsidRPr="00BF4B48">
        <w:rPr>
          <w:rFonts w:ascii="Times New Roman" w:hAnsi="Times New Roman" w:eastAsia="Calibri"/>
          <w:sz w:val="24"/>
        </w:rPr>
        <w:t>tegen de verkeersrichting inrijden;</w:t>
      </w:r>
    </w:p>
    <w:p w:rsidRPr="00BF4B48" w:rsidR="00BF4B48" w:rsidP="00BF4B48" w:rsidRDefault="00BF4B48">
      <w:pPr>
        <w:ind w:firstLine="284"/>
        <w:contextualSpacing/>
        <w:rPr>
          <w:rFonts w:ascii="Times New Roman" w:hAnsi="Times New Roman" w:eastAsia="Calibri"/>
          <w:sz w:val="24"/>
        </w:rPr>
      </w:pPr>
      <w:r>
        <w:rPr>
          <w:rFonts w:ascii="Times New Roman" w:hAnsi="Times New Roman" w:eastAsia="Calibri"/>
          <w:sz w:val="24"/>
        </w:rPr>
        <w:t xml:space="preserve">k. </w:t>
      </w:r>
      <w:r w:rsidRPr="00DB5329" w:rsidR="00540D75">
        <w:rPr>
          <w:rFonts w:ascii="Times New Roman" w:hAnsi="Times New Roman" w:eastAsia="Calibri"/>
          <w:sz w:val="24"/>
        </w:rPr>
        <w:t>tijdens het rijden</w:t>
      </w:r>
      <w:r w:rsidRPr="00DB5329" w:rsidR="00540D75">
        <w:rPr>
          <w:rFonts w:ascii="Times New Roman" w:hAnsi="Times New Roman"/>
          <w:color w:val="211D1F"/>
          <w:sz w:val="24"/>
        </w:rPr>
        <w:t xml:space="preserve"> </w:t>
      </w:r>
      <w:r w:rsidRPr="00DB5329" w:rsidR="00540D75">
        <w:rPr>
          <w:rFonts w:ascii="Times New Roman" w:hAnsi="Times New Roman" w:eastAsia="Calibri"/>
          <w:sz w:val="24"/>
        </w:rPr>
        <w:t>een mobiel elektronisch apparaat vasthouden;</w:t>
      </w:r>
    </w:p>
    <w:p w:rsidRPr="00BF4B48" w:rsidR="00BF4B48" w:rsidP="00BF4B48" w:rsidRDefault="00BF4B48">
      <w:pPr>
        <w:ind w:firstLine="284"/>
        <w:contextualSpacing/>
        <w:rPr>
          <w:rFonts w:ascii="Times New Roman" w:hAnsi="Times New Roman" w:eastAsia="Calibri"/>
          <w:sz w:val="24"/>
        </w:rPr>
      </w:pPr>
      <w:r>
        <w:rPr>
          <w:rFonts w:ascii="Times New Roman" w:hAnsi="Times New Roman" w:eastAsia="Calibri"/>
          <w:sz w:val="24"/>
        </w:rPr>
        <w:t xml:space="preserve">l. </w:t>
      </w:r>
      <w:r w:rsidRPr="00BF4B48">
        <w:rPr>
          <w:rFonts w:ascii="Times New Roman" w:hAnsi="Times New Roman" w:eastAsia="Calibri"/>
          <w:sz w:val="24"/>
        </w:rPr>
        <w:t>niet opvolgen van verkeersaanwijzingen van daartoe op grond van deze wet bevoegde personen;</w:t>
      </w:r>
    </w:p>
    <w:p w:rsidRPr="00BF4B48" w:rsidR="00BF4B48" w:rsidP="00BF4B48" w:rsidRDefault="00BF4B48">
      <w:pPr>
        <w:ind w:firstLine="284"/>
        <w:contextualSpacing/>
        <w:rPr>
          <w:rFonts w:ascii="Times New Roman" w:hAnsi="Times New Roman" w:eastAsia="Calibri"/>
          <w:sz w:val="24"/>
        </w:rPr>
      </w:pPr>
      <w:r>
        <w:rPr>
          <w:rFonts w:ascii="Times New Roman" w:hAnsi="Times New Roman" w:eastAsia="Calibri"/>
          <w:sz w:val="24"/>
        </w:rPr>
        <w:t xml:space="preserve">m. </w:t>
      </w:r>
      <w:r w:rsidRPr="00DB5329" w:rsidR="00540D75">
        <w:rPr>
          <w:rFonts w:ascii="Times New Roman" w:hAnsi="Times New Roman" w:eastAsia="Calibri"/>
          <w:sz w:val="24"/>
        </w:rPr>
        <w:t xml:space="preserve">overtreden van andere verkeersregels van soortgelijk belang als die onder a tot en met l </w:t>
      </w:r>
      <w:r w:rsidR="00540D75">
        <w:rPr>
          <w:rFonts w:eastAsia="Calibri"/>
        </w:rPr>
        <w:tab/>
      </w:r>
      <w:r w:rsidRPr="00DB5329" w:rsidR="00540D75">
        <w:rPr>
          <w:rFonts w:ascii="Times New Roman" w:hAnsi="Times New Roman" w:eastAsia="Calibri"/>
          <w:sz w:val="24"/>
        </w:rPr>
        <w:t>genoemd.</w:t>
      </w:r>
    </w:p>
    <w:p w:rsidRPr="001644BF" w:rsidR="001644BF" w:rsidP="001644BF" w:rsidRDefault="001644BF">
      <w:pPr>
        <w:pStyle w:val="Geenafstand"/>
        <w:ind w:firstLine="284"/>
        <w:rPr>
          <w:rFonts w:ascii="Times New Roman" w:hAnsi="Times New Roman" w:cs="Times New Roman"/>
          <w:sz w:val="24"/>
          <w:szCs w:val="24"/>
        </w:rPr>
      </w:pPr>
      <w:r w:rsidRPr="001644BF">
        <w:rPr>
          <w:rFonts w:ascii="Times New Roman" w:hAnsi="Times New Roman" w:cs="Times New Roman"/>
          <w:iCs/>
          <w:sz w:val="24"/>
          <w:szCs w:val="24"/>
        </w:rPr>
        <w:t xml:space="preserve">2. Bij de toepassing van het eerste lid wordt mede in aanmerking genomen de mate waarin de verdachte </w:t>
      </w:r>
      <w:r w:rsidRPr="001644BF">
        <w:rPr>
          <w:rFonts w:ascii="Times New Roman" w:hAnsi="Times New Roman" w:cs="Times New Roman"/>
          <w:sz w:val="24"/>
          <w:szCs w:val="24"/>
        </w:rPr>
        <w:t xml:space="preserve">verkeerde in de toestand, bedoeld in </w:t>
      </w:r>
      <w:hyperlink w:history="1" w:anchor="HoofdstukII_Paragraaf1_Artikel8" r:id="rId8">
        <w:r w:rsidRPr="001644BF">
          <w:rPr>
            <w:rStyle w:val="Hyperlink"/>
            <w:rFonts w:ascii="Times New Roman" w:hAnsi="Times New Roman" w:cs="Times New Roman"/>
            <w:color w:val="auto"/>
            <w:sz w:val="24"/>
            <w:szCs w:val="24"/>
            <w:u w:val="none"/>
          </w:rPr>
          <w:t>artikel 8, eerste, tweede, derde, vierde of vijfde lid</w:t>
        </w:r>
      </w:hyperlink>
      <w:r w:rsidRPr="001644BF">
        <w:rPr>
          <w:rFonts w:ascii="Times New Roman" w:hAnsi="Times New Roman" w:cs="Times New Roman"/>
          <w:sz w:val="24"/>
          <w:szCs w:val="24"/>
        </w:rPr>
        <w:t>.</w:t>
      </w:r>
    </w:p>
    <w:p w:rsidRPr="00BF4B48" w:rsidR="00BF4B48" w:rsidP="00BF4B48" w:rsidRDefault="00BF4B48">
      <w:pPr>
        <w:contextualSpacing/>
        <w:rPr>
          <w:rFonts w:ascii="Times New Roman" w:hAnsi="Times New Roman" w:eastAsia="Calibri"/>
          <w:sz w:val="24"/>
        </w:rPr>
      </w:pPr>
    </w:p>
    <w:p w:rsidRPr="00BF4B48" w:rsidR="00BF4B48" w:rsidP="00BF4B48" w:rsidRDefault="00BF4B48">
      <w:pPr>
        <w:contextualSpacing/>
        <w:rPr>
          <w:rFonts w:ascii="Times New Roman" w:hAnsi="Times New Roman" w:eastAsia="Calibri"/>
          <w:sz w:val="24"/>
        </w:rPr>
      </w:pPr>
      <w:r w:rsidRPr="00BF4B48">
        <w:rPr>
          <w:rFonts w:ascii="Times New Roman" w:hAnsi="Times New Roman" w:eastAsia="Calibri"/>
          <w:sz w:val="24"/>
        </w:rPr>
        <w:t>B</w:t>
      </w:r>
    </w:p>
    <w:p w:rsidRPr="00BF4B48" w:rsidR="00BF4B48" w:rsidP="00BF4B48" w:rsidRDefault="00BF4B48">
      <w:pPr>
        <w:contextualSpacing/>
        <w:rPr>
          <w:rFonts w:ascii="Times New Roman" w:hAnsi="Times New Roman" w:eastAsia="Calibri"/>
          <w:sz w:val="24"/>
        </w:rPr>
      </w:pPr>
    </w:p>
    <w:p w:rsidRPr="00BF4B48" w:rsidR="00BF4B48" w:rsidP="00BF4B48" w:rsidRDefault="00BF4B48">
      <w:pPr>
        <w:ind w:firstLine="284"/>
        <w:contextualSpacing/>
        <w:rPr>
          <w:rFonts w:ascii="Times New Roman" w:hAnsi="Times New Roman" w:eastAsia="Calibri"/>
          <w:sz w:val="24"/>
        </w:rPr>
      </w:pPr>
      <w:r w:rsidRPr="00BF4B48">
        <w:rPr>
          <w:rFonts w:ascii="Times New Roman" w:hAnsi="Times New Roman" w:eastAsia="Calibri"/>
          <w:sz w:val="24"/>
        </w:rPr>
        <w:t>Artikel 7, eerste lid, wordt als volgt gewijzigd:</w:t>
      </w:r>
    </w:p>
    <w:p w:rsidRPr="00BF4B48" w:rsidR="00BF4B48" w:rsidP="00BF4B48" w:rsidRDefault="00BF4B48">
      <w:pPr>
        <w:contextualSpacing/>
        <w:rPr>
          <w:rFonts w:ascii="Times New Roman" w:hAnsi="Times New Roman" w:eastAsia="Calibri"/>
          <w:sz w:val="24"/>
        </w:rPr>
      </w:pPr>
    </w:p>
    <w:p w:rsidRPr="00BF4B48" w:rsidR="00BF4B48" w:rsidP="00BF4B48" w:rsidRDefault="00BF4B48">
      <w:pPr>
        <w:ind w:firstLine="284"/>
        <w:contextualSpacing/>
        <w:rPr>
          <w:rFonts w:ascii="Times New Roman" w:hAnsi="Times New Roman" w:eastAsia="Calibri"/>
          <w:sz w:val="24"/>
        </w:rPr>
      </w:pPr>
      <w:r w:rsidRPr="00BF4B48">
        <w:rPr>
          <w:rFonts w:ascii="Times New Roman" w:hAnsi="Times New Roman" w:eastAsia="Calibri"/>
          <w:sz w:val="24"/>
        </w:rPr>
        <w:t>1. In onderdeel a, vervalt “of schade”.</w:t>
      </w:r>
    </w:p>
    <w:p w:rsidR="00BF4B48" w:rsidP="00BF4B48" w:rsidRDefault="00BF4B48">
      <w:pPr>
        <w:contextualSpacing/>
        <w:rPr>
          <w:rFonts w:ascii="Times New Roman" w:hAnsi="Times New Roman" w:eastAsia="Calibri"/>
          <w:sz w:val="24"/>
        </w:rPr>
      </w:pPr>
    </w:p>
    <w:p w:rsidRPr="00BF4B48" w:rsidR="00BF4B48" w:rsidP="00BF4B48" w:rsidRDefault="00BF4B48">
      <w:pPr>
        <w:ind w:firstLine="284"/>
        <w:contextualSpacing/>
        <w:rPr>
          <w:rFonts w:ascii="Times New Roman" w:hAnsi="Times New Roman" w:eastAsia="Calibri"/>
          <w:sz w:val="24"/>
        </w:rPr>
      </w:pPr>
      <w:r w:rsidRPr="00BF4B48">
        <w:rPr>
          <w:rFonts w:ascii="Times New Roman" w:hAnsi="Times New Roman" w:eastAsia="Calibri"/>
          <w:sz w:val="24"/>
        </w:rPr>
        <w:t>2. Onder verlettering van onderdeel b tot onderdeel c wordt een onderdeel ingevoegd, luidende:</w:t>
      </w:r>
    </w:p>
    <w:p w:rsidRPr="00BF4B48" w:rsidR="00BF4B48" w:rsidP="00BF4B48" w:rsidRDefault="00BF4B48">
      <w:pPr>
        <w:ind w:firstLine="284"/>
        <w:contextualSpacing/>
        <w:rPr>
          <w:rFonts w:ascii="Times New Roman" w:hAnsi="Times New Roman" w:eastAsia="Calibri"/>
          <w:sz w:val="24"/>
        </w:rPr>
      </w:pPr>
      <w:r w:rsidRPr="00BF4B48">
        <w:rPr>
          <w:rFonts w:ascii="Times New Roman" w:hAnsi="Times New Roman" w:eastAsia="Calibri"/>
          <w:sz w:val="24"/>
        </w:rPr>
        <w:t>b. bij dat ongeval, naar hij weet of redelijkerwijs moet vermoeden, schade aan een ander is toegebracht;.</w:t>
      </w:r>
    </w:p>
    <w:p w:rsidR="00BF4B48" w:rsidP="00BF4B48" w:rsidRDefault="00BF4B48">
      <w:pPr>
        <w:contextualSpacing/>
        <w:rPr>
          <w:rFonts w:ascii="Times New Roman" w:hAnsi="Times New Roman" w:eastAsia="Calibri"/>
          <w:sz w:val="24"/>
        </w:rPr>
      </w:pPr>
    </w:p>
    <w:p w:rsidRPr="00BF4B48" w:rsidR="00BF4B48" w:rsidP="00BF4B48" w:rsidRDefault="00BF4B48">
      <w:pPr>
        <w:ind w:firstLine="284"/>
        <w:contextualSpacing/>
        <w:rPr>
          <w:rFonts w:ascii="Times New Roman" w:hAnsi="Times New Roman" w:eastAsia="Calibri"/>
          <w:sz w:val="24"/>
        </w:rPr>
      </w:pPr>
      <w:r w:rsidRPr="00BF4B48">
        <w:rPr>
          <w:rFonts w:ascii="Times New Roman" w:hAnsi="Times New Roman" w:eastAsia="Calibri"/>
          <w:sz w:val="24"/>
        </w:rPr>
        <w:t>3. In het tweede lid wordt “onderdeel a” vervangen door: onderdelen a en b.</w:t>
      </w:r>
    </w:p>
    <w:p w:rsidRPr="00BF4B48" w:rsidR="00BF4B48" w:rsidP="00BF4B48" w:rsidRDefault="00BF4B48">
      <w:pPr>
        <w:tabs>
          <w:tab w:val="num" w:pos="1440"/>
        </w:tabs>
        <w:contextualSpacing/>
        <w:rPr>
          <w:rFonts w:ascii="Times New Roman" w:hAnsi="Times New Roman" w:eastAsia="Calibri"/>
          <w:sz w:val="24"/>
        </w:rPr>
      </w:pPr>
    </w:p>
    <w:p w:rsidRPr="00BF4B48" w:rsidR="00BF4B48" w:rsidP="00BF4B48" w:rsidRDefault="00BF4B48">
      <w:pPr>
        <w:contextualSpacing/>
        <w:rPr>
          <w:rFonts w:ascii="Times New Roman" w:hAnsi="Times New Roman" w:eastAsia="Calibri"/>
          <w:sz w:val="24"/>
        </w:rPr>
      </w:pPr>
      <w:r w:rsidRPr="00BF4B48">
        <w:rPr>
          <w:rFonts w:ascii="Times New Roman" w:hAnsi="Times New Roman" w:eastAsia="Calibri"/>
          <w:sz w:val="24"/>
        </w:rPr>
        <w:t>C</w:t>
      </w:r>
    </w:p>
    <w:p w:rsidRPr="00BF4B48" w:rsidR="00BF4B48" w:rsidP="00BF4B48" w:rsidRDefault="00BF4B48">
      <w:pPr>
        <w:contextualSpacing/>
        <w:rPr>
          <w:rFonts w:ascii="Times New Roman" w:hAnsi="Times New Roman" w:eastAsia="Calibri"/>
          <w:sz w:val="24"/>
        </w:rPr>
      </w:pPr>
    </w:p>
    <w:p w:rsidRPr="00BF4B48" w:rsidR="00BF4B48" w:rsidP="00BF4B48" w:rsidRDefault="00BF4B48">
      <w:pPr>
        <w:ind w:firstLine="284"/>
        <w:contextualSpacing/>
        <w:rPr>
          <w:rFonts w:ascii="Times New Roman" w:hAnsi="Times New Roman" w:eastAsia="Calibri"/>
          <w:sz w:val="24"/>
        </w:rPr>
      </w:pPr>
      <w:r w:rsidRPr="00BF4B48">
        <w:rPr>
          <w:rFonts w:ascii="Times New Roman" w:hAnsi="Times New Roman" w:eastAsia="Calibri"/>
          <w:sz w:val="24"/>
        </w:rPr>
        <w:t>Artikel 175 wordt als volgt gewijzigd:</w:t>
      </w:r>
    </w:p>
    <w:p w:rsidRPr="00BF4B48" w:rsidR="00BF4B48" w:rsidP="00BF4B48" w:rsidRDefault="00BF4B48">
      <w:pPr>
        <w:contextualSpacing/>
        <w:rPr>
          <w:rFonts w:ascii="Times New Roman" w:hAnsi="Times New Roman" w:eastAsia="Calibri"/>
          <w:sz w:val="24"/>
        </w:rPr>
      </w:pPr>
    </w:p>
    <w:p w:rsidRPr="00BF4B48" w:rsidR="00BF4B48" w:rsidP="00BF4B48" w:rsidRDefault="00BF4B48">
      <w:pPr>
        <w:ind w:firstLine="284"/>
        <w:contextualSpacing/>
        <w:rPr>
          <w:rFonts w:ascii="Times New Roman" w:hAnsi="Times New Roman" w:eastAsia="Calibri"/>
          <w:sz w:val="24"/>
        </w:rPr>
      </w:pPr>
      <w:r w:rsidRPr="00BF4B48">
        <w:rPr>
          <w:rFonts w:ascii="Times New Roman" w:hAnsi="Times New Roman"/>
          <w:bCs/>
          <w:sz w:val="24"/>
        </w:rPr>
        <w:t xml:space="preserve">1. </w:t>
      </w:r>
      <w:r w:rsidRPr="00BF4B48">
        <w:rPr>
          <w:rFonts w:ascii="Times New Roman" w:hAnsi="Times New Roman" w:eastAsia="Calibri"/>
          <w:sz w:val="24"/>
        </w:rPr>
        <w:t xml:space="preserve">Aan het tweede lid wordt na onderdeel b op een nieuwe regel een volzin toegevoegd: </w:t>
      </w:r>
    </w:p>
    <w:p w:rsidRPr="00BF4B48" w:rsidR="00BF4B48" w:rsidP="00BF4B48" w:rsidRDefault="00BF4B48">
      <w:pPr>
        <w:contextualSpacing/>
        <w:rPr>
          <w:rFonts w:ascii="Times New Roman" w:hAnsi="Times New Roman" w:eastAsia="Calibri"/>
          <w:sz w:val="24"/>
        </w:rPr>
      </w:pPr>
      <w:r w:rsidRPr="00BF4B48">
        <w:rPr>
          <w:rFonts w:ascii="Times New Roman" w:hAnsi="Times New Roman" w:eastAsia="Calibri"/>
          <w:sz w:val="24"/>
        </w:rPr>
        <w:t>Van roekeloosheid is in elk geval sprake als het gedrag tevens als een overtreding van artikel 5a</w:t>
      </w:r>
      <w:r w:rsidR="001644BF">
        <w:rPr>
          <w:rFonts w:ascii="Times New Roman" w:hAnsi="Times New Roman" w:eastAsia="Calibri"/>
          <w:sz w:val="24"/>
        </w:rPr>
        <w:t>, eerste lid,</w:t>
      </w:r>
      <w:r w:rsidRPr="00BF4B48">
        <w:rPr>
          <w:rFonts w:ascii="Times New Roman" w:hAnsi="Times New Roman" w:eastAsia="Calibri"/>
          <w:sz w:val="24"/>
        </w:rPr>
        <w:t xml:space="preserve"> kan worden aangemerkt.</w:t>
      </w:r>
    </w:p>
    <w:p w:rsidR="00BF4B48" w:rsidP="00BF4B48" w:rsidRDefault="00BF4B48">
      <w:pPr>
        <w:contextualSpacing/>
        <w:rPr>
          <w:rFonts w:ascii="Times New Roman" w:hAnsi="Times New Roman" w:eastAsia="Calibri"/>
          <w:sz w:val="24"/>
        </w:rPr>
      </w:pPr>
    </w:p>
    <w:p w:rsidRPr="00BF4B48" w:rsidR="00BF4B48" w:rsidP="00BF4B48" w:rsidRDefault="00BF4B48">
      <w:pPr>
        <w:ind w:firstLine="284"/>
        <w:contextualSpacing/>
        <w:rPr>
          <w:rFonts w:ascii="Times New Roman" w:hAnsi="Times New Roman" w:eastAsia="Calibri"/>
          <w:sz w:val="24"/>
        </w:rPr>
      </w:pPr>
      <w:r w:rsidRPr="00BF4B48">
        <w:rPr>
          <w:rFonts w:ascii="Times New Roman" w:hAnsi="Times New Roman" w:eastAsia="Calibri"/>
          <w:sz w:val="24"/>
        </w:rPr>
        <w:t>2. In het derde lid vervalt “of indien het feit is veroorzaakt of mede is veroorzaakt doordat hij een krachtens deze wet vastgestelde maximumsnelheid in ernstige mate heeft overschreden, dan wel zeer dicht achter een ander voertuig is gaan rijden, geen voorrang heeft verleend of gevaarlijk heeft ingehaald”.</w:t>
      </w:r>
    </w:p>
    <w:p w:rsidRPr="00BF4B48" w:rsidR="00BF4B48" w:rsidP="00BF4B48" w:rsidRDefault="00BF4B48">
      <w:pPr>
        <w:contextualSpacing/>
        <w:rPr>
          <w:rFonts w:ascii="Times New Roman" w:hAnsi="Times New Roman" w:eastAsia="Calibri"/>
          <w:sz w:val="24"/>
        </w:rPr>
      </w:pPr>
    </w:p>
    <w:p w:rsidRPr="00BF4B48" w:rsidR="00BF4B48" w:rsidP="00BF4B48" w:rsidRDefault="00BF4B48">
      <w:pPr>
        <w:contextualSpacing/>
        <w:rPr>
          <w:rFonts w:ascii="Times New Roman" w:hAnsi="Times New Roman"/>
          <w:sz w:val="24"/>
        </w:rPr>
      </w:pPr>
      <w:r w:rsidRPr="00BF4B48">
        <w:rPr>
          <w:rFonts w:ascii="Times New Roman" w:hAnsi="Times New Roman" w:eastAsia="Calibri"/>
          <w:sz w:val="24"/>
        </w:rPr>
        <w:t xml:space="preserve">D </w:t>
      </w:r>
    </w:p>
    <w:p w:rsidRPr="00BF4B48" w:rsidR="00BF4B48" w:rsidP="00BF4B48" w:rsidRDefault="00BF4B48">
      <w:pPr>
        <w:contextualSpacing/>
        <w:rPr>
          <w:rFonts w:ascii="Times New Roman" w:hAnsi="Times New Roman"/>
          <w:bCs/>
          <w:sz w:val="24"/>
        </w:rPr>
      </w:pPr>
    </w:p>
    <w:p w:rsidRPr="00BF4B48" w:rsidR="00BF4B48" w:rsidP="00BF4B48" w:rsidRDefault="00BF4B48">
      <w:pPr>
        <w:ind w:firstLine="284"/>
        <w:contextualSpacing/>
        <w:rPr>
          <w:rFonts w:ascii="Times New Roman" w:hAnsi="Times New Roman"/>
          <w:bCs/>
          <w:sz w:val="24"/>
        </w:rPr>
      </w:pPr>
      <w:r w:rsidRPr="00BF4B48">
        <w:rPr>
          <w:rFonts w:ascii="Times New Roman" w:hAnsi="Times New Roman"/>
          <w:bCs/>
          <w:sz w:val="24"/>
        </w:rPr>
        <w:lastRenderedPageBreak/>
        <w:t>Artikel 176 wordt als volgt gewijzigd:</w:t>
      </w:r>
    </w:p>
    <w:p w:rsidRPr="00BF4B48" w:rsidR="00BF4B48" w:rsidP="00BF4B48" w:rsidRDefault="00BF4B48">
      <w:pPr>
        <w:contextualSpacing/>
        <w:rPr>
          <w:rFonts w:ascii="Times New Roman" w:hAnsi="Times New Roman"/>
          <w:bCs/>
          <w:sz w:val="24"/>
        </w:rPr>
      </w:pPr>
    </w:p>
    <w:p w:rsidRPr="00BF4B48" w:rsidR="00BF4B48" w:rsidP="00BF4B48" w:rsidRDefault="00BF4B48">
      <w:pPr>
        <w:ind w:firstLine="284"/>
        <w:contextualSpacing/>
        <w:rPr>
          <w:rFonts w:ascii="Times New Roman" w:hAnsi="Times New Roman"/>
          <w:bCs/>
          <w:sz w:val="24"/>
        </w:rPr>
      </w:pPr>
      <w:r w:rsidRPr="00BF4B48">
        <w:rPr>
          <w:rFonts w:ascii="Times New Roman" w:hAnsi="Times New Roman"/>
          <w:bCs/>
          <w:sz w:val="24"/>
        </w:rPr>
        <w:t>1. Onder vernummering van het eerste tot en met vierde lid tot tweede tot en met vijfde lid wordt een lid ingevoegd, luidende:</w:t>
      </w:r>
    </w:p>
    <w:p w:rsidRPr="00BF4B48" w:rsidR="00BF4B48" w:rsidP="00BF4B48" w:rsidRDefault="00BF4B48">
      <w:pPr>
        <w:ind w:firstLine="284"/>
        <w:contextualSpacing/>
        <w:rPr>
          <w:rFonts w:ascii="Times New Roman" w:hAnsi="Times New Roman"/>
          <w:bCs/>
          <w:sz w:val="24"/>
        </w:rPr>
      </w:pPr>
      <w:r w:rsidRPr="00BF4B48">
        <w:rPr>
          <w:rFonts w:ascii="Times New Roman" w:hAnsi="Times New Roman"/>
          <w:bCs/>
          <w:sz w:val="24"/>
        </w:rPr>
        <w:t>1. Overtreding van artikel 5a wordt gestraft met gevangenisstraf van ten hoogste twee jaren</w:t>
      </w:r>
      <w:r w:rsidRPr="00BF4B48">
        <w:rPr>
          <w:rFonts w:ascii="Times New Roman" w:hAnsi="Times New Roman"/>
          <w:bCs/>
          <w:i/>
          <w:iCs/>
          <w:sz w:val="24"/>
        </w:rPr>
        <w:t xml:space="preserve"> </w:t>
      </w:r>
      <w:r w:rsidRPr="00BF4B48">
        <w:rPr>
          <w:rFonts w:ascii="Times New Roman" w:hAnsi="Times New Roman"/>
          <w:bCs/>
          <w:sz w:val="24"/>
        </w:rPr>
        <w:t>of geldboete van de vierde categorie.</w:t>
      </w:r>
    </w:p>
    <w:p w:rsidR="00BF4B48" w:rsidP="00BF4B48" w:rsidRDefault="00BF4B48">
      <w:pPr>
        <w:contextualSpacing/>
        <w:rPr>
          <w:rFonts w:ascii="Times New Roman" w:hAnsi="Times New Roman"/>
          <w:bCs/>
          <w:sz w:val="24"/>
        </w:rPr>
      </w:pPr>
    </w:p>
    <w:p w:rsidRPr="00BF4B48" w:rsidR="00BF4B48" w:rsidP="00BF4B48" w:rsidRDefault="00BF4B48">
      <w:pPr>
        <w:ind w:firstLine="284"/>
        <w:contextualSpacing/>
        <w:rPr>
          <w:rFonts w:ascii="Times New Roman" w:hAnsi="Times New Roman"/>
          <w:bCs/>
          <w:sz w:val="24"/>
        </w:rPr>
      </w:pPr>
      <w:r w:rsidRPr="00BF4B48">
        <w:rPr>
          <w:rFonts w:ascii="Times New Roman" w:hAnsi="Times New Roman"/>
          <w:bCs/>
          <w:sz w:val="24"/>
        </w:rPr>
        <w:t>2. In het tweede lid wordt “artikel 70m” vervangen door: de artikelen 7, eerste lid, onderdelen a en c, 8, 9, eerste, tweede, v</w:t>
      </w:r>
      <w:r w:rsidR="00422826">
        <w:rPr>
          <w:rFonts w:ascii="Times New Roman" w:hAnsi="Times New Roman"/>
          <w:bCs/>
          <w:sz w:val="24"/>
        </w:rPr>
        <w:t xml:space="preserve">ierde, vijfde, zevende </w:t>
      </w:r>
      <w:r w:rsidRPr="00BF4B48">
        <w:rPr>
          <w:rFonts w:ascii="Times New Roman" w:hAnsi="Times New Roman"/>
          <w:bCs/>
          <w:sz w:val="24"/>
        </w:rPr>
        <w:t>en negende lid en 70m.</w:t>
      </w:r>
    </w:p>
    <w:p w:rsidR="00BF4B48" w:rsidP="00BF4B48" w:rsidRDefault="00BF4B48">
      <w:pPr>
        <w:contextualSpacing/>
        <w:rPr>
          <w:rFonts w:ascii="Times New Roman" w:hAnsi="Times New Roman"/>
          <w:bCs/>
          <w:sz w:val="24"/>
        </w:rPr>
      </w:pPr>
    </w:p>
    <w:p w:rsidRPr="00BF4B48" w:rsidR="00BF4B48" w:rsidP="00BF4B48" w:rsidRDefault="00BF4B48">
      <w:pPr>
        <w:ind w:firstLine="284"/>
        <w:contextualSpacing/>
        <w:rPr>
          <w:rFonts w:ascii="Times New Roman" w:hAnsi="Times New Roman"/>
          <w:bCs/>
          <w:sz w:val="24"/>
        </w:rPr>
      </w:pPr>
      <w:r w:rsidRPr="00BF4B48">
        <w:rPr>
          <w:rFonts w:ascii="Times New Roman" w:hAnsi="Times New Roman"/>
          <w:bCs/>
          <w:sz w:val="24"/>
        </w:rPr>
        <w:t>3. In het vijfde lid wordt “7, eerste lid, 8, 9, eerste, tweede, vierde, vijfde, zevende en negende lid,” vervangen door: 7, eerste lid, onderdeel b</w:t>
      </w:r>
      <w:r w:rsidR="00813442">
        <w:rPr>
          <w:rFonts w:ascii="Times New Roman" w:hAnsi="Times New Roman"/>
          <w:bCs/>
          <w:sz w:val="24"/>
        </w:rPr>
        <w:t>,</w:t>
      </w:r>
      <w:r w:rsidRPr="00BF4B48">
        <w:rPr>
          <w:rFonts w:ascii="Times New Roman" w:hAnsi="Times New Roman"/>
          <w:bCs/>
          <w:sz w:val="24"/>
        </w:rPr>
        <w:t>.</w:t>
      </w:r>
    </w:p>
    <w:p w:rsidRPr="00BF4B48" w:rsidR="00BF4B48" w:rsidP="00BF4B48" w:rsidRDefault="00BF4B48">
      <w:pPr>
        <w:contextualSpacing/>
        <w:rPr>
          <w:rFonts w:ascii="Times New Roman" w:hAnsi="Times New Roman"/>
          <w:bCs/>
          <w:sz w:val="24"/>
        </w:rPr>
      </w:pPr>
    </w:p>
    <w:p w:rsidRPr="00BF4B48" w:rsidR="00BF4B48" w:rsidP="00BF4B48" w:rsidRDefault="00BF4B48">
      <w:pPr>
        <w:contextualSpacing/>
        <w:rPr>
          <w:rFonts w:ascii="Times New Roman" w:hAnsi="Times New Roman"/>
          <w:bCs/>
          <w:sz w:val="24"/>
        </w:rPr>
      </w:pPr>
      <w:r w:rsidRPr="00BF4B48">
        <w:rPr>
          <w:rFonts w:ascii="Times New Roman" w:hAnsi="Times New Roman"/>
          <w:bCs/>
          <w:sz w:val="24"/>
        </w:rPr>
        <w:t>E</w:t>
      </w:r>
    </w:p>
    <w:p w:rsidRPr="00BF4B48" w:rsidR="00BF4B48" w:rsidP="00BF4B48" w:rsidRDefault="00BF4B48">
      <w:pPr>
        <w:contextualSpacing/>
        <w:rPr>
          <w:rFonts w:ascii="Times New Roman" w:hAnsi="Times New Roman"/>
          <w:bCs/>
          <w:sz w:val="24"/>
        </w:rPr>
      </w:pPr>
    </w:p>
    <w:p w:rsidRPr="00BF4B48" w:rsidR="00BF4B48" w:rsidP="00BF4B48" w:rsidRDefault="00BF4B48">
      <w:pPr>
        <w:ind w:firstLine="284"/>
        <w:contextualSpacing/>
        <w:rPr>
          <w:rFonts w:ascii="Times New Roman" w:hAnsi="Times New Roman"/>
          <w:bCs/>
          <w:sz w:val="24"/>
        </w:rPr>
      </w:pPr>
      <w:r w:rsidRPr="00BF4B48">
        <w:rPr>
          <w:rFonts w:ascii="Times New Roman" w:hAnsi="Times New Roman"/>
          <w:bCs/>
          <w:sz w:val="24"/>
        </w:rPr>
        <w:t>Artikel 177 wordt als volgt gewijzigd:</w:t>
      </w:r>
    </w:p>
    <w:p w:rsidRPr="00BF4B48" w:rsidR="00BF4B48" w:rsidP="00BF4B48" w:rsidRDefault="00BF4B48">
      <w:pPr>
        <w:contextualSpacing/>
        <w:rPr>
          <w:rFonts w:ascii="Times New Roman" w:hAnsi="Times New Roman"/>
          <w:bCs/>
          <w:sz w:val="24"/>
        </w:rPr>
      </w:pPr>
    </w:p>
    <w:p w:rsidRPr="00BF4B48" w:rsidR="00BF4B48" w:rsidP="00BF4B48" w:rsidRDefault="00BF4B48">
      <w:pPr>
        <w:ind w:firstLine="284"/>
        <w:contextualSpacing/>
        <w:rPr>
          <w:rFonts w:ascii="Times New Roman" w:hAnsi="Times New Roman"/>
          <w:bCs/>
          <w:sz w:val="24"/>
        </w:rPr>
      </w:pPr>
      <w:r w:rsidRPr="00BF4B48">
        <w:rPr>
          <w:rFonts w:ascii="Times New Roman" w:hAnsi="Times New Roman"/>
          <w:bCs/>
          <w:sz w:val="24"/>
        </w:rPr>
        <w:t>1. Onder vernummering van het eerste en tweede lid tot tweede en derde lid wordt een lid ingevoegd, luidende:</w:t>
      </w:r>
    </w:p>
    <w:p w:rsidRPr="00BF4B48" w:rsidR="00BF4B48" w:rsidP="00BF4B48" w:rsidRDefault="00BF4B48">
      <w:pPr>
        <w:ind w:firstLine="284"/>
        <w:contextualSpacing/>
        <w:rPr>
          <w:rFonts w:ascii="Times New Roman" w:hAnsi="Times New Roman"/>
          <w:sz w:val="24"/>
        </w:rPr>
      </w:pPr>
      <w:r w:rsidRPr="00BF4B48">
        <w:rPr>
          <w:rFonts w:ascii="Times New Roman" w:hAnsi="Times New Roman"/>
          <w:bCs/>
          <w:sz w:val="24"/>
        </w:rPr>
        <w:t xml:space="preserve">1. </w:t>
      </w:r>
      <w:r w:rsidRPr="00BF4B48">
        <w:rPr>
          <w:rFonts w:ascii="Times New Roman" w:hAnsi="Times New Roman"/>
          <w:sz w:val="24"/>
        </w:rPr>
        <w:t>Overtreding van de artikelen 5 en 107, eerste en tweede lid, wordt gestraft met hechtenis van ten hoogste zes maanden of geldboete van de derde categorie.</w:t>
      </w:r>
    </w:p>
    <w:p w:rsidR="00BF4B48" w:rsidP="00BF4B48" w:rsidRDefault="00BF4B48">
      <w:pPr>
        <w:contextualSpacing/>
        <w:rPr>
          <w:rFonts w:ascii="Times New Roman" w:hAnsi="Times New Roman"/>
          <w:sz w:val="24"/>
        </w:rPr>
      </w:pPr>
    </w:p>
    <w:p w:rsidRPr="00BF4B48" w:rsidR="00BF4B48" w:rsidP="00BF4B48" w:rsidRDefault="00BF4B48">
      <w:pPr>
        <w:ind w:firstLine="284"/>
        <w:contextualSpacing/>
        <w:rPr>
          <w:rFonts w:ascii="Times New Roman" w:hAnsi="Times New Roman"/>
          <w:bCs/>
          <w:sz w:val="24"/>
        </w:rPr>
      </w:pPr>
      <w:r w:rsidRPr="00BF4B48">
        <w:rPr>
          <w:rFonts w:ascii="Times New Roman" w:hAnsi="Times New Roman"/>
          <w:sz w:val="24"/>
        </w:rPr>
        <w:t>2. In het tweed</w:t>
      </w:r>
      <w:r w:rsidR="00422826">
        <w:rPr>
          <w:rFonts w:ascii="Times New Roman" w:hAnsi="Times New Roman"/>
          <w:sz w:val="24"/>
        </w:rPr>
        <w:t>e lid, onderdeel a, vervalt “5”</w:t>
      </w:r>
      <w:r w:rsidRPr="00BF4B48">
        <w:rPr>
          <w:rFonts w:ascii="Times New Roman" w:hAnsi="Times New Roman"/>
          <w:sz w:val="24"/>
        </w:rPr>
        <w:t xml:space="preserve"> en “107, eerste en tweede lid”.</w:t>
      </w:r>
    </w:p>
    <w:p w:rsidRPr="00BF4B48" w:rsidR="00BF4B48" w:rsidP="00BF4B48" w:rsidRDefault="00BF4B48">
      <w:pPr>
        <w:contextualSpacing/>
        <w:rPr>
          <w:rFonts w:ascii="Times New Roman" w:hAnsi="Times New Roman"/>
          <w:bCs/>
          <w:sz w:val="24"/>
        </w:rPr>
      </w:pPr>
    </w:p>
    <w:p w:rsidRPr="00BF4B48" w:rsidR="00BF4B48" w:rsidP="00BF4B48" w:rsidRDefault="00BF4B48">
      <w:pPr>
        <w:contextualSpacing/>
        <w:rPr>
          <w:rFonts w:ascii="Times New Roman" w:hAnsi="Times New Roman"/>
          <w:bCs/>
          <w:sz w:val="24"/>
        </w:rPr>
      </w:pPr>
      <w:r w:rsidRPr="00BF4B48">
        <w:rPr>
          <w:rFonts w:ascii="Times New Roman" w:hAnsi="Times New Roman"/>
          <w:bCs/>
          <w:sz w:val="24"/>
        </w:rPr>
        <w:t>F</w:t>
      </w:r>
    </w:p>
    <w:p w:rsidRPr="00BF4B48" w:rsidR="00BF4B48" w:rsidP="00BF4B48" w:rsidRDefault="00BF4B48">
      <w:pPr>
        <w:contextualSpacing/>
        <w:rPr>
          <w:rFonts w:ascii="Times New Roman" w:hAnsi="Times New Roman"/>
          <w:bCs/>
          <w:sz w:val="24"/>
        </w:rPr>
      </w:pPr>
    </w:p>
    <w:p w:rsidRPr="00BF4B48" w:rsidR="00BF4B48" w:rsidP="00BF4B48" w:rsidRDefault="00BF4B48">
      <w:pPr>
        <w:ind w:firstLine="284"/>
        <w:contextualSpacing/>
        <w:rPr>
          <w:rFonts w:ascii="Times New Roman" w:hAnsi="Times New Roman"/>
          <w:bCs/>
          <w:sz w:val="24"/>
        </w:rPr>
      </w:pPr>
      <w:r w:rsidRPr="00BF4B48">
        <w:rPr>
          <w:rFonts w:ascii="Times New Roman" w:hAnsi="Times New Roman"/>
          <w:bCs/>
          <w:sz w:val="24"/>
        </w:rPr>
        <w:t>In artikel 179, eerste lid, wordt “de artikelen 6,” vervangen door: de artikelen 5a</w:t>
      </w:r>
      <w:r w:rsidR="001644BF">
        <w:rPr>
          <w:rFonts w:ascii="Times New Roman" w:hAnsi="Times New Roman"/>
          <w:bCs/>
          <w:sz w:val="24"/>
        </w:rPr>
        <w:t>, eerste lid</w:t>
      </w:r>
      <w:r w:rsidRPr="00BF4B48">
        <w:rPr>
          <w:rFonts w:ascii="Times New Roman" w:hAnsi="Times New Roman"/>
          <w:bCs/>
          <w:sz w:val="24"/>
        </w:rPr>
        <w:t xml:space="preserve">, 6,. </w:t>
      </w:r>
    </w:p>
    <w:p w:rsidRPr="00BF4B48" w:rsidR="00BF4B48" w:rsidP="00BF4B48" w:rsidRDefault="00BF4B48">
      <w:pPr>
        <w:contextualSpacing/>
        <w:rPr>
          <w:rFonts w:ascii="Times New Roman" w:hAnsi="Times New Roman"/>
          <w:b/>
          <w:sz w:val="24"/>
        </w:rPr>
      </w:pPr>
    </w:p>
    <w:p w:rsidRPr="00BF4B48" w:rsidR="00BF4B48" w:rsidP="00BF4B48" w:rsidRDefault="00BF4B48">
      <w:pPr>
        <w:contextualSpacing/>
        <w:rPr>
          <w:rFonts w:ascii="Times New Roman" w:hAnsi="Times New Roman"/>
          <w:b/>
          <w:sz w:val="24"/>
        </w:rPr>
      </w:pPr>
    </w:p>
    <w:p w:rsidRPr="00BF4B48" w:rsidR="00BF4B48" w:rsidP="00BF4B48" w:rsidRDefault="00BF4B48">
      <w:pPr>
        <w:contextualSpacing/>
        <w:rPr>
          <w:rFonts w:ascii="Times New Roman" w:hAnsi="Times New Roman"/>
          <w:b/>
          <w:sz w:val="24"/>
        </w:rPr>
      </w:pPr>
      <w:r w:rsidRPr="00BF4B48">
        <w:rPr>
          <w:rFonts w:ascii="Times New Roman" w:hAnsi="Times New Roman"/>
          <w:b/>
          <w:sz w:val="24"/>
        </w:rPr>
        <w:t>ARTIKEL II</w:t>
      </w:r>
    </w:p>
    <w:p w:rsidRPr="00BF4B48" w:rsidR="00BF4B48" w:rsidP="00BF4B48" w:rsidRDefault="00BF4B48">
      <w:pPr>
        <w:contextualSpacing/>
        <w:rPr>
          <w:rFonts w:ascii="Times New Roman" w:hAnsi="Times New Roman"/>
          <w:bCs/>
          <w:sz w:val="24"/>
        </w:rPr>
      </w:pPr>
    </w:p>
    <w:p w:rsidRPr="00BF4B48" w:rsidR="00BF4B48" w:rsidP="00BF4B48" w:rsidRDefault="00BF4B48">
      <w:pPr>
        <w:ind w:firstLine="284"/>
        <w:contextualSpacing/>
        <w:rPr>
          <w:rFonts w:ascii="Times New Roman" w:hAnsi="Times New Roman"/>
          <w:bCs/>
          <w:sz w:val="24"/>
        </w:rPr>
      </w:pPr>
      <w:r w:rsidRPr="00BF4B48">
        <w:rPr>
          <w:rFonts w:ascii="Times New Roman" w:hAnsi="Times New Roman"/>
          <w:bCs/>
          <w:sz w:val="24"/>
        </w:rPr>
        <w:t>Aan artikel 43b van het Wetboek van Strafrecht wordt, onder vervanging van de punt aan het slot van onderdeel 5˚ door een puntkomma, wordt een onderdeel toegevoegd, luidende:</w:t>
      </w:r>
    </w:p>
    <w:p w:rsidRPr="00BF4B48" w:rsidR="00BF4B48" w:rsidP="00BF4B48" w:rsidRDefault="00BF4B48">
      <w:pPr>
        <w:contextualSpacing/>
        <w:rPr>
          <w:rFonts w:ascii="Times New Roman" w:hAnsi="Times New Roman"/>
          <w:bCs/>
          <w:sz w:val="24"/>
        </w:rPr>
      </w:pPr>
      <w:r w:rsidRPr="00BF4B48">
        <w:rPr>
          <w:rFonts w:ascii="Times New Roman" w:hAnsi="Times New Roman"/>
          <w:bCs/>
          <w:sz w:val="24"/>
        </w:rPr>
        <w:t>6°</w:t>
      </w:r>
      <w:r w:rsidR="003E5265">
        <w:rPr>
          <w:rFonts w:ascii="Times New Roman" w:hAnsi="Times New Roman"/>
          <w:bCs/>
          <w:sz w:val="24"/>
        </w:rPr>
        <w:t>.</w:t>
      </w:r>
      <w:r w:rsidRPr="00BF4B48">
        <w:rPr>
          <w:rFonts w:ascii="Times New Roman" w:hAnsi="Times New Roman"/>
          <w:bCs/>
          <w:sz w:val="24"/>
        </w:rPr>
        <w:t xml:space="preserve"> de misdrijven omschreven in de Wegenverkeerswet 1994.</w:t>
      </w:r>
    </w:p>
    <w:p w:rsidR="00BF4B48" w:rsidP="00BF4B48" w:rsidRDefault="00BF4B48">
      <w:pPr>
        <w:contextualSpacing/>
        <w:rPr>
          <w:rFonts w:ascii="Times New Roman" w:hAnsi="Times New Roman"/>
          <w:bCs/>
          <w:sz w:val="24"/>
        </w:rPr>
      </w:pPr>
    </w:p>
    <w:p w:rsidRPr="00422826" w:rsidR="00422826" w:rsidP="00BF4B48" w:rsidRDefault="00422826">
      <w:pPr>
        <w:contextualSpacing/>
        <w:rPr>
          <w:rFonts w:ascii="Times New Roman" w:hAnsi="Times New Roman"/>
          <w:bCs/>
          <w:sz w:val="24"/>
        </w:rPr>
      </w:pPr>
    </w:p>
    <w:p w:rsidRPr="00422826" w:rsidR="00422826" w:rsidP="00422826" w:rsidRDefault="00422826">
      <w:pPr>
        <w:contextualSpacing/>
        <w:rPr>
          <w:rFonts w:ascii="Times New Roman" w:hAnsi="Times New Roman"/>
          <w:b/>
          <w:bCs/>
          <w:sz w:val="24"/>
        </w:rPr>
      </w:pPr>
      <w:r w:rsidRPr="00422826">
        <w:rPr>
          <w:rFonts w:ascii="Times New Roman" w:hAnsi="Times New Roman"/>
          <w:b/>
          <w:bCs/>
          <w:sz w:val="24"/>
        </w:rPr>
        <w:t>ARTIKEL IIA</w:t>
      </w:r>
    </w:p>
    <w:p w:rsidRPr="00422826" w:rsidR="00422826" w:rsidP="00422826" w:rsidRDefault="00422826">
      <w:pPr>
        <w:contextualSpacing/>
        <w:rPr>
          <w:rFonts w:ascii="Times New Roman" w:hAnsi="Times New Roman"/>
          <w:sz w:val="24"/>
        </w:rPr>
      </w:pPr>
    </w:p>
    <w:p w:rsidRPr="00422826" w:rsidR="00422826" w:rsidP="00422826" w:rsidRDefault="00422826">
      <w:pPr>
        <w:ind w:firstLine="284"/>
        <w:rPr>
          <w:rFonts w:ascii="Times New Roman" w:hAnsi="Times New Roman"/>
          <w:sz w:val="24"/>
        </w:rPr>
      </w:pPr>
      <w:r w:rsidRPr="00422826">
        <w:rPr>
          <w:rFonts w:ascii="Times New Roman" w:hAnsi="Times New Roman"/>
          <w:sz w:val="24"/>
        </w:rPr>
        <w:t xml:space="preserve">Aan artikel 67, eerste lid, onderdeel c, van het Wetboek van Strafvordering wordt “artikel 175, tweede lid, onderdeel b, of derde lid in verbinding met het eerste lid, onderdeel b, van de Wegenverkeerswet 1994;” vervangen door “de artikelen 175, tweede lid, onderdeel b, of derde lid in verbinding met het eerste lid, onderdeel b en 176, tweede lid, voor zover dit betreft artikel 7, eerste lid, onderdelen a en c, van de Wegenverkeerswet 1994;”. </w:t>
      </w:r>
    </w:p>
    <w:p w:rsidR="00422826" w:rsidP="00BF4B48" w:rsidRDefault="00422826">
      <w:pPr>
        <w:contextualSpacing/>
        <w:rPr>
          <w:rFonts w:ascii="Times New Roman" w:hAnsi="Times New Roman"/>
          <w:bCs/>
          <w:sz w:val="24"/>
        </w:rPr>
      </w:pPr>
    </w:p>
    <w:p w:rsidRPr="00BF4B48" w:rsidR="00BF4B48" w:rsidP="00BF4B48" w:rsidRDefault="00BF4B48">
      <w:pPr>
        <w:contextualSpacing/>
        <w:rPr>
          <w:rFonts w:ascii="Times New Roman" w:hAnsi="Times New Roman"/>
          <w:bCs/>
          <w:sz w:val="24"/>
        </w:rPr>
      </w:pPr>
    </w:p>
    <w:p w:rsidRPr="00BF4B48" w:rsidR="00BF4B48" w:rsidP="00BF4B48" w:rsidRDefault="00BF4B48">
      <w:pPr>
        <w:contextualSpacing/>
        <w:rPr>
          <w:rFonts w:ascii="Times New Roman" w:hAnsi="Times New Roman"/>
          <w:b/>
          <w:sz w:val="24"/>
        </w:rPr>
      </w:pPr>
      <w:r w:rsidRPr="00BF4B48">
        <w:rPr>
          <w:rFonts w:ascii="Times New Roman" w:hAnsi="Times New Roman"/>
          <w:b/>
          <w:sz w:val="24"/>
        </w:rPr>
        <w:t>ARTIKEL III</w:t>
      </w:r>
    </w:p>
    <w:p w:rsidRPr="00BF4B48" w:rsidR="00BF4B48" w:rsidP="00BF4B48" w:rsidRDefault="00BF4B48">
      <w:pPr>
        <w:contextualSpacing/>
        <w:rPr>
          <w:rFonts w:ascii="Times New Roman" w:hAnsi="Times New Roman"/>
          <w:bCs/>
          <w:sz w:val="24"/>
        </w:rPr>
      </w:pPr>
    </w:p>
    <w:p w:rsidRPr="00BF4B48" w:rsidR="00BF4B48" w:rsidP="00BF4B48" w:rsidRDefault="00BF4B48">
      <w:pPr>
        <w:ind w:firstLine="284"/>
        <w:contextualSpacing/>
        <w:rPr>
          <w:rFonts w:ascii="Times New Roman" w:hAnsi="Times New Roman"/>
          <w:bCs/>
          <w:sz w:val="24"/>
        </w:rPr>
      </w:pPr>
      <w:r w:rsidRPr="00BF4B48">
        <w:rPr>
          <w:rFonts w:ascii="Times New Roman" w:hAnsi="Times New Roman"/>
          <w:bCs/>
          <w:sz w:val="24"/>
        </w:rPr>
        <w:lastRenderedPageBreak/>
        <w:t>Onze Minister zendt binnen vijf jaar na de inwerkingtreding van deze wet aan de beide Kamers van de Staten-Generaal een verslag over de doeltreffendheid en de effecten van deze wet in de praktijk.</w:t>
      </w:r>
    </w:p>
    <w:p w:rsidRPr="00BF4B48" w:rsidR="00BF4B48" w:rsidP="00BF4B48" w:rsidRDefault="00BF4B48">
      <w:pPr>
        <w:contextualSpacing/>
        <w:rPr>
          <w:rFonts w:ascii="Times New Roman" w:hAnsi="Times New Roman"/>
          <w:bCs/>
          <w:sz w:val="24"/>
        </w:rPr>
      </w:pPr>
    </w:p>
    <w:p w:rsidR="00BF4B48" w:rsidP="00BF4B48" w:rsidRDefault="00BF4B48">
      <w:pPr>
        <w:contextualSpacing/>
        <w:rPr>
          <w:rFonts w:ascii="Times New Roman" w:hAnsi="Times New Roman"/>
          <w:b/>
          <w:sz w:val="24"/>
        </w:rPr>
      </w:pPr>
    </w:p>
    <w:p w:rsidRPr="00BF4B48" w:rsidR="00BF4B48" w:rsidP="00BF4B48" w:rsidRDefault="00BF4B48">
      <w:pPr>
        <w:contextualSpacing/>
        <w:rPr>
          <w:rFonts w:ascii="Times New Roman" w:hAnsi="Times New Roman"/>
          <w:b/>
          <w:sz w:val="24"/>
        </w:rPr>
      </w:pPr>
      <w:r w:rsidRPr="00BF4B48">
        <w:rPr>
          <w:rFonts w:ascii="Times New Roman" w:hAnsi="Times New Roman"/>
          <w:b/>
          <w:sz w:val="24"/>
        </w:rPr>
        <w:t>ARTIKEL IV</w:t>
      </w:r>
    </w:p>
    <w:p w:rsidRPr="00BF4B48" w:rsidR="00BF4B48" w:rsidP="00BF4B48" w:rsidRDefault="00BF4B48">
      <w:pPr>
        <w:contextualSpacing/>
        <w:rPr>
          <w:rFonts w:ascii="Times New Roman" w:hAnsi="Times New Roman"/>
          <w:b/>
          <w:sz w:val="24"/>
        </w:rPr>
      </w:pPr>
    </w:p>
    <w:p w:rsidRPr="00BF4B48" w:rsidR="00BF4B48" w:rsidP="00BF4B48" w:rsidRDefault="00BF4B48">
      <w:pPr>
        <w:ind w:firstLine="284"/>
        <w:contextualSpacing/>
        <w:rPr>
          <w:rFonts w:ascii="Times New Roman" w:hAnsi="Times New Roman"/>
          <w:sz w:val="24"/>
        </w:rPr>
      </w:pPr>
      <w:r w:rsidRPr="00BF4B48">
        <w:rPr>
          <w:rFonts w:ascii="Times New Roman" w:hAnsi="Times New Roman"/>
          <w:sz w:val="24"/>
        </w:rPr>
        <w:t>Deze wet treedt in werking op een bij koninklijk besluit te bepalen tijdstip dat voor de verschillende artikelen of onderdelen daarvan verschillend kan worden vastgesteld.</w:t>
      </w:r>
    </w:p>
    <w:p w:rsidR="00BF4B48" w:rsidP="00BF4B48" w:rsidRDefault="00BF4B48">
      <w:pPr>
        <w:contextualSpacing/>
        <w:rPr>
          <w:rFonts w:ascii="Times New Roman" w:hAnsi="Times New Roman"/>
          <w:sz w:val="24"/>
        </w:rPr>
      </w:pPr>
    </w:p>
    <w:p w:rsidRPr="00BF4B48" w:rsidR="00BF4B48" w:rsidP="00BF4B48" w:rsidRDefault="00BF4B48">
      <w:pPr>
        <w:contextualSpacing/>
        <w:rPr>
          <w:rFonts w:ascii="Times New Roman" w:hAnsi="Times New Roman"/>
          <w:sz w:val="24"/>
        </w:rPr>
      </w:pPr>
    </w:p>
    <w:p w:rsidRPr="00BF4B48" w:rsidR="00BF4B48" w:rsidP="00BF4B48" w:rsidRDefault="00BF4B48">
      <w:pPr>
        <w:ind w:firstLine="284"/>
        <w:contextualSpacing/>
        <w:rPr>
          <w:rFonts w:ascii="Times New Roman" w:hAnsi="Times New Roman"/>
          <w:sz w:val="24"/>
        </w:rPr>
      </w:pPr>
      <w:r w:rsidRPr="00BF4B48">
        <w:rPr>
          <w:rFonts w:ascii="Times New Roman" w:hAnsi="Times New Roman"/>
          <w:sz w:val="24"/>
        </w:rPr>
        <w:t xml:space="preserve">Lasten en bevelen dat deze in het Staatsblad zal worden geplaatst en dat alle ministeries, autoriteiten, colleges en ambtenaren </w:t>
      </w:r>
      <w:r>
        <w:rPr>
          <w:rFonts w:ascii="Times New Roman" w:hAnsi="Times New Roman"/>
          <w:sz w:val="24"/>
        </w:rPr>
        <w:t>d</w:t>
      </w:r>
      <w:r w:rsidRPr="00BF4B48">
        <w:rPr>
          <w:rFonts w:ascii="Times New Roman" w:hAnsi="Times New Roman"/>
          <w:sz w:val="24"/>
        </w:rPr>
        <w:t>ie zulks aangaat, aan de nauwkeurige uitvoering de hand zullen houden</w:t>
      </w:r>
    </w:p>
    <w:p w:rsidRPr="00BF4B48" w:rsidR="00BF4B48" w:rsidP="00BF4B48" w:rsidRDefault="00BF4B48">
      <w:pPr>
        <w:contextualSpacing/>
        <w:rPr>
          <w:rFonts w:ascii="Times New Roman" w:hAnsi="Times New Roman"/>
          <w:sz w:val="24"/>
        </w:rPr>
      </w:pPr>
    </w:p>
    <w:p w:rsidRPr="00BF4B48" w:rsidR="00BF4B48" w:rsidP="00BF4B48" w:rsidRDefault="00BF4B48">
      <w:pPr>
        <w:contextualSpacing/>
        <w:rPr>
          <w:rFonts w:ascii="Times New Roman" w:hAnsi="Times New Roman"/>
          <w:sz w:val="24"/>
        </w:rPr>
      </w:pPr>
      <w:r>
        <w:rPr>
          <w:rFonts w:ascii="Times New Roman" w:hAnsi="Times New Roman"/>
          <w:sz w:val="24"/>
        </w:rPr>
        <w:t>Gegeven</w:t>
      </w:r>
    </w:p>
    <w:p w:rsidR="00BF4B48" w:rsidP="00BF4B48" w:rsidRDefault="00BF4B48">
      <w:pPr>
        <w:contextualSpacing/>
        <w:rPr>
          <w:rFonts w:ascii="Times New Roman" w:hAnsi="Times New Roman"/>
          <w:sz w:val="24"/>
        </w:rPr>
      </w:pPr>
    </w:p>
    <w:p w:rsidR="00BF4B48" w:rsidP="00BF4B48" w:rsidRDefault="00BF4B48">
      <w:pPr>
        <w:contextualSpacing/>
        <w:rPr>
          <w:rFonts w:ascii="Times New Roman" w:hAnsi="Times New Roman"/>
          <w:sz w:val="24"/>
        </w:rPr>
      </w:pPr>
    </w:p>
    <w:p w:rsidR="00BF4B48" w:rsidP="00BF4B48" w:rsidRDefault="00BF4B48">
      <w:pPr>
        <w:contextualSpacing/>
        <w:rPr>
          <w:rFonts w:ascii="Times New Roman" w:hAnsi="Times New Roman"/>
          <w:sz w:val="24"/>
        </w:rPr>
      </w:pPr>
    </w:p>
    <w:p w:rsidR="00BF4B48" w:rsidP="00BF4B48" w:rsidRDefault="00BF4B48">
      <w:pPr>
        <w:contextualSpacing/>
        <w:rPr>
          <w:rFonts w:ascii="Times New Roman" w:hAnsi="Times New Roman"/>
          <w:sz w:val="24"/>
        </w:rPr>
      </w:pPr>
    </w:p>
    <w:p w:rsidR="00BF4B48" w:rsidP="00BF4B48" w:rsidRDefault="00BF4B48">
      <w:pPr>
        <w:contextualSpacing/>
        <w:rPr>
          <w:rFonts w:ascii="Times New Roman" w:hAnsi="Times New Roman"/>
          <w:sz w:val="24"/>
        </w:rPr>
      </w:pPr>
    </w:p>
    <w:p w:rsidR="00BF4B48" w:rsidP="00BF4B48" w:rsidRDefault="00BF4B48">
      <w:pPr>
        <w:contextualSpacing/>
        <w:rPr>
          <w:rFonts w:ascii="Times New Roman" w:hAnsi="Times New Roman"/>
          <w:sz w:val="24"/>
        </w:rPr>
      </w:pPr>
    </w:p>
    <w:p w:rsidR="00BF4B48" w:rsidP="00BF4B48" w:rsidRDefault="00BF4B48">
      <w:pPr>
        <w:contextualSpacing/>
        <w:rPr>
          <w:rFonts w:ascii="Times New Roman" w:hAnsi="Times New Roman"/>
          <w:sz w:val="24"/>
        </w:rPr>
      </w:pPr>
    </w:p>
    <w:p w:rsidRPr="00BF4B48" w:rsidR="00BF4B48" w:rsidP="00BF4B48" w:rsidRDefault="00BF4B48">
      <w:pPr>
        <w:contextualSpacing/>
        <w:rPr>
          <w:rFonts w:ascii="Times New Roman" w:hAnsi="Times New Roman"/>
          <w:sz w:val="24"/>
        </w:rPr>
      </w:pPr>
    </w:p>
    <w:p w:rsidRPr="00BF4B48" w:rsidR="00BF4B48" w:rsidP="00BF4B48" w:rsidRDefault="00BF4B48">
      <w:pPr>
        <w:contextualSpacing/>
        <w:rPr>
          <w:rFonts w:ascii="Times New Roman" w:hAnsi="Times New Roman"/>
          <w:sz w:val="24"/>
        </w:rPr>
      </w:pPr>
    </w:p>
    <w:p w:rsidR="00BF4B48" w:rsidP="00BF4B48" w:rsidRDefault="00BF4B48">
      <w:pPr>
        <w:contextualSpacing/>
        <w:rPr>
          <w:rFonts w:ascii="Times New Roman" w:hAnsi="Times New Roman"/>
          <w:sz w:val="24"/>
        </w:rPr>
      </w:pPr>
      <w:r w:rsidRPr="00BF4B48">
        <w:rPr>
          <w:rFonts w:ascii="Times New Roman" w:hAnsi="Times New Roman"/>
          <w:sz w:val="24"/>
        </w:rPr>
        <w:t>De Minister van Justitie en Veiligheid,</w:t>
      </w:r>
    </w:p>
    <w:p w:rsidR="004B4A44" w:rsidP="00BF4B48" w:rsidRDefault="004B4A44">
      <w:pPr>
        <w:contextualSpacing/>
        <w:rPr>
          <w:rFonts w:ascii="Times New Roman" w:hAnsi="Times New Roman"/>
          <w:sz w:val="24"/>
        </w:rPr>
      </w:pPr>
    </w:p>
    <w:p w:rsidR="00441E2B" w:rsidP="00BF4B48" w:rsidRDefault="00441E2B">
      <w:pPr>
        <w:contextualSpacing/>
        <w:rPr>
          <w:rFonts w:ascii="Times New Roman" w:hAnsi="Times New Roman"/>
          <w:sz w:val="24"/>
        </w:rPr>
      </w:pPr>
    </w:p>
    <w:p w:rsidR="00441E2B" w:rsidP="00BF4B48" w:rsidRDefault="00441E2B">
      <w:pPr>
        <w:contextualSpacing/>
        <w:rPr>
          <w:rFonts w:ascii="Times New Roman" w:hAnsi="Times New Roman"/>
          <w:sz w:val="24"/>
        </w:rPr>
      </w:pPr>
    </w:p>
    <w:p w:rsidR="00441E2B" w:rsidP="00BF4B48" w:rsidRDefault="00441E2B">
      <w:pPr>
        <w:contextualSpacing/>
        <w:rPr>
          <w:rFonts w:ascii="Times New Roman" w:hAnsi="Times New Roman"/>
          <w:sz w:val="24"/>
        </w:rPr>
      </w:pPr>
    </w:p>
    <w:p w:rsidR="00441E2B" w:rsidP="00BF4B48" w:rsidRDefault="00441E2B">
      <w:pPr>
        <w:contextualSpacing/>
        <w:rPr>
          <w:rFonts w:ascii="Times New Roman" w:hAnsi="Times New Roman"/>
          <w:sz w:val="24"/>
        </w:rPr>
      </w:pPr>
    </w:p>
    <w:p w:rsidR="00441E2B" w:rsidP="00BF4B48" w:rsidRDefault="00441E2B">
      <w:pPr>
        <w:contextualSpacing/>
        <w:rPr>
          <w:rFonts w:ascii="Times New Roman" w:hAnsi="Times New Roman"/>
          <w:sz w:val="24"/>
        </w:rPr>
      </w:pPr>
    </w:p>
    <w:p w:rsidR="00441E2B" w:rsidP="00BF4B48" w:rsidRDefault="00441E2B">
      <w:pPr>
        <w:contextualSpacing/>
        <w:rPr>
          <w:rFonts w:ascii="Times New Roman" w:hAnsi="Times New Roman"/>
          <w:sz w:val="24"/>
        </w:rPr>
      </w:pPr>
    </w:p>
    <w:p w:rsidR="00441E2B" w:rsidP="00BF4B48" w:rsidRDefault="00441E2B">
      <w:pPr>
        <w:contextualSpacing/>
        <w:rPr>
          <w:rFonts w:ascii="Times New Roman" w:hAnsi="Times New Roman"/>
          <w:sz w:val="24"/>
        </w:rPr>
      </w:pPr>
    </w:p>
    <w:p w:rsidR="00441E2B" w:rsidP="00BF4B48" w:rsidRDefault="00441E2B">
      <w:pPr>
        <w:contextualSpacing/>
        <w:rPr>
          <w:rFonts w:ascii="Times New Roman" w:hAnsi="Times New Roman"/>
          <w:sz w:val="24"/>
        </w:rPr>
      </w:pPr>
      <w:bookmarkStart w:name="_GoBack" w:id="0"/>
      <w:bookmarkEnd w:id="0"/>
    </w:p>
    <w:p w:rsidR="00441E2B" w:rsidP="00441E2B" w:rsidRDefault="00441E2B">
      <w:pPr>
        <w:contextualSpacing/>
        <w:rPr>
          <w:rFonts w:ascii="Times New Roman" w:hAnsi="Times New Roman"/>
          <w:sz w:val="24"/>
        </w:rPr>
      </w:pPr>
      <w:r w:rsidRPr="00BF4B48">
        <w:rPr>
          <w:rFonts w:ascii="Times New Roman" w:hAnsi="Times New Roman"/>
          <w:sz w:val="24"/>
        </w:rPr>
        <w:t>De Minister van Justitie en Veiligheid,</w:t>
      </w:r>
    </w:p>
    <w:p w:rsidR="00441E2B" w:rsidP="00BF4B48" w:rsidRDefault="00441E2B">
      <w:pPr>
        <w:contextualSpacing/>
        <w:rPr>
          <w:rFonts w:ascii="Times New Roman" w:hAnsi="Times New Roman"/>
          <w:sz w:val="24"/>
        </w:rPr>
      </w:pPr>
    </w:p>
    <w:p w:rsidR="004B4A44" w:rsidP="00BF4B48" w:rsidRDefault="004B4A44">
      <w:pPr>
        <w:contextualSpacing/>
        <w:rPr>
          <w:rFonts w:ascii="Times New Roman" w:hAnsi="Times New Roman"/>
          <w:sz w:val="24"/>
        </w:rPr>
      </w:pPr>
    </w:p>
    <w:p w:rsidR="004B4A44" w:rsidP="00BF4B48" w:rsidRDefault="004B4A44">
      <w:pPr>
        <w:contextualSpacing/>
        <w:rPr>
          <w:rFonts w:ascii="Times New Roman" w:hAnsi="Times New Roman"/>
          <w:sz w:val="24"/>
        </w:rPr>
      </w:pPr>
    </w:p>
    <w:p w:rsidR="004B4A44" w:rsidP="00BF4B48" w:rsidRDefault="004B4A44">
      <w:pPr>
        <w:contextualSpacing/>
        <w:rPr>
          <w:rFonts w:ascii="Times New Roman" w:hAnsi="Times New Roman"/>
          <w:sz w:val="24"/>
        </w:rPr>
      </w:pPr>
    </w:p>
    <w:p w:rsidR="004B4A44" w:rsidP="00BF4B48" w:rsidRDefault="004B4A44">
      <w:pPr>
        <w:contextualSpacing/>
        <w:rPr>
          <w:rFonts w:ascii="Times New Roman" w:hAnsi="Times New Roman"/>
          <w:sz w:val="24"/>
        </w:rPr>
      </w:pPr>
    </w:p>
    <w:p w:rsidR="004B4A44" w:rsidP="00BF4B48" w:rsidRDefault="004B4A44">
      <w:pPr>
        <w:contextualSpacing/>
        <w:rPr>
          <w:rFonts w:ascii="Times New Roman" w:hAnsi="Times New Roman"/>
          <w:sz w:val="24"/>
        </w:rPr>
      </w:pPr>
    </w:p>
    <w:p w:rsidR="004B4A44" w:rsidP="00BF4B48" w:rsidRDefault="004B4A44">
      <w:pPr>
        <w:contextualSpacing/>
        <w:rPr>
          <w:rFonts w:ascii="Times New Roman" w:hAnsi="Times New Roman"/>
          <w:sz w:val="24"/>
        </w:rPr>
      </w:pPr>
    </w:p>
    <w:p w:rsidR="004B4A44" w:rsidP="00BF4B48" w:rsidRDefault="004B4A44">
      <w:pPr>
        <w:contextualSpacing/>
        <w:rPr>
          <w:rFonts w:ascii="Times New Roman" w:hAnsi="Times New Roman"/>
          <w:sz w:val="24"/>
        </w:rPr>
      </w:pPr>
    </w:p>
    <w:p w:rsidRPr="00BF4B48" w:rsidR="004B4A44" w:rsidP="00BF4B48" w:rsidRDefault="004B4A44">
      <w:pPr>
        <w:contextualSpacing/>
        <w:rPr>
          <w:rFonts w:ascii="Times New Roman" w:hAnsi="Times New Roman"/>
          <w:sz w:val="24"/>
        </w:rPr>
      </w:pPr>
    </w:p>
    <w:sectPr w:rsidRPr="00BF4B48" w:rsidR="004B4A44"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B48" w:rsidRDefault="00BF4B48">
      <w:pPr>
        <w:spacing w:line="20" w:lineRule="exact"/>
      </w:pPr>
    </w:p>
  </w:endnote>
  <w:endnote w:type="continuationSeparator" w:id="0">
    <w:p w:rsidR="00BF4B48" w:rsidRDefault="00BF4B48">
      <w:pPr>
        <w:pStyle w:val="Amendement"/>
      </w:pPr>
      <w:r>
        <w:rPr>
          <w:b w:val="0"/>
          <w:bCs w:val="0"/>
        </w:rPr>
        <w:t xml:space="preserve"> </w:t>
      </w:r>
    </w:p>
  </w:endnote>
  <w:endnote w:type="continuationNotice" w:id="1">
    <w:p w:rsidR="00BF4B48" w:rsidRDefault="00BF4B4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41E2B">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B48" w:rsidRDefault="00BF4B48">
      <w:pPr>
        <w:pStyle w:val="Amendement"/>
      </w:pPr>
      <w:r>
        <w:rPr>
          <w:b w:val="0"/>
          <w:bCs w:val="0"/>
        </w:rPr>
        <w:separator/>
      </w:r>
    </w:p>
  </w:footnote>
  <w:footnote w:type="continuationSeparator" w:id="0">
    <w:p w:rsidR="00BF4B48" w:rsidRDefault="00BF4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E792B"/>
    <w:multiLevelType w:val="hybridMultilevel"/>
    <w:tmpl w:val="147ADB82"/>
    <w:lvl w:ilvl="0" w:tplc="68C0212A">
      <w:start w:val="1"/>
      <w:numFmt w:val="lowerLetter"/>
      <w:lvlText w:val="%1."/>
      <w:lvlJc w:val="left"/>
      <w:pPr>
        <w:tabs>
          <w:tab w:val="num" w:pos="360"/>
        </w:tabs>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B48"/>
    <w:rsid w:val="00012DBE"/>
    <w:rsid w:val="000A1D81"/>
    <w:rsid w:val="000C69EB"/>
    <w:rsid w:val="00105202"/>
    <w:rsid w:val="00111ED3"/>
    <w:rsid w:val="001644BF"/>
    <w:rsid w:val="001C190E"/>
    <w:rsid w:val="002168F4"/>
    <w:rsid w:val="002A727C"/>
    <w:rsid w:val="002F5763"/>
    <w:rsid w:val="00360B3F"/>
    <w:rsid w:val="003E5265"/>
    <w:rsid w:val="00422826"/>
    <w:rsid w:val="00441E2B"/>
    <w:rsid w:val="004B4A44"/>
    <w:rsid w:val="00540895"/>
    <w:rsid w:val="00540D75"/>
    <w:rsid w:val="005D2707"/>
    <w:rsid w:val="00606255"/>
    <w:rsid w:val="006B607A"/>
    <w:rsid w:val="00744AC8"/>
    <w:rsid w:val="00780EE8"/>
    <w:rsid w:val="007D451C"/>
    <w:rsid w:val="00813442"/>
    <w:rsid w:val="00826224"/>
    <w:rsid w:val="00930A23"/>
    <w:rsid w:val="009C7354"/>
    <w:rsid w:val="009E6D7F"/>
    <w:rsid w:val="00A11E73"/>
    <w:rsid w:val="00A2521E"/>
    <w:rsid w:val="00A67D5E"/>
    <w:rsid w:val="00AE436A"/>
    <w:rsid w:val="00BF4B48"/>
    <w:rsid w:val="00C135B1"/>
    <w:rsid w:val="00C92DF8"/>
    <w:rsid w:val="00CB3578"/>
    <w:rsid w:val="00CC1F07"/>
    <w:rsid w:val="00D20AFA"/>
    <w:rsid w:val="00D55648"/>
    <w:rsid w:val="00E16443"/>
    <w:rsid w:val="00E36EE9"/>
    <w:rsid w:val="00F13442"/>
    <w:rsid w:val="00F26756"/>
    <w:rsid w:val="00F87196"/>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540D75"/>
  </w:style>
  <w:style w:type="paragraph" w:styleId="Geenafstand">
    <w:name w:val="No Spacing"/>
    <w:uiPriority w:val="1"/>
    <w:qFormat/>
    <w:rsid w:val="001644BF"/>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1644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540D75"/>
  </w:style>
  <w:style w:type="paragraph" w:styleId="Geenafstand">
    <w:name w:val="No Spacing"/>
    <w:uiPriority w:val="1"/>
    <w:qFormat/>
    <w:rsid w:val="001644BF"/>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1644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s://wetten.overheid.nl/BWBR0006622/2018-07-28/" TargetMode="Externa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939</ap:Words>
  <ap:Characters>5239</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6166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2019-06-19T14:26:00.0000000Z</lastPrinted>
  <dcterms:created xsi:type="dcterms:W3CDTF">2019-06-18T13:12:00.0000000Z</dcterms:created>
  <dcterms:modified xsi:type="dcterms:W3CDTF">2019-06-19T14:59:00.0000000Z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0x0101005AFF6E3EFDC6F446ADB28FD4ADE02FEC</vt:lpwstr>
  </property>
</Properties>
</file>