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Tweede Kamer der Staten-</w:t>
            </w:r>
            <w:r w:rsidRPr="003F6110">
              <w:rPr>
                <w:rFonts w:ascii="Times New Roman" w:hAnsi="Times New Roman"/>
              </w:rPr>
              <w:fldChar w:fldCharType="begin"/>
            </w:r>
            <w:r w:rsidRPr="003F6110">
              <w:rPr>
                <w:rFonts w:ascii="Times New Roman" w:hAnsi="Times New Roman"/>
              </w:rPr>
              <w:instrText xml:space="preserve">PRIVATE </w:instrText>
            </w:r>
            <w:r w:rsidRPr="003F6110">
              <w:rPr>
                <w:rFonts w:ascii="Times New Roman" w:hAnsi="Times New Roman"/>
              </w:rPr>
              <w:fldChar w:fldCharType="end"/>
            </w: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Generaal zendt bijgaand door</w:t>
            </w: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haar aangenomen wetsvoorstel</w:t>
            </w: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aan de Eerste Kamer.</w:t>
            </w: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Voorzitter,</w:t>
            </w: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AF3AC7" w:rsidP="00AF3AC7" w:rsidRDefault="00AF3AC7">
            <w:pPr>
              <w:rPr>
                <w:rFonts w:ascii="Times New Roman" w:hAnsi="Times New Roman"/>
              </w:rPr>
            </w:pPr>
          </w:p>
          <w:p w:rsidRPr="00495A17" w:rsidR="00CB3578" w:rsidP="00AF3AC7" w:rsidRDefault="00AF3AC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55210" w:rsidTr="0079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63E69" w:rsidR="00555210" w:rsidP="000D5BC4" w:rsidRDefault="00555210">
            <w:pPr>
              <w:rPr>
                <w:rFonts w:ascii="Times New Roman" w:hAnsi="Times New Roman"/>
                <w:b/>
                <w:sz w:val="24"/>
              </w:rPr>
            </w:pPr>
            <w:r w:rsidRPr="00F63E69">
              <w:rPr>
                <w:rFonts w:ascii="Times New Roman" w:hAnsi="Times New Roman"/>
                <w:b/>
                <w:sz w:val="24"/>
              </w:rPr>
              <w:t>Wijziging van de begrotingsstaat van het provinciefonds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55210" w:rsidTr="0035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55210" w:rsidRDefault="0055521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974007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74007" w:rsidP="00F63E69" w:rsidRDefault="0097400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F63E69" w:rsidR="00F63E69" w:rsidP="00F63E69" w:rsidRDefault="00F63E69">
      <w:pPr>
        <w:pStyle w:val="wie-p"/>
        <w:spacing w:after="0"/>
        <w:rPr>
          <w:rFonts w:ascii="Times New Roman" w:hAnsi="Times New Roman" w:cs="Times New Roman"/>
          <w:sz w:val="24"/>
          <w:szCs w:val="24"/>
        </w:rPr>
      </w:pPr>
    </w:p>
    <w:p w:rsidRPr="00F63E69" w:rsidR="00F63E69" w:rsidP="00F63E69" w:rsidRDefault="00F63E6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F63E69" w:rsidR="00F63E69" w:rsidP="00F63E69" w:rsidRDefault="00F63E6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provinciefonds voor het jaar 2019;</w:t>
      </w:r>
    </w:p>
    <w:p w:rsidR="00F63E69" w:rsidP="00F63E69" w:rsidRDefault="00F63E69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F63E69" w:rsidR="00F63E69" w:rsidP="00F63E69" w:rsidRDefault="00F63E69">
      <w:pPr>
        <w:pStyle w:val="considerans-p"/>
        <w:spacing w:after="0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Artikel 1</w:t>
      </w:r>
    </w:p>
    <w:p w:rsidRPr="00F63E69"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begrotingsstaat van het provinciefonds voor het jaar 2019 wordt gewijzigd, zoals blijkt uit de desbetreffende bij deze wet behorende staat.</w:t>
      </w:r>
    </w:p>
    <w:p w:rsidRPr="00F63E69" w:rsidR="00F63E69" w:rsidP="00F63E69" w:rsidRDefault="00F63E69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Artikel 2</w:t>
      </w:r>
    </w:p>
    <w:p w:rsidRPr="00F63E69"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vaststelling van de in artikel 1 bedoelde begrotingsstaat geschiedt in duizenden euro’s.</w:t>
      </w:r>
    </w:p>
    <w:p w:rsidRPr="00F63E69" w:rsidR="00F63E69" w:rsidP="00F63E69" w:rsidRDefault="00F63E69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Artikel 3</w:t>
      </w:r>
    </w:p>
    <w:p w:rsidRPr="00F63E69"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</w:t>
      </w:r>
      <w:proofErr w:type="spellStart"/>
      <w:r w:rsidRPr="00F63E69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F63E69">
        <w:rPr>
          <w:rFonts w:ascii="Times New Roman" w:hAnsi="Times New Roman" w:cs="Times New Roman"/>
          <w:sz w:val="24"/>
          <w:szCs w:val="24"/>
        </w:rPr>
        <w:t xml:space="preserve">) ter zake van de algemene uitkering wordt voor het uitkeringsjaar 2019 vastgesteld op € 2.146.168.000. </w:t>
      </w:r>
    </w:p>
    <w:p w:rsidR="00F63E69" w:rsidP="00F63E69" w:rsidRDefault="00F63E6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verplichtingenbedragen bedoeld in artikel 5, tweede lid van de Financiële-verhoudingswet ter zake integratie-uitkeringen en decentralisatie-uitkeringen zijn respectievelijk € 0 en € 352.887.000.</w:t>
      </w:r>
    </w:p>
    <w:p w:rsidRPr="00F63E69" w:rsidR="00F63E69" w:rsidP="00F63E69" w:rsidRDefault="00F63E69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F63E69" w:rsidR="00F63E69" w:rsidP="00F63E69" w:rsidRDefault="00F63E69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63E69" w:rsidR="00F63E69" w:rsidP="00F63E69" w:rsidRDefault="00F63E6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2019.</w:t>
      </w:r>
    </w:p>
    <w:p w:rsidR="00F63E69" w:rsidP="00F63E69" w:rsidRDefault="00F63E69">
      <w:pPr>
        <w:pStyle w:val="p-slotformulering"/>
        <w:rPr>
          <w:rFonts w:ascii="Times New Roman" w:hAnsi="Times New Roman" w:cs="Times New Roman"/>
          <w:sz w:val="24"/>
          <w:szCs w:val="24"/>
        </w:rPr>
      </w:pPr>
    </w:p>
    <w:p w:rsidR="00F63E69" w:rsidP="00F63E69" w:rsidRDefault="00F63E69">
      <w:pPr>
        <w:pStyle w:val="p-slotformulering"/>
        <w:rPr>
          <w:rFonts w:ascii="Times New Roman" w:hAnsi="Times New Roman" w:cs="Times New Roman"/>
          <w:sz w:val="24"/>
          <w:szCs w:val="24"/>
        </w:rPr>
      </w:pPr>
    </w:p>
    <w:p w:rsidR="00555210" w:rsidRDefault="00555210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F63E69" w:rsidR="00F63E69" w:rsidP="00F63E69" w:rsidRDefault="00F63E69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F63E69" w:rsidR="00F63E69" w:rsidP="00F63E69" w:rsidRDefault="00F63E69">
      <w:pPr>
        <w:pStyle w:val="p-slotformulering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Pr="00F63E69" w:rsidR="00F63E69" w:rsidP="00F63E69" w:rsidRDefault="00F63E69">
      <w:pPr>
        <w:rPr>
          <w:rFonts w:ascii="Times New Roman" w:hAnsi="Times New Roman"/>
          <w:sz w:val="24"/>
        </w:rPr>
      </w:pPr>
    </w:p>
    <w:p w:rsidRPr="00F63E69" w:rsidR="00F63E69" w:rsidP="00F63E69" w:rsidRDefault="00F63E69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Pr="00F63E69" w:rsidR="00555210" w:rsidP="00555210" w:rsidRDefault="00555210">
      <w:pPr>
        <w:rPr>
          <w:rFonts w:ascii="Times New Roman" w:hAnsi="Times New Roman"/>
          <w:sz w:val="24"/>
        </w:rPr>
      </w:pPr>
    </w:p>
    <w:p w:rsidR="00F63E69" w:rsidP="00555210" w:rsidRDefault="00555210">
      <w:pPr>
        <w:rPr>
          <w:rFonts w:ascii="Times New Roman" w:hAnsi="Times New Roman"/>
          <w:sz w:val="24"/>
        </w:rPr>
      </w:pPr>
      <w:r w:rsidRPr="00F63E69">
        <w:rPr>
          <w:rFonts w:ascii="Times New Roman" w:hAnsi="Times New Roman"/>
          <w:sz w:val="24"/>
        </w:rPr>
        <w:t>De Minister van Binnenlandse Zaken en Koninkrijksrelaties,</w:t>
      </w: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555210" w:rsidP="00F63E69" w:rsidRDefault="00555210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rPr>
          <w:rFonts w:ascii="Times New Roman" w:hAnsi="Times New Roman"/>
          <w:sz w:val="24"/>
        </w:rPr>
      </w:pPr>
    </w:p>
    <w:p w:rsidRPr="00F63E69" w:rsidR="00F63E69" w:rsidP="00F63E69" w:rsidRDefault="00F63E69">
      <w:pPr>
        <w:rPr>
          <w:rFonts w:ascii="Times New Roman" w:hAnsi="Times New Roman"/>
          <w:sz w:val="24"/>
        </w:rPr>
      </w:pPr>
    </w:p>
    <w:p w:rsidR="00F63E69" w:rsidP="00F63E69" w:rsidRDefault="00F63E69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rPr>
          <w:rFonts w:ascii="Times New Roman" w:hAnsi="Times New Roman"/>
          <w:sz w:val="24"/>
        </w:rPr>
      </w:pPr>
    </w:p>
    <w:p w:rsidRPr="00F63E69" w:rsidR="00555210" w:rsidP="00555210" w:rsidRDefault="00555210">
      <w:pPr>
        <w:rPr>
          <w:rFonts w:ascii="Times New Roman" w:hAnsi="Times New Roman"/>
          <w:sz w:val="24"/>
        </w:rPr>
      </w:pPr>
    </w:p>
    <w:p w:rsidR="00555210" w:rsidP="00555210" w:rsidRDefault="00555210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F63E69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1F1BA4" w:rsidP="00F63E69" w:rsidRDefault="001F1BA4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1F1BA4" w:rsidP="00F63E69" w:rsidRDefault="001F1BA4">
      <w:pPr>
        <w:pStyle w:val="deze"/>
        <w:spacing w:after="0"/>
        <w:rPr>
          <w:rFonts w:ascii="Times New Roman" w:hAnsi="Times New Roman" w:cs="Times New Roman"/>
          <w:sz w:val="24"/>
          <w:szCs w:val="24"/>
        </w:rPr>
        <w:sectPr w:rsidR="001F1BA4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0155" w:type="dxa"/>
        <w:tblInd w:w="-1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256"/>
        <w:gridCol w:w="1234"/>
        <w:gridCol w:w="856"/>
        <w:gridCol w:w="1067"/>
        <w:gridCol w:w="1234"/>
        <w:gridCol w:w="790"/>
        <w:gridCol w:w="1067"/>
        <w:gridCol w:w="1234"/>
        <w:gridCol w:w="790"/>
        <w:gridCol w:w="1067"/>
      </w:tblGrid>
      <w:tr w:rsidRPr="00F14A5D" w:rsidR="001F1BA4" w:rsidTr="001F1BA4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F14A5D" w:rsidR="001F1BA4" w:rsidP="00E051F8" w:rsidRDefault="001F1BA4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lastRenderedPageBreak/>
              <w:t>Wijziging van de begrotingsstaat van het provinciefonds (C) voor het jaar 2019 (Tweede suppletoire begroting) (bedragen x € 1.000)</w:t>
            </w:r>
          </w:p>
        </w:tc>
      </w:tr>
      <w:tr w:rsidRPr="00F14A5D" w:rsidR="001F1BA4" w:rsidTr="001F1BA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14A5D" w:rsidR="001F1BA4" w:rsidP="00E051F8" w:rsidRDefault="001F1BA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14A5D" w:rsidR="001F1BA4" w:rsidP="00E051F8" w:rsidRDefault="001F1BA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F14A5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14A5D" w:rsidR="001F1BA4" w:rsidP="00E051F8" w:rsidRDefault="001F1BA4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F14A5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F14A5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</w:tr>
      <w:tr w:rsidRPr="00F14A5D" w:rsidR="001F1BA4" w:rsidTr="001F1BA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F14A5D" w:rsidR="001F1BA4" w:rsidTr="001F1BA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provinciefonds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2.407.659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2.407.659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2.407.659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11.686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11.729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11.729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79.753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79.753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14A5D" w:rsidR="001F1BA4" w:rsidP="00E051F8" w:rsidRDefault="001F1BA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14A5D">
              <w:rPr>
                <w:rFonts w:ascii="Times New Roman" w:hAnsi="Times New Roman" w:cs="Times New Roman"/>
                <w:sz w:val="20"/>
              </w:rPr>
              <w:t>79.753</w:t>
            </w:r>
          </w:p>
        </w:tc>
      </w:tr>
    </w:tbl>
    <w:p w:rsidRPr="00F14A5D" w:rsidR="001F1BA4" w:rsidP="001F1BA4" w:rsidRDefault="001F1BA4">
      <w:pPr>
        <w:pStyle w:val="p-marginbottom"/>
        <w:rPr>
          <w:rFonts w:ascii="Times New Roman" w:hAnsi="Times New Roman" w:cs="Times New Roman"/>
          <w:sz w:val="20"/>
        </w:rPr>
      </w:pPr>
    </w:p>
    <w:p w:rsidRPr="00F63E69" w:rsidR="001F1BA4" w:rsidP="00F63E69" w:rsidRDefault="001F1BA4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Pr="002168F4" w:rsidR="00CB3578" w:rsidP="00F63E69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69" w:rsidRDefault="00F63E69">
      <w:pPr>
        <w:spacing w:line="20" w:lineRule="exact"/>
      </w:pPr>
    </w:p>
  </w:endnote>
  <w:endnote w:type="continuationSeparator" w:id="0">
    <w:p w:rsidR="00F63E69" w:rsidRDefault="00F63E6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63E69" w:rsidRDefault="00F63E6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5521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69" w:rsidRDefault="00F63E6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63E69" w:rsidRDefault="00F6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9"/>
    <w:rsid w:val="00012DBE"/>
    <w:rsid w:val="000A1D81"/>
    <w:rsid w:val="00111ED3"/>
    <w:rsid w:val="001C190E"/>
    <w:rsid w:val="001F1BA4"/>
    <w:rsid w:val="002168F4"/>
    <w:rsid w:val="002A727C"/>
    <w:rsid w:val="00495A17"/>
    <w:rsid w:val="00555210"/>
    <w:rsid w:val="005D2707"/>
    <w:rsid w:val="00606255"/>
    <w:rsid w:val="006B607A"/>
    <w:rsid w:val="007D451C"/>
    <w:rsid w:val="00826224"/>
    <w:rsid w:val="00930A23"/>
    <w:rsid w:val="00974007"/>
    <w:rsid w:val="009C7354"/>
    <w:rsid w:val="009E6D7F"/>
    <w:rsid w:val="00A11E73"/>
    <w:rsid w:val="00A2521E"/>
    <w:rsid w:val="00AE436A"/>
    <w:rsid w:val="00AF3AC7"/>
    <w:rsid w:val="00B85F8C"/>
    <w:rsid w:val="00C135B1"/>
    <w:rsid w:val="00C92DF8"/>
    <w:rsid w:val="00CB3578"/>
    <w:rsid w:val="00D20AFA"/>
    <w:rsid w:val="00D55648"/>
    <w:rsid w:val="00E16443"/>
    <w:rsid w:val="00E36EE9"/>
    <w:rsid w:val="00F13442"/>
    <w:rsid w:val="00F14A5D"/>
    <w:rsid w:val="00F63E6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DF4CD"/>
  <w15:docId w15:val="{B6377CC2-B84D-44E7-BFBA-B77BA41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F63E6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F63E6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F63E69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F63E6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F63E69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F63E69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1F1BA4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1F1BA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F1BA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339</ap:Words>
  <ap:Characters>2163</ap:Characters>
  <ap:DocSecurity>0</ap:DocSecurity>
  <ap:Lines>18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2019-12-19T12:17:00.0000000Z</dcterms:created>
  <dcterms:modified xsi:type="dcterms:W3CDTF">2019-12-19T12:29:00.0000000Z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