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3AB" w:rsidP="005F13AB" w:rsidRDefault="005F13AB">
      <w:pPr>
        <w:spacing w:after="240"/>
        <w:rPr>
          <w:rFonts w:ascii="Calibri" w:hAnsi="Calibri" w:cs="Calibri"/>
          <w:color w:val="000000"/>
          <w:sz w:val="22"/>
          <w:szCs w:val="22"/>
        </w:rPr>
      </w:pPr>
      <w:r>
        <w:rPr>
          <w:rFonts w:ascii="Calibri" w:hAnsi="Calibri" w:cs="Calibri"/>
          <w:color w:val="000000"/>
          <w:sz w:val="22"/>
          <w:szCs w:val="22"/>
        </w:rPr>
        <w:t>Geachte (</w:t>
      </w:r>
      <w:proofErr w:type="spellStart"/>
      <w:r>
        <w:rPr>
          <w:rFonts w:ascii="Calibri" w:hAnsi="Calibri" w:cs="Calibri"/>
          <w:color w:val="000000"/>
          <w:sz w:val="22"/>
          <w:szCs w:val="22"/>
        </w:rPr>
        <w:t>plv</w:t>
      </w:r>
      <w:proofErr w:type="spellEnd"/>
      <w:r>
        <w:rPr>
          <w:rFonts w:ascii="Calibri" w:hAnsi="Calibri" w:cs="Calibri"/>
          <w:color w:val="000000"/>
          <w:sz w:val="22"/>
          <w:szCs w:val="22"/>
        </w:rPr>
        <w:t xml:space="preserve">.) leden van de vaste commissie voor Volksgezondheid, Welzijn en Sport, </w:t>
      </w:r>
    </w:p>
    <w:p w:rsidR="005F13AB" w:rsidP="005F13AB" w:rsidRDefault="005F13AB">
      <w:pPr>
        <w:rPr>
          <w:rFonts w:ascii="Calibri" w:hAnsi="Calibri" w:cs="Calibri"/>
          <w:sz w:val="22"/>
          <w:szCs w:val="22"/>
        </w:rPr>
      </w:pPr>
      <w:r>
        <w:rPr>
          <w:rFonts w:ascii="Calibri" w:hAnsi="Calibri" w:cs="Calibri"/>
          <w:color w:val="000000"/>
          <w:sz w:val="22"/>
          <w:szCs w:val="22"/>
        </w:rPr>
        <w:t>De leden Diertens, Bergkamp (beiden D66) en Ellemeet (GroenLinks) stellen voor om namens de commissie de minister van Volksgezondheid, Welzijn en Sport om een reactie te verzoeken op het bericht: ‘</w:t>
      </w:r>
      <w:proofErr w:type="spellStart"/>
      <w:r>
        <w:rPr>
          <w:rFonts w:ascii="Calibri" w:hAnsi="Calibri" w:cs="Calibri"/>
          <w:color w:val="000000"/>
          <w:sz w:val="22"/>
          <w:szCs w:val="22"/>
        </w:rPr>
        <w:t>ActiZ</w:t>
      </w:r>
      <w:proofErr w:type="spellEnd"/>
      <w:r>
        <w:rPr>
          <w:rFonts w:ascii="Calibri" w:hAnsi="Calibri" w:cs="Calibri"/>
          <w:color w:val="000000"/>
          <w:sz w:val="22"/>
          <w:szCs w:val="22"/>
        </w:rPr>
        <w:t>: Gevaarlijke onduidelijkheid kabinet over inzet en beschikbaarheid mondkapjes’.  (</w:t>
      </w:r>
      <w:hyperlink w:history="1" r:id="rId5">
        <w:r>
          <w:rPr>
            <w:rStyle w:val="Hyperlink"/>
            <w:rFonts w:ascii="Calibri" w:hAnsi="Calibri" w:cs="Calibri"/>
            <w:sz w:val="22"/>
            <w:szCs w:val="22"/>
          </w:rPr>
          <w:t>https://nieuws.actiz.nl/actiz-gevaarlijke-onduidelijkheid-kabinet-over-inzet-en-beschikbaarheid-mondkapjes</w:t>
        </w:r>
      </w:hyperlink>
      <w:r>
        <w:rPr>
          <w:rFonts w:ascii="Calibri" w:hAnsi="Calibri" w:cs="Calibri"/>
          <w:sz w:val="22"/>
          <w:szCs w:val="22"/>
        </w:rPr>
        <w:t xml:space="preserve">). </w:t>
      </w:r>
    </w:p>
    <w:p w:rsidR="005F13AB" w:rsidP="005F13AB" w:rsidRDefault="005F13AB">
      <w:pPr>
        <w:rPr>
          <w:rFonts w:ascii="Calibri" w:hAnsi="Calibri" w:cs="Calibri"/>
          <w:sz w:val="22"/>
          <w:szCs w:val="22"/>
        </w:rPr>
      </w:pPr>
    </w:p>
    <w:p w:rsidR="005F13AB" w:rsidP="005F13AB" w:rsidRDefault="005F13AB">
      <w:pPr>
        <w:rPr>
          <w:rFonts w:ascii="Calibri" w:hAnsi="Calibri" w:cs="Calibri"/>
          <w:sz w:val="22"/>
          <w:szCs w:val="22"/>
        </w:rPr>
      </w:pPr>
      <w:r>
        <w:rPr>
          <w:rFonts w:ascii="Calibri" w:hAnsi="Calibri" w:cs="Calibri"/>
          <w:sz w:val="22"/>
          <w:szCs w:val="22"/>
        </w:rPr>
        <w:t>Tevens verzoeken zij om namens de commissie:</w:t>
      </w:r>
    </w:p>
    <w:p w:rsidR="005F13AB" w:rsidP="005F13AB" w:rsidRDefault="005F13AB">
      <w:pPr>
        <w:pStyle w:val="Lijstalinea"/>
        <w:numPr>
          <w:ilvl w:val="0"/>
          <w:numId w:val="1"/>
        </w:numPr>
        <w:rPr>
          <w:rFonts w:ascii="Calibri" w:hAnsi="Calibri" w:cs="Calibri"/>
          <w:sz w:val="22"/>
          <w:szCs w:val="22"/>
        </w:rPr>
      </w:pPr>
      <w:r>
        <w:rPr>
          <w:rFonts w:ascii="Calibri" w:hAnsi="Calibri" w:cs="Calibri"/>
          <w:sz w:val="22"/>
          <w:szCs w:val="22"/>
        </w:rPr>
        <w:t xml:space="preserve">de minister van VWS te vragen in gesprek te gaan met </w:t>
      </w:r>
      <w:proofErr w:type="spellStart"/>
      <w:r>
        <w:rPr>
          <w:rFonts w:ascii="Calibri" w:hAnsi="Calibri" w:cs="Calibri"/>
          <w:sz w:val="22"/>
          <w:szCs w:val="22"/>
        </w:rPr>
        <w:t>ActiZ</w:t>
      </w:r>
      <w:proofErr w:type="spellEnd"/>
      <w:r>
        <w:rPr>
          <w:rFonts w:ascii="Calibri" w:hAnsi="Calibri" w:cs="Calibri"/>
          <w:sz w:val="22"/>
          <w:szCs w:val="22"/>
        </w:rPr>
        <w:t xml:space="preserve"> over dit bericht;</w:t>
      </w:r>
    </w:p>
    <w:p w:rsidR="005F13AB" w:rsidP="005F13AB" w:rsidRDefault="005F13AB">
      <w:pPr>
        <w:pStyle w:val="Lijstalinea"/>
        <w:numPr>
          <w:ilvl w:val="0"/>
          <w:numId w:val="1"/>
        </w:numPr>
        <w:rPr>
          <w:rFonts w:ascii="Calibri" w:hAnsi="Calibri" w:cs="Calibri"/>
          <w:sz w:val="22"/>
          <w:szCs w:val="22"/>
        </w:rPr>
      </w:pPr>
      <w:r>
        <w:rPr>
          <w:rFonts w:ascii="Calibri" w:hAnsi="Calibri" w:cs="Calibri"/>
          <w:sz w:val="22"/>
          <w:szCs w:val="22"/>
        </w:rPr>
        <w:t xml:space="preserve">de minister van VWS te verzoeken enkele specifieke vragen te beantwoorden (zie onderstaand voor het volledige bericht namens de fracties); </w:t>
      </w:r>
    </w:p>
    <w:p w:rsidR="005F13AB" w:rsidP="005F13AB" w:rsidRDefault="005F13AB">
      <w:pPr>
        <w:pStyle w:val="Lijstalinea"/>
        <w:numPr>
          <w:ilvl w:val="0"/>
          <w:numId w:val="1"/>
        </w:numPr>
        <w:rPr>
          <w:rFonts w:ascii="Calibri" w:hAnsi="Calibri" w:cs="Calibri"/>
          <w:sz w:val="22"/>
          <w:szCs w:val="22"/>
        </w:rPr>
      </w:pPr>
      <w:r>
        <w:rPr>
          <w:rFonts w:ascii="Calibri" w:hAnsi="Calibri" w:cs="Calibri"/>
          <w:sz w:val="22"/>
          <w:szCs w:val="22"/>
        </w:rPr>
        <w:t xml:space="preserve">de minister van VWS te verzoeken om de reactie binnen een week te </w:t>
      </w:r>
      <w:r>
        <w:rPr>
          <w:rFonts w:ascii="Calibri" w:hAnsi="Calibri" w:cs="Calibri"/>
          <w:color w:val="000000"/>
          <w:sz w:val="22"/>
          <w:szCs w:val="22"/>
        </w:rPr>
        <w:t>versturen</w:t>
      </w:r>
      <w:r>
        <w:rPr>
          <w:rFonts w:ascii="Calibri" w:hAnsi="Calibri" w:cs="Calibri"/>
          <w:sz w:val="22"/>
          <w:szCs w:val="22"/>
        </w:rPr>
        <w:t xml:space="preserve">. </w:t>
      </w:r>
    </w:p>
    <w:p w:rsidR="005F13AB" w:rsidP="005F13AB" w:rsidRDefault="005F13AB">
      <w:pPr>
        <w:rPr>
          <w:rFonts w:ascii="Calibri" w:hAnsi="Calibri" w:cs="Calibri"/>
          <w:sz w:val="22"/>
          <w:szCs w:val="22"/>
        </w:rPr>
      </w:pPr>
    </w:p>
    <w:p w:rsidR="005F13AB" w:rsidP="005F13AB" w:rsidRDefault="005F13AB">
      <w:pPr>
        <w:spacing w:after="240"/>
        <w:rPr>
          <w:rFonts w:ascii="Calibri" w:hAnsi="Calibri" w:cs="Calibri"/>
          <w:color w:val="000000"/>
          <w:sz w:val="22"/>
          <w:szCs w:val="22"/>
        </w:rPr>
      </w:pPr>
      <w:r>
        <w:rPr>
          <w:rFonts w:ascii="Calibri" w:hAnsi="Calibri" w:cs="Calibri"/>
          <w:color w:val="000000"/>
          <w:sz w:val="22"/>
          <w:szCs w:val="22"/>
        </w:rPr>
        <w:t xml:space="preserve">U wordt verzocht </w:t>
      </w:r>
      <w:r>
        <w:rPr>
          <w:rFonts w:ascii="Calibri" w:hAnsi="Calibri" w:cs="Calibri"/>
          <w:b/>
          <w:bCs/>
          <w:color w:val="000000"/>
          <w:sz w:val="22"/>
          <w:szCs w:val="22"/>
          <w:u w:val="single"/>
        </w:rPr>
        <w:t>uiterlijk morgen 23 april 2020 om 12.00 uur</w:t>
      </w:r>
      <w:r>
        <w:rPr>
          <w:rFonts w:ascii="Calibri" w:hAnsi="Calibri" w:cs="Calibri"/>
          <w:color w:val="000000"/>
          <w:sz w:val="22"/>
          <w:szCs w:val="22"/>
        </w:rPr>
        <w:t xml:space="preserve"> (</w:t>
      </w:r>
      <w:r>
        <w:rPr>
          <w:rFonts w:ascii="Calibri" w:hAnsi="Calibri" w:cs="Calibri"/>
          <w:i/>
          <w:iCs/>
          <w:color w:val="000000"/>
          <w:sz w:val="22"/>
          <w:szCs w:val="22"/>
        </w:rPr>
        <w:t>gelieve met een ‘Allen beantwoorden’ op dit e-mailbericht</w:t>
      </w:r>
      <w:r>
        <w:rPr>
          <w:rFonts w:ascii="Calibri" w:hAnsi="Calibri" w:cs="Calibri"/>
          <w:color w:val="000000"/>
          <w:sz w:val="22"/>
          <w:szCs w:val="22"/>
        </w:rPr>
        <w:t>) door te geven of u instemt met dit voorstel.</w:t>
      </w:r>
    </w:p>
    <w:p w:rsidR="005F13AB" w:rsidP="005F13AB" w:rsidRDefault="005F13AB">
      <w:pPr>
        <w:spacing w:after="240"/>
        <w:rPr>
          <w:rFonts w:ascii="Calibri" w:hAnsi="Calibri" w:cs="Calibri"/>
          <w:sz w:val="22"/>
          <w:szCs w:val="22"/>
          <w:lang w:eastAsia="en-US"/>
        </w:rPr>
      </w:pPr>
      <w:r>
        <w:rPr>
          <w:rFonts w:ascii="Calibri" w:hAnsi="Calibri" w:cs="Calibri"/>
          <w:color w:val="000000"/>
          <w:sz w:val="22"/>
          <w:szCs w:val="22"/>
        </w:rPr>
        <w:t>Spoedig na de termijn van deze e-mailprocedure zal ik u informeren over de uitkomst.*</w:t>
      </w:r>
    </w:p>
    <w:p w:rsidR="005F13AB" w:rsidP="005F13AB" w:rsidRDefault="005F13AB">
      <w:pPr>
        <w:rPr>
          <w:rFonts w:ascii="Calibri" w:hAnsi="Calibri" w:cs="Calibri"/>
          <w:sz w:val="22"/>
          <w:szCs w:val="22"/>
        </w:rPr>
      </w:pPr>
      <w:r>
        <w:rPr>
          <w:rFonts w:ascii="Calibri" w:hAnsi="Calibri" w:cs="Calibri"/>
          <w:sz w:val="22"/>
          <w:szCs w:val="22"/>
        </w:rPr>
        <w:t>Met vriendelijke groeten,</w:t>
      </w:r>
    </w:p>
    <w:p w:rsidR="005F13AB" w:rsidP="005F13AB" w:rsidRDefault="005F13AB">
      <w:pPr>
        <w:rPr>
          <w:rFonts w:ascii="Calibri" w:hAnsi="Calibri" w:cs="Calibri"/>
          <w:sz w:val="22"/>
          <w:szCs w:val="22"/>
        </w:rPr>
      </w:pPr>
    </w:p>
    <w:p w:rsidR="005F13AB" w:rsidP="005F13AB" w:rsidRDefault="005F13AB">
      <w:pPr>
        <w:spacing w:after="240"/>
        <w:rPr>
          <w:rFonts w:ascii="Calibri" w:hAnsi="Calibri" w:cs="Calibri"/>
          <w:color w:val="969696"/>
          <w:sz w:val="22"/>
          <w:szCs w:val="22"/>
        </w:rPr>
      </w:pPr>
      <w:r>
        <w:rPr>
          <w:rFonts w:ascii="Calibri" w:hAnsi="Calibri" w:cs="Calibri"/>
          <w:color w:val="323296"/>
          <w:sz w:val="22"/>
          <w:szCs w:val="22"/>
        </w:rPr>
        <w:t>Miguel Israel</w:t>
      </w:r>
    </w:p>
    <w:p w:rsidR="005F13AB" w:rsidP="005F13AB" w:rsidRDefault="005F13AB">
      <w:pPr>
        <w:spacing w:after="160"/>
        <w:rPr>
          <w:rFonts w:ascii="Calibri" w:hAnsi="Calibri" w:cs="Calibri"/>
          <w:color w:val="969696"/>
          <w:sz w:val="22"/>
          <w:szCs w:val="22"/>
        </w:rPr>
      </w:pPr>
      <w:proofErr w:type="spellStart"/>
      <w:r>
        <w:rPr>
          <w:rFonts w:ascii="Calibri" w:hAnsi="Calibri" w:cs="Calibri"/>
          <w:color w:val="969696"/>
          <w:sz w:val="22"/>
          <w:szCs w:val="22"/>
        </w:rPr>
        <w:t>t.v.v</w:t>
      </w:r>
      <w:proofErr w:type="spellEnd"/>
      <w:r>
        <w:rPr>
          <w:rFonts w:ascii="Calibri" w:hAnsi="Calibri" w:cs="Calibri"/>
          <w:color w:val="969696"/>
          <w:sz w:val="22"/>
          <w:szCs w:val="22"/>
        </w:rPr>
        <w:t>. de griffier van de vaste commissie voor Volksgezondheid, Welzijn en Sport,</w:t>
      </w:r>
      <w:r>
        <w:rPr>
          <w:rFonts w:ascii="Calibri" w:hAnsi="Calibri" w:cs="Calibri"/>
          <w:color w:val="969696"/>
          <w:sz w:val="22"/>
          <w:szCs w:val="22"/>
        </w:rPr>
        <w:br/>
        <w:t>Griffier vaste Kamercommissie voor Infrastructuur en Waterstaat</w:t>
      </w:r>
      <w:r>
        <w:rPr>
          <w:rFonts w:ascii="Calibri" w:hAnsi="Calibri" w:cs="Calibri"/>
          <w:color w:val="969696"/>
          <w:sz w:val="22"/>
          <w:szCs w:val="22"/>
        </w:rPr>
        <w:br/>
        <w:t>Tweede Kamer der Staten-Generaal</w:t>
      </w:r>
    </w:p>
    <w:p w:rsidR="005F13AB" w:rsidP="005F13AB" w:rsidRDefault="005F13AB">
      <w:pPr>
        <w:rPr>
          <w:rFonts w:ascii="Calibri" w:hAnsi="Calibri" w:cs="Calibri"/>
          <w:sz w:val="22"/>
          <w:szCs w:val="22"/>
          <w:lang w:eastAsia="en-US"/>
        </w:rPr>
      </w:pPr>
      <w:bookmarkStart w:name="_GoBack" w:id="0"/>
      <w:bookmarkEnd w:id="0"/>
    </w:p>
    <w:p w:rsidR="005F13AB" w:rsidP="005F13AB" w:rsidRDefault="005F13AB">
      <w:pPr>
        <w:rPr>
          <w:rFonts w:ascii="Calibri" w:hAnsi="Calibri" w:cs="Calibri"/>
          <w:sz w:val="20"/>
          <w:szCs w:val="20"/>
        </w:rPr>
      </w:pPr>
      <w:r>
        <w:rPr>
          <w:rFonts w:ascii="Calibri" w:hAnsi="Calibri" w:cs="Calibri"/>
          <w:sz w:val="20"/>
          <w:szCs w:val="20"/>
        </w:rPr>
        <w:t xml:space="preserve">* </w:t>
      </w:r>
      <w:r>
        <w:rPr>
          <w:rFonts w:ascii="Calibri" w:hAnsi="Calibri" w:cs="Calibri"/>
          <w:sz w:val="20"/>
          <w:szCs w:val="20"/>
          <w:u w:val="single"/>
        </w:rPr>
        <w:t>Toelichting</w:t>
      </w:r>
      <w:r>
        <w:rPr>
          <w:rFonts w:ascii="Calibri" w:hAnsi="Calibri" w:cs="Calibri"/>
          <w:sz w:val="20"/>
          <w:szCs w:val="20"/>
          <w:u w:val="single"/>
        </w:rPr>
        <w:br/>
      </w:r>
      <w:r>
        <w:rPr>
          <w:rFonts w:ascii="Calibri" w:hAnsi="Calibri" w:cs="Calibri"/>
          <w:sz w:val="20"/>
          <w:szCs w:val="20"/>
        </w:rPr>
        <w:t xml:space="preserve">De e-mailprocedure is geregeld in artikel 36, vierde lid, van het Reglement van Orde, luidende: </w:t>
      </w:r>
    </w:p>
    <w:p w:rsidR="005F13AB" w:rsidP="005F13AB" w:rsidRDefault="005F13AB">
      <w:pPr>
        <w:rPr>
          <w:rFonts w:ascii="Calibri" w:hAnsi="Calibri" w:cs="Calibri"/>
          <w:sz w:val="20"/>
          <w:szCs w:val="20"/>
        </w:rPr>
      </w:pPr>
      <w:r>
        <w:rPr>
          <w:rFonts w:ascii="Calibri" w:hAnsi="Calibri" w:cs="Calibri"/>
          <w:i/>
          <w:iCs/>
          <w:sz w:val="20"/>
          <w:szCs w:val="20"/>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rPr>
          <w:rFonts w:ascii="Calibri" w:hAnsi="Calibri" w:cs="Calibri"/>
          <w:sz w:val="20"/>
          <w:szCs w:val="20"/>
        </w:rPr>
        <w:t>.</w:t>
      </w:r>
    </w:p>
    <w:p w:rsidR="005F13AB" w:rsidP="005F13AB" w:rsidRDefault="005F13AB">
      <w:pPr>
        <w:rPr>
          <w:rFonts w:ascii="Calibri" w:hAnsi="Calibri" w:cs="Calibri"/>
          <w:sz w:val="20"/>
          <w:szCs w:val="20"/>
        </w:rPr>
      </w:pPr>
      <w:r>
        <w:rPr>
          <w:rFonts w:ascii="Calibri" w:hAnsi="Calibri" w:cs="Calibri"/>
          <w:sz w:val="20"/>
          <w:szCs w:val="20"/>
        </w:rPr>
        <w:t>Dit betekent dat in een e-mailprocedure een voorstel is aangenomen indien het door een absolute Kamermeerderheid wordt gesteund.</w:t>
      </w:r>
    </w:p>
    <w:p w:rsidR="005F13AB" w:rsidP="005F13AB" w:rsidRDefault="005F13AB">
      <w:pPr>
        <w:rPr>
          <w:rFonts w:ascii="Calibri" w:hAnsi="Calibri" w:cs="Calibri"/>
          <w:color w:val="1F497D"/>
          <w:sz w:val="22"/>
          <w:szCs w:val="22"/>
          <w:lang w:eastAsia="en-US"/>
        </w:rPr>
      </w:pPr>
    </w:p>
    <w:p w:rsidR="005F13AB" w:rsidP="005F13AB" w:rsidRDefault="005F13AB">
      <w:pPr>
        <w:outlineLvl w:val="0"/>
        <w:rPr>
          <w:rFonts w:ascii="Calibri" w:hAnsi="Calibri" w:cs="Calibri"/>
          <w:sz w:val="22"/>
          <w:szCs w:val="22"/>
        </w:rPr>
      </w:pPr>
      <w:r>
        <w:rPr>
          <w:rFonts w:ascii="Calibri" w:hAnsi="Calibri" w:cs="Calibri"/>
          <w:b/>
          <w:bCs/>
          <w:sz w:val="22"/>
          <w:szCs w:val="22"/>
        </w:rPr>
        <w:t>Van:</w:t>
      </w:r>
      <w:r>
        <w:rPr>
          <w:rFonts w:ascii="Calibri" w:hAnsi="Calibri" w:cs="Calibri"/>
          <w:sz w:val="22"/>
          <w:szCs w:val="22"/>
        </w:rPr>
        <w:t xml:space="preserve"> Bergkamp, V. &lt;</w:t>
      </w:r>
      <w:hyperlink w:history="1" r:id="rId6">
        <w:r>
          <w:rPr>
            <w:rStyle w:val="Hyperlink"/>
            <w:rFonts w:ascii="Calibri" w:hAnsi="Calibri" w:cs="Calibri"/>
            <w:sz w:val="22"/>
            <w:szCs w:val="22"/>
          </w:rPr>
          <w:t>v.bergkamp@tweedekamer.nl</w:t>
        </w:r>
      </w:hyperlink>
      <w:r>
        <w:rPr>
          <w:rFonts w:ascii="Calibri" w:hAnsi="Calibri" w:cs="Calibri"/>
          <w:sz w:val="22"/>
          <w:szCs w:val="22"/>
        </w:rPr>
        <w:t xml:space="preserve">&gt; </w:t>
      </w:r>
      <w:r>
        <w:rPr>
          <w:rFonts w:ascii="Calibri" w:hAnsi="Calibri" w:cs="Calibri"/>
          <w:sz w:val="22"/>
          <w:szCs w:val="22"/>
        </w:rPr>
        <w:br/>
      </w:r>
      <w:r>
        <w:rPr>
          <w:rFonts w:ascii="Calibri" w:hAnsi="Calibri" w:cs="Calibri"/>
          <w:b/>
          <w:bCs/>
          <w:sz w:val="22"/>
          <w:szCs w:val="22"/>
        </w:rPr>
        <w:t>Verzonden:</w:t>
      </w:r>
      <w:r>
        <w:rPr>
          <w:rFonts w:ascii="Calibri" w:hAnsi="Calibri" w:cs="Calibri"/>
          <w:sz w:val="22"/>
          <w:szCs w:val="22"/>
        </w:rPr>
        <w:t xml:space="preserve"> woensdag 22 april 2020 15:23</w:t>
      </w:r>
      <w:r>
        <w:rPr>
          <w:rFonts w:ascii="Calibri" w:hAnsi="Calibri" w:cs="Calibri"/>
          <w:sz w:val="22"/>
          <w:szCs w:val="22"/>
        </w:rPr>
        <w:br/>
      </w:r>
      <w:r>
        <w:rPr>
          <w:rFonts w:ascii="Calibri" w:hAnsi="Calibri" w:cs="Calibri"/>
          <w:b/>
          <w:bCs/>
          <w:sz w:val="22"/>
          <w:szCs w:val="22"/>
        </w:rPr>
        <w:t>Aan:</w:t>
      </w:r>
      <w:r>
        <w:rPr>
          <w:rFonts w:ascii="Calibri" w:hAnsi="Calibri" w:cs="Calibri"/>
          <w:sz w:val="22"/>
          <w:szCs w:val="22"/>
        </w:rPr>
        <w:t xml:space="preserve"> Commissie VWS &lt;</w:t>
      </w:r>
      <w:hyperlink w:history="1" r:id="rId7">
        <w:r>
          <w:rPr>
            <w:rStyle w:val="Hyperlink"/>
            <w:rFonts w:ascii="Calibri" w:hAnsi="Calibri" w:cs="Calibri"/>
            <w:sz w:val="22"/>
            <w:szCs w:val="22"/>
          </w:rPr>
          <w:t>cie.vws@tweedekamer.nl</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Ellemeet, C. &lt;</w:t>
      </w:r>
      <w:hyperlink w:history="1" r:id="rId8">
        <w:r>
          <w:rPr>
            <w:rStyle w:val="Hyperlink"/>
            <w:rFonts w:ascii="Calibri" w:hAnsi="Calibri" w:cs="Calibri"/>
            <w:sz w:val="22"/>
            <w:szCs w:val="22"/>
          </w:rPr>
          <w:t>c.ellemeet@tweedekamer.nl</w:t>
        </w:r>
      </w:hyperlink>
      <w:r>
        <w:rPr>
          <w:rFonts w:ascii="Calibri" w:hAnsi="Calibri" w:cs="Calibri"/>
          <w:sz w:val="22"/>
          <w:szCs w:val="22"/>
        </w:rPr>
        <w:t>&gt;; Diertens, A. &lt;</w:t>
      </w:r>
      <w:hyperlink w:history="1" r:id="rId9">
        <w:r>
          <w:rPr>
            <w:rStyle w:val="Hyperlink"/>
            <w:rFonts w:ascii="Calibri" w:hAnsi="Calibri" w:cs="Calibri"/>
            <w:sz w:val="22"/>
            <w:szCs w:val="22"/>
          </w:rPr>
          <w:t>a.diertens@tweedekamer.nl</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Onderwerp:</w:t>
      </w:r>
      <w:r>
        <w:rPr>
          <w:rFonts w:ascii="Calibri" w:hAnsi="Calibri" w:cs="Calibri"/>
          <w:sz w:val="22"/>
          <w:szCs w:val="22"/>
        </w:rPr>
        <w:t xml:space="preserve"> Reactie op bericht </w:t>
      </w:r>
      <w:proofErr w:type="spellStart"/>
      <w:r>
        <w:rPr>
          <w:rFonts w:ascii="Calibri" w:hAnsi="Calibri" w:cs="Calibri"/>
          <w:sz w:val="22"/>
          <w:szCs w:val="22"/>
        </w:rPr>
        <w:t>Actiz</w:t>
      </w:r>
      <w:proofErr w:type="spellEnd"/>
    </w:p>
    <w:p w:rsidR="005F13AB" w:rsidP="005F13AB" w:rsidRDefault="005F13AB"/>
    <w:p w:rsidR="005F13AB" w:rsidP="005F13AB" w:rsidRDefault="005F13AB">
      <w:r>
        <w:rPr>
          <w:rFonts w:ascii="Tahoma" w:hAnsi="Tahoma" w:cs="Tahoma"/>
        </w:rPr>
        <w:t>﻿</w:t>
      </w:r>
    </w:p>
    <w:p w:rsidR="005F13AB" w:rsidP="005F13AB" w:rsidRDefault="005F13AB">
      <w:r>
        <w:t>Geachte griffier,</w:t>
      </w:r>
    </w:p>
    <w:p w:rsidR="005F13AB" w:rsidP="005F13AB" w:rsidRDefault="005F13AB"/>
    <w:p w:rsidR="005F13AB" w:rsidP="005F13AB" w:rsidRDefault="005F13AB">
      <w:r>
        <w:t>Graag verzoeken wij, mede namens mevrouw Ellemeet (GroenLinks) aan de Minister van VWS om een reactie te geven op het bericht van Actiz: </w:t>
      </w:r>
      <w:hyperlink w:history="1" r:id="rId10">
        <w:r>
          <w:rPr>
            <w:rStyle w:val="Hyperlink"/>
          </w:rPr>
          <w:t>https://nieuws.actiz.nl/actiz-gevaarlijke-onduidelijkheid-kabinet-over-inzet-en-beschikbaarheid-mondkapjes</w:t>
        </w:r>
      </w:hyperlink>
    </w:p>
    <w:p w:rsidR="005F13AB" w:rsidP="005F13AB" w:rsidRDefault="005F13AB">
      <w:r>
        <w:t xml:space="preserve">En ook met </w:t>
      </w:r>
      <w:proofErr w:type="spellStart"/>
      <w:r>
        <w:t>Actiz</w:t>
      </w:r>
      <w:proofErr w:type="spellEnd"/>
      <w:r>
        <w:t xml:space="preserve"> in gesprek te gaan hierover.</w:t>
      </w:r>
    </w:p>
    <w:p w:rsidR="005F13AB" w:rsidP="005F13AB" w:rsidRDefault="005F13AB"/>
    <w:p w:rsidR="005F13AB" w:rsidP="005F13AB" w:rsidRDefault="005F13AB">
      <w:r>
        <w:t>Uit de Technische Briefing vandaag is onvoldoende duidelijkheid gekomen hierover. Daarom zouden we ook antwoord willen op onderstaande vragen:</w:t>
      </w:r>
    </w:p>
    <w:p w:rsidR="005F13AB" w:rsidP="005F13AB" w:rsidRDefault="005F13AB"/>
    <w:p w:rsidR="005F13AB" w:rsidP="005F13AB" w:rsidRDefault="005F13AB">
      <w:r>
        <w:t>Veel verpleeg- en thuiszorgmedewerkers verzoeken om PBM zoals mondkapjes, maar krijgen deze niet van sommige werkgevers die de richtlijnen volgen, omdat er nog geen klachten zij en er nog niet positief is getest. In de praktijk is bij hun werk de 1,5 meter afstand echter niet te handhaven en deze ouderen zijn nu juist de mensen die we koste wat kost willen beschermen. Daarom onze vragen:</w:t>
      </w:r>
    </w:p>
    <w:p w:rsidR="005F13AB" w:rsidP="005F13AB" w:rsidRDefault="005F13AB"/>
    <w:p w:rsidR="005F13AB" w:rsidP="005F13AB" w:rsidRDefault="005F13AB">
      <w:r>
        <w:t>- Zijn er gevallen bekend, dat zorgprofessionals nog geen klachten hebben en toch patiënten/cliënten hebben besmet? </w:t>
      </w:r>
    </w:p>
    <w:p w:rsidR="005F13AB" w:rsidP="005F13AB" w:rsidRDefault="005F13AB">
      <w:r>
        <w:t xml:space="preserve">- En, zo ja, zouden PBM in verpleeghuizen dan niet preventief gebruikt moeten worden </w:t>
      </w:r>
      <w:proofErr w:type="spellStart"/>
      <w:r>
        <w:t>ipv</w:t>
      </w:r>
      <w:proofErr w:type="spellEnd"/>
      <w:r>
        <w:t xml:space="preserve"> alleen bij klachten?</w:t>
      </w:r>
    </w:p>
    <w:p w:rsidR="005F13AB" w:rsidP="005F13AB" w:rsidRDefault="005F13AB"/>
    <w:p w:rsidR="005F13AB" w:rsidP="005F13AB" w:rsidRDefault="005F13AB">
      <w:r>
        <w:t>Graag binnen een week een uitgebreide reactie.</w:t>
      </w:r>
    </w:p>
    <w:p w:rsidR="005F13AB" w:rsidP="005F13AB" w:rsidRDefault="005F13AB"/>
    <w:p w:rsidR="005F13AB" w:rsidP="005F13AB" w:rsidRDefault="005F13AB">
      <w:r>
        <w:t>Met dank!</w:t>
      </w:r>
    </w:p>
    <w:p w:rsidR="005F13AB" w:rsidP="005F13AB" w:rsidRDefault="005F13AB"/>
    <w:p w:rsidR="005F13AB" w:rsidP="005F13AB" w:rsidRDefault="005F13AB">
      <w:r>
        <w:t>Antje Diertens en Vera Bergkamp</w:t>
      </w:r>
    </w:p>
    <w:p w:rsidR="005F13AB" w:rsidP="005F13AB" w:rsidRDefault="005F13AB"/>
    <w:p w:rsidR="0008421B" w:rsidRDefault="005F13AB"/>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B1E3C"/>
    <w:multiLevelType w:val="hybridMultilevel"/>
    <w:tmpl w:val="CB4EE3BA"/>
    <w:lvl w:ilvl="0" w:tplc="BFD628E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3AB"/>
    <w:rsid w:val="003554FE"/>
    <w:rsid w:val="005F13AB"/>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2C9AE"/>
  <w15:chartTrackingRefBased/>
  <w15:docId w15:val="{9F5E8721-A682-4486-8D2F-E5D01AD9D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F13AB"/>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5F13AB"/>
    <w:rPr>
      <w:color w:val="0000FF"/>
      <w:u w:val="single"/>
    </w:rPr>
  </w:style>
  <w:style w:type="paragraph" w:styleId="Lijstalinea">
    <w:name w:val="List Paragraph"/>
    <w:basedOn w:val="Standaard"/>
    <w:uiPriority w:val="34"/>
    <w:qFormat/>
    <w:rsid w:val="005F13A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35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c.ellemeet@tweedekamer.nl" TargetMode="External" Id="rId8" /><Relationship Type="http://schemas.openxmlformats.org/officeDocument/2006/relationships/settings" Target="settings.xml" Id="rId3" /><Relationship Type="http://schemas.openxmlformats.org/officeDocument/2006/relationships/hyperlink" Target="mailto:cie.vws@tweedekamer.nl"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v.bergkamp@tweedekamer.nl" TargetMode="External" Id="rId6" /><Relationship Type="http://schemas.openxmlformats.org/officeDocument/2006/relationships/fontTable" Target="fontTable.xml" Id="rId11" /><Relationship Type="http://schemas.openxmlformats.org/officeDocument/2006/relationships/hyperlink" Target="https://nieuws.actiz.nl/actiz-gevaarlijke-onduidelijkheid-kabinet-over-inzet-en-beschikbaarheid-mondkapjes" TargetMode="External" Id="rId5" /><Relationship Type="http://schemas.openxmlformats.org/officeDocument/2006/relationships/hyperlink" Target="https://nieuws.actiz.nl/actiz-gevaarlijke-onduidelijkheid-kabinet-over-inzet-en-beschikbaarheid-mondkapjes" TargetMode="External" Id="rId10" /><Relationship Type="http://schemas.openxmlformats.org/officeDocument/2006/relationships/webSettings" Target="webSettings.xml" Id="rId4" /><Relationship Type="http://schemas.openxmlformats.org/officeDocument/2006/relationships/hyperlink" Target="mailto:a.diertens@tweedekamer.nl"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585</ap:Words>
  <ap:Characters>3220</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2020-04-22T16:01:00.0000000Z</dcterms:created>
  <dcterms:modified xsi:type="dcterms:W3CDTF">2020-04-22T16:02:00.0000000Z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0x0101006138029A3D1DED41AE458EDDFFD997D9</vt:lpwstr>
  </property>
</Properties>
</file>