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08F" w:rsidP="0031608F" w:rsidRDefault="0031608F">
      <w:r>
        <w:rPr>
          <w:rFonts w:ascii="Segoe UI" w:hAnsi="Segoe UI" w:cs="Segoe UI"/>
          <w:color w:val="000080"/>
          <w:sz w:val="18"/>
          <w:szCs w:val="18"/>
        </w:rPr>
        <w:t>Geachte (</w:t>
      </w:r>
      <w:proofErr w:type="spellStart"/>
      <w:r>
        <w:rPr>
          <w:rFonts w:ascii="Segoe UI" w:hAnsi="Segoe UI" w:cs="Segoe UI"/>
          <w:color w:val="000080"/>
          <w:sz w:val="18"/>
          <w:szCs w:val="18"/>
        </w:rPr>
        <w:t>plv</w:t>
      </w:r>
      <w:proofErr w:type="spellEnd"/>
      <w:r>
        <w:rPr>
          <w:rFonts w:ascii="Segoe UI" w:hAnsi="Segoe UI" w:cs="Segoe UI"/>
          <w:color w:val="000080"/>
          <w:sz w:val="18"/>
          <w:szCs w:val="18"/>
        </w:rPr>
        <w:t>.) leden van de vaste commissie voor Volksgezondheid, Welzijn en Sport,</w:t>
      </w:r>
      <w:r>
        <w:rPr>
          <w:rFonts w:ascii="Segoe UI" w:hAnsi="Segoe UI" w:cs="Segoe UI"/>
          <w:color w:val="000080"/>
          <w:sz w:val="18"/>
          <w:szCs w:val="18"/>
        </w:rPr>
        <w:br/>
      </w:r>
      <w:bookmarkStart w:name="_GoBack" w:id="0"/>
      <w:bookmarkEnd w:id="0"/>
      <w:r>
        <w:rPr>
          <w:rFonts w:ascii="Segoe UI" w:hAnsi="Segoe UI" w:cs="Segoe UI"/>
          <w:color w:val="000080"/>
          <w:sz w:val="18"/>
          <w:szCs w:val="18"/>
        </w:rPr>
        <w:br/>
        <w:t>De leden Klaver en Ellemeet (beiden GroenLinks) stellen voor om namens de commissie VWS de minister van Volksgezondheid, Welzijn en Sport om een (</w:t>
      </w:r>
      <w:proofErr w:type="spellStart"/>
      <w:r>
        <w:rPr>
          <w:rFonts w:ascii="Segoe UI" w:hAnsi="Segoe UI" w:cs="Segoe UI"/>
          <w:color w:val="000080"/>
          <w:sz w:val="18"/>
          <w:szCs w:val="18"/>
        </w:rPr>
        <w:t>kabinets</w:t>
      </w:r>
      <w:proofErr w:type="spellEnd"/>
      <w:r>
        <w:rPr>
          <w:rFonts w:ascii="Segoe UI" w:hAnsi="Segoe UI" w:cs="Segoe UI"/>
          <w:color w:val="000080"/>
          <w:sz w:val="18"/>
          <w:szCs w:val="18"/>
        </w:rPr>
        <w:t xml:space="preserve">)reactie te verzoeken op de uitingen van de Directeur publieke gezondheid en portefeuillehouder infectieziekten bij de GGD in het </w:t>
      </w:r>
      <w:hyperlink w:history="1" r:id="rId4">
        <w:r>
          <w:rPr>
            <w:rStyle w:val="Hyperlink"/>
            <w:rFonts w:ascii="Segoe UI" w:hAnsi="Segoe UI" w:cs="Segoe UI"/>
            <w:sz w:val="18"/>
            <w:szCs w:val="18"/>
          </w:rPr>
          <w:t>NRC</w:t>
        </w:r>
      </w:hyperlink>
      <w:r>
        <w:rPr>
          <w:rFonts w:ascii="Segoe UI" w:hAnsi="Segoe UI" w:cs="Segoe UI"/>
          <w:color w:val="000080"/>
          <w:sz w:val="18"/>
          <w:szCs w:val="18"/>
        </w:rPr>
        <w:t>, over de strategie van intensief testen en bron- en contactonderzoek (zie onderstaand bericht voor het volledige verzoek van de leden). Deze leden willen de minister verzoeken de reactie op korte termijn te versturen.</w:t>
      </w:r>
      <w:r>
        <w:rPr>
          <w:rFonts w:ascii="Segoe UI" w:hAnsi="Segoe UI" w:cs="Segoe UI"/>
          <w:color w:val="000080"/>
          <w:sz w:val="18"/>
          <w:szCs w:val="18"/>
        </w:rPr>
        <w:br/>
        <w:t> </w:t>
      </w:r>
      <w:r>
        <w:rPr>
          <w:rFonts w:ascii="Segoe UI" w:hAnsi="Segoe UI" w:cs="Segoe UI"/>
          <w:color w:val="000080"/>
          <w:sz w:val="18"/>
          <w:szCs w:val="18"/>
        </w:rPr>
        <w:br/>
        <w:t xml:space="preserve">U wordt verzocht </w:t>
      </w:r>
      <w:r>
        <w:rPr>
          <w:rStyle w:val="Zwaar"/>
          <w:rFonts w:ascii="Segoe UI" w:hAnsi="Segoe UI" w:cs="Segoe UI"/>
          <w:color w:val="000080"/>
          <w:sz w:val="18"/>
          <w:szCs w:val="18"/>
          <w:u w:val="single"/>
        </w:rPr>
        <w:t>uiterlijk vandaag 23 april 2020 om 17.00 uur</w:t>
      </w:r>
      <w:r>
        <w:rPr>
          <w:rFonts w:ascii="Segoe UI" w:hAnsi="Segoe UI" w:cs="Segoe UI"/>
          <w:color w:val="000080"/>
          <w:sz w:val="18"/>
          <w:szCs w:val="18"/>
        </w:rPr>
        <w:t xml:space="preserve"> (</w:t>
      </w:r>
      <w:r>
        <w:rPr>
          <w:rStyle w:val="Nadruk"/>
          <w:rFonts w:ascii="Segoe UI" w:hAnsi="Segoe UI" w:cs="Segoe UI"/>
          <w:color w:val="000080"/>
          <w:sz w:val="18"/>
          <w:szCs w:val="18"/>
        </w:rPr>
        <w:t>gelieve met een ‘Allen beantwoorden’ op dit e-mailbericht</w:t>
      </w:r>
      <w:r>
        <w:rPr>
          <w:rFonts w:ascii="Segoe UI" w:hAnsi="Segoe UI" w:cs="Segoe UI"/>
          <w:color w:val="000080"/>
          <w:sz w:val="18"/>
          <w:szCs w:val="18"/>
        </w:rPr>
        <w:t>) door te geven of u instemt met dit voorstel.</w:t>
      </w:r>
      <w:r>
        <w:rPr>
          <w:rFonts w:ascii="Segoe UI" w:hAnsi="Segoe UI" w:cs="Segoe UI"/>
          <w:color w:val="000080"/>
          <w:sz w:val="18"/>
          <w:szCs w:val="18"/>
        </w:rPr>
        <w:br/>
        <w:t>Spoedig na de termijn van deze e-mailprocedure zal ik u informeren over de uitkomst.*</w:t>
      </w:r>
      <w:r>
        <w:rPr>
          <w:rFonts w:ascii="Segoe UI" w:hAnsi="Segoe UI" w:cs="Segoe UI"/>
          <w:color w:val="000080"/>
          <w:sz w:val="18"/>
          <w:szCs w:val="18"/>
        </w:rPr>
        <w:br/>
        <w:t>Met vriendelijke groeten,</w:t>
      </w:r>
      <w:r>
        <w:rPr>
          <w:rFonts w:ascii="Segoe UI" w:hAnsi="Segoe UI" w:cs="Segoe UI"/>
          <w:color w:val="000080"/>
          <w:sz w:val="18"/>
          <w:szCs w:val="18"/>
        </w:rPr>
        <w:br/>
        <w:t> </w:t>
      </w:r>
      <w:r>
        <w:rPr>
          <w:rFonts w:ascii="Segoe UI" w:hAnsi="Segoe UI" w:cs="Segoe UI"/>
          <w:color w:val="000080"/>
          <w:sz w:val="18"/>
          <w:szCs w:val="18"/>
        </w:rPr>
        <w:br/>
        <w:t>Julie-Jet Bakker</w:t>
      </w:r>
      <w:r>
        <w:rPr>
          <w:rFonts w:ascii="Segoe UI" w:hAnsi="Segoe UI" w:cs="Segoe UI"/>
          <w:color w:val="000080"/>
          <w:sz w:val="18"/>
          <w:szCs w:val="18"/>
        </w:rPr>
        <w:br/>
      </w:r>
      <w:r>
        <w:rPr>
          <w:rFonts w:ascii="Segoe UI" w:hAnsi="Segoe UI" w:cs="Segoe UI"/>
          <w:color w:val="000080"/>
          <w:sz w:val="18"/>
          <w:szCs w:val="18"/>
        </w:rPr>
        <w:br/>
        <w:t>Adjunct-griffier commissie Volksgezondheid, Welzijn en Sport</w:t>
      </w:r>
      <w:r>
        <w:rPr>
          <w:rFonts w:ascii="Segoe UI" w:hAnsi="Segoe UI" w:cs="Segoe UI"/>
          <w:color w:val="000080"/>
          <w:sz w:val="18"/>
          <w:szCs w:val="18"/>
        </w:rPr>
        <w:br/>
        <w:t>Griffie commissies Sociaal en Financieel</w:t>
      </w:r>
      <w:r>
        <w:rPr>
          <w:rFonts w:ascii="Segoe UI" w:hAnsi="Segoe UI" w:cs="Segoe UI"/>
          <w:color w:val="000080"/>
          <w:sz w:val="18"/>
          <w:szCs w:val="18"/>
        </w:rPr>
        <w:br/>
        <w:t>Tweede Kamer der Staten-Generaal</w:t>
      </w:r>
      <w:r>
        <w:rPr>
          <w:rFonts w:ascii="Segoe UI" w:hAnsi="Segoe UI" w:cs="Segoe UI"/>
          <w:color w:val="000080"/>
          <w:sz w:val="18"/>
          <w:szCs w:val="18"/>
        </w:rPr>
        <w:br/>
      </w:r>
      <w:r>
        <w:rPr>
          <w:rFonts w:ascii="Segoe UI" w:hAnsi="Segoe UI" w:cs="Segoe UI"/>
          <w:color w:val="000080"/>
          <w:sz w:val="18"/>
          <w:szCs w:val="18"/>
        </w:rPr>
        <w:br/>
      </w:r>
      <w:r>
        <w:rPr>
          <w:sz w:val="20"/>
          <w:szCs w:val="20"/>
        </w:rPr>
        <w:t xml:space="preserve">* </w:t>
      </w:r>
      <w:r>
        <w:rPr>
          <w:sz w:val="20"/>
          <w:szCs w:val="20"/>
          <w:u w:val="single"/>
        </w:rPr>
        <w:t>Toelichting</w:t>
      </w:r>
      <w:r>
        <w:rPr>
          <w:sz w:val="20"/>
          <w:szCs w:val="20"/>
          <w:u w:val="single"/>
        </w:rPr>
        <w:br/>
      </w:r>
      <w:r>
        <w:rPr>
          <w:sz w:val="20"/>
          <w:szCs w:val="20"/>
        </w:rPr>
        <w:t xml:space="preserve">De e-mailprocedure is geregeld in artikel 36, vierde lid, van het Reglement van Orde, luidende: </w:t>
      </w:r>
    </w:p>
    <w:p w:rsidR="0031608F" w:rsidP="0031608F" w:rsidRDefault="0031608F">
      <w:r>
        <w:rPr>
          <w:i/>
          <w:iCs/>
          <w:sz w:val="20"/>
          <w:szCs w:val="20"/>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sz w:val="20"/>
          <w:szCs w:val="20"/>
        </w:rPr>
        <w:t>.</w:t>
      </w:r>
    </w:p>
    <w:p w:rsidR="0031608F" w:rsidP="0031608F" w:rsidRDefault="0031608F">
      <w:r>
        <w:rPr>
          <w:sz w:val="20"/>
          <w:szCs w:val="20"/>
        </w:rPr>
        <w:t>Dit betekent dat in een e-mailprocedure een voorstel is aangenomen indien het door een absolute Kamermeerderheid wordt gesteund.</w:t>
      </w:r>
    </w:p>
    <w:p w:rsidR="0031608F" w:rsidP="0031608F" w:rsidRDefault="0031608F">
      <w:pPr>
        <w:outlineLvl w:val="0"/>
        <w:rPr>
          <w:lang w:eastAsia="nl-NL"/>
        </w:rPr>
      </w:pPr>
      <w:r>
        <w:rPr>
          <w:b/>
          <w:bCs/>
          <w:lang w:eastAsia="nl-NL"/>
        </w:rPr>
        <w:t>Van:</w:t>
      </w:r>
      <w:r>
        <w:rPr>
          <w:lang w:eastAsia="nl-NL"/>
        </w:rPr>
        <w:t xml:space="preserve"> Drissen, T. &lt;</w:t>
      </w:r>
      <w:hyperlink w:history="1" r:id="rId5">
        <w:r>
          <w:rPr>
            <w:rStyle w:val="Hyperlink"/>
            <w:lang w:eastAsia="nl-NL"/>
          </w:rPr>
          <w:t>t.drissen@tweedekamer.nl</w:t>
        </w:r>
      </w:hyperlink>
      <w:r>
        <w:rPr>
          <w:lang w:eastAsia="nl-NL"/>
        </w:rPr>
        <w:t xml:space="preserve">&gt; </w:t>
      </w:r>
      <w:r>
        <w:rPr>
          <w:lang w:eastAsia="nl-NL"/>
        </w:rPr>
        <w:br/>
      </w:r>
      <w:r>
        <w:rPr>
          <w:b/>
          <w:bCs/>
          <w:lang w:eastAsia="nl-NL"/>
        </w:rPr>
        <w:t>Verzonden:</w:t>
      </w:r>
      <w:r>
        <w:rPr>
          <w:lang w:eastAsia="nl-NL"/>
        </w:rPr>
        <w:t xml:space="preserve"> donderdag 23 april 2020 10:45</w:t>
      </w:r>
      <w:r>
        <w:rPr>
          <w:lang w:eastAsia="nl-NL"/>
        </w:rPr>
        <w:br/>
      </w:r>
      <w:r>
        <w:rPr>
          <w:b/>
          <w:bCs/>
          <w:lang w:eastAsia="nl-NL"/>
        </w:rPr>
        <w:t>Aan:</w:t>
      </w:r>
      <w:r>
        <w:rPr>
          <w:lang w:eastAsia="nl-NL"/>
        </w:rPr>
        <w:t xml:space="preserve"> Commissie VWS &lt;</w:t>
      </w:r>
      <w:hyperlink w:history="1" r:id="rId6">
        <w:r>
          <w:rPr>
            <w:rStyle w:val="Hyperlink"/>
            <w:lang w:eastAsia="nl-NL"/>
          </w:rPr>
          <w:t>cie.vws@tweedekamer.nl</w:t>
        </w:r>
      </w:hyperlink>
      <w:r>
        <w:rPr>
          <w:lang w:eastAsia="nl-NL"/>
        </w:rPr>
        <w:t>&gt;</w:t>
      </w:r>
      <w:r>
        <w:rPr>
          <w:lang w:eastAsia="nl-NL"/>
        </w:rPr>
        <w:br/>
      </w:r>
      <w:r>
        <w:rPr>
          <w:b/>
          <w:bCs/>
          <w:lang w:eastAsia="nl-NL"/>
        </w:rPr>
        <w:t>CC:</w:t>
      </w:r>
      <w:r>
        <w:rPr>
          <w:lang w:eastAsia="nl-NL"/>
        </w:rPr>
        <w:t xml:space="preserve"> Ellemeet, C. &lt;</w:t>
      </w:r>
      <w:hyperlink w:history="1" r:id="rId7">
        <w:r>
          <w:rPr>
            <w:rStyle w:val="Hyperlink"/>
            <w:lang w:eastAsia="nl-NL"/>
          </w:rPr>
          <w:t>c.ellemeet@tweedekamer.nl</w:t>
        </w:r>
      </w:hyperlink>
      <w:r>
        <w:rPr>
          <w:lang w:eastAsia="nl-NL"/>
        </w:rPr>
        <w:t>&gt;; Klaver J. &lt;</w:t>
      </w:r>
      <w:hyperlink w:history="1" r:id="rId8">
        <w:r>
          <w:rPr>
            <w:rStyle w:val="Hyperlink"/>
            <w:lang w:eastAsia="nl-NL"/>
          </w:rPr>
          <w:t>j.klaver@tweedekamer.nl</w:t>
        </w:r>
      </w:hyperlink>
      <w:r>
        <w:rPr>
          <w:lang w:eastAsia="nl-NL"/>
        </w:rPr>
        <w:t>&gt;</w:t>
      </w:r>
      <w:r>
        <w:rPr>
          <w:lang w:eastAsia="nl-NL"/>
        </w:rPr>
        <w:br/>
      </w:r>
      <w:r>
        <w:rPr>
          <w:b/>
          <w:bCs/>
          <w:lang w:eastAsia="nl-NL"/>
        </w:rPr>
        <w:t>Onderwerp:</w:t>
      </w:r>
      <w:r>
        <w:rPr>
          <w:lang w:eastAsia="nl-NL"/>
        </w:rPr>
        <w:t xml:space="preserve"> E-mailprocedure kabinetsreactie testen en bron- en contactonderzoek</w:t>
      </w:r>
    </w:p>
    <w:p w:rsidR="0031608F" w:rsidP="0031608F" w:rsidRDefault="0031608F">
      <w:r>
        <w:t>Beste allen,</w:t>
      </w:r>
    </w:p>
    <w:p w:rsidR="0031608F" w:rsidP="0031608F" w:rsidRDefault="0031608F">
      <w:r>
        <w:t xml:space="preserve">Gisteren heeft de commissie uitgebreid stil gestaan tijdens de technische briefing en het plenaire debat over de nut en noodzaak van intensief testen en bron- en contactonderzoek. In de </w:t>
      </w:r>
      <w:hyperlink w:history="1" r:id="rId9">
        <w:r>
          <w:rPr>
            <w:rStyle w:val="Hyperlink"/>
          </w:rPr>
          <w:t>NRC</w:t>
        </w:r>
      </w:hyperlink>
      <w:r>
        <w:t xml:space="preserve"> lezen de leden van de GroenLinks-fractie dat de uitvoeringsinstantie bij monde van de heer De Gouw (directeur publieke gezondheid GGD) twijfels heeft over deze strategie. Namens de leden Ellemeet en Klaver verzoeken we op korte termijn om een kabinetsreactie over deze uitspraak, om alle onduidelijkheid hierover weg te nemen.</w:t>
      </w:r>
    </w:p>
    <w:p w:rsidR="0031608F" w:rsidP="0031608F" w:rsidRDefault="0031608F">
      <w:pPr>
        <w:spacing w:before="180" w:after="100" w:afterAutospacing="1"/>
        <w:rPr>
          <w:color w:val="969696"/>
          <w:lang w:eastAsia="nl-NL"/>
        </w:rPr>
      </w:pPr>
      <w:r>
        <w:rPr>
          <w:color w:val="323296"/>
          <w:lang w:eastAsia="nl-NL"/>
        </w:rPr>
        <w:t>Met vriendelijke groet,</w:t>
      </w:r>
      <w:r>
        <w:rPr>
          <w:color w:val="323296"/>
          <w:lang w:eastAsia="nl-NL"/>
        </w:rPr>
        <w:br/>
      </w:r>
      <w:r>
        <w:rPr>
          <w:color w:val="323296"/>
          <w:lang w:eastAsia="nl-NL"/>
        </w:rPr>
        <w:t>Thomas Drissen</w:t>
      </w:r>
      <w:r>
        <w:rPr>
          <w:color w:val="323296"/>
          <w:lang w:eastAsia="nl-NL"/>
        </w:rPr>
        <w:br/>
      </w:r>
      <w:r>
        <w:rPr>
          <w:color w:val="969696"/>
          <w:lang w:eastAsia="nl-NL"/>
        </w:rPr>
        <w:t>Beleidsmedewerker Zorg, Onderwijs, Politie en Mediabeleid</w:t>
      </w:r>
      <w:r>
        <w:rPr>
          <w:color w:val="969696"/>
          <w:lang w:eastAsia="nl-NL"/>
        </w:rPr>
        <w:br/>
      </w:r>
      <w:r>
        <w:rPr>
          <w:b/>
          <w:bCs/>
          <w:color w:val="C00000"/>
          <w:lang w:eastAsia="nl-NL"/>
        </w:rPr>
        <w:t>Groen</w:t>
      </w:r>
      <w:r>
        <w:rPr>
          <w:b/>
          <w:bCs/>
          <w:color w:val="538135"/>
          <w:lang w:eastAsia="nl-NL"/>
        </w:rPr>
        <w:t>Links</w:t>
      </w:r>
      <w:r>
        <w:rPr>
          <w:color w:val="969696"/>
          <w:lang w:eastAsia="nl-NL"/>
        </w:rPr>
        <w:t xml:space="preserve"> - Tweede Kamer der Staten-Generaal</w:t>
      </w:r>
    </w:p>
    <w:p w:rsidR="0031608F" w:rsidP="0031608F" w:rsidRDefault="0031608F">
      <w:pPr>
        <w:rPr>
          <w:lang w:val="en-GB"/>
        </w:rPr>
      </w:pPr>
    </w:p>
    <w:p w:rsidRPr="0031608F" w:rsidR="0008421B" w:rsidRDefault="0031608F">
      <w:pPr>
        <w:rPr>
          <w:rFonts w:ascii="Segoe UI" w:hAnsi="Segoe UI" w:cs="Segoe UI"/>
          <w:color w:val="000080"/>
          <w:sz w:val="18"/>
          <w:szCs w:val="18"/>
        </w:rPr>
      </w:pPr>
    </w:p>
    <w:sectPr w:rsidRPr="0031608F"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08F"/>
    <w:rsid w:val="0031608F"/>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4D0C"/>
  <w15:chartTrackingRefBased/>
  <w15:docId w15:val="{37E500C2-58EE-461C-B46E-CE1D12B8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1608F"/>
    <w:rPr>
      <w:color w:val="121469"/>
      <w:u w:val="single"/>
    </w:rPr>
  </w:style>
  <w:style w:type="character" w:styleId="Zwaar">
    <w:name w:val="Strong"/>
    <w:basedOn w:val="Standaardalinea-lettertype"/>
    <w:uiPriority w:val="22"/>
    <w:qFormat/>
    <w:rsid w:val="0031608F"/>
    <w:rPr>
      <w:b/>
      <w:bCs/>
    </w:rPr>
  </w:style>
  <w:style w:type="character" w:styleId="Nadruk">
    <w:name w:val="Emphasis"/>
    <w:basedOn w:val="Standaardalinea-lettertype"/>
    <w:uiPriority w:val="20"/>
    <w:qFormat/>
    <w:rsid w:val="003160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08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klaver@tweedekamer.nl" TargetMode="External" Id="rId8" /><Relationship Type="http://schemas.openxmlformats.org/officeDocument/2006/relationships/webSettings" Target="webSettings.xml" Id="rId3" /><Relationship Type="http://schemas.openxmlformats.org/officeDocument/2006/relationships/hyperlink" Target="mailto:c.ellemeet@tweedekamer.nl"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cie.vws@tweedekamer.nl" TargetMode="External" Id="rId6" /><Relationship Type="http://schemas.openxmlformats.org/officeDocument/2006/relationships/theme" Target="theme/theme1.xml" Id="rId11" /><Relationship Type="http://schemas.openxmlformats.org/officeDocument/2006/relationships/hyperlink" Target="mailto:t.drissen@tweedekamer.nl" TargetMode="External" Id="rId5" /><Relationship Type="http://schemas.openxmlformats.org/officeDocument/2006/relationships/fontTable" Target="fontTable.xml" Id="rId10" /><Relationship Type="http://schemas.openxmlformats.org/officeDocument/2006/relationships/hyperlink" Target="https://www.nrc.nl/nieuws/2020/04/22/het-is-tijd-voor-de-klassieke-infectiebestrijders-de-ggd-a3997610" TargetMode="External" Id="rId4" /><Relationship Type="http://schemas.openxmlformats.org/officeDocument/2006/relationships/hyperlink" Target="https://www.nrc.nl/nieuws/2020/04/22/het-is-tijd-voor-de-klassieke-infectiebestrijders-de-ggd-a3997610"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472</ap:Words>
  <ap:Characters>2596</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2020-04-23T11:15:00.0000000Z</dcterms:created>
  <dcterms:modified xsi:type="dcterms:W3CDTF">2020-04-23T11:18:00.0000000Z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0x0101006B5235166AB1A34AB5B556C2EA0BA006</vt:lpwstr>
  </property>
</Properties>
</file>