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6576C" w:rsidR="008F0261" w:rsidP="0036576C" w:rsidRDefault="009C1EB1" w14:paraId="139484E9" w14:textId="7E352D37">
      <w:pPr>
        <w:rPr>
          <w:rFonts w:eastAsia="Malgun Gothic"/>
          <w:b/>
          <w:szCs w:val="18"/>
          <w:lang w:val="nl-NL" w:eastAsia="ko-KR"/>
        </w:rPr>
      </w:pPr>
      <w:r w:rsidRPr="009743D5">
        <w:rPr>
          <w:b/>
          <w:szCs w:val="18"/>
          <w:lang w:val="nl-NL"/>
        </w:rPr>
        <w:t xml:space="preserve">GEANNOTEERDE AGENDA </w:t>
      </w:r>
      <w:r w:rsidR="004325DF">
        <w:rPr>
          <w:b/>
          <w:szCs w:val="18"/>
          <w:lang w:val="nl-NL"/>
        </w:rPr>
        <w:t xml:space="preserve">VTC </w:t>
      </w:r>
      <w:r w:rsidRPr="009743D5">
        <w:rPr>
          <w:b/>
          <w:szCs w:val="18"/>
          <w:lang w:val="nl-NL"/>
        </w:rPr>
        <w:t>RAAD BUITENLANDSE ZAKEN</w:t>
      </w:r>
      <w:r w:rsidR="004325DF">
        <w:rPr>
          <w:b/>
          <w:szCs w:val="18"/>
          <w:lang w:val="nl-NL"/>
        </w:rPr>
        <w:t xml:space="preserve"> </w:t>
      </w:r>
      <w:r w:rsidRPr="009743D5" w:rsidR="007972BF">
        <w:rPr>
          <w:b/>
          <w:szCs w:val="18"/>
          <w:lang w:val="nl-NL"/>
        </w:rPr>
        <w:t>HANDEL</w:t>
      </w:r>
      <w:r w:rsidR="004831A8">
        <w:rPr>
          <w:b/>
          <w:szCs w:val="18"/>
          <w:lang w:val="nl-NL"/>
        </w:rPr>
        <w:t xml:space="preserve"> </w:t>
      </w:r>
      <w:r w:rsidRPr="009743D5">
        <w:rPr>
          <w:b/>
          <w:szCs w:val="18"/>
          <w:lang w:val="nl-NL"/>
        </w:rPr>
        <w:t>VAN</w:t>
      </w:r>
      <w:r w:rsidR="004325DF">
        <w:rPr>
          <w:b/>
          <w:szCs w:val="18"/>
          <w:lang w:val="nl-NL"/>
        </w:rPr>
        <w:t xml:space="preserve"> 9 JUNI 2020</w:t>
      </w:r>
      <w:r w:rsidRPr="009743D5">
        <w:rPr>
          <w:b/>
          <w:szCs w:val="18"/>
          <w:lang w:val="nl-NL"/>
        </w:rPr>
        <w:t xml:space="preserve"> </w:t>
      </w:r>
    </w:p>
    <w:p w:rsidRPr="005861F5" w:rsidR="003C12C8" w:rsidP="003C12C8" w:rsidRDefault="003C12C8" w14:paraId="67F993C8" w14:textId="77777777">
      <w:pPr>
        <w:pStyle w:val="NoSpacing"/>
        <w:rPr>
          <w:szCs w:val="18"/>
          <w:lang w:val="nl-NL"/>
        </w:rPr>
      </w:pPr>
      <w:r w:rsidRPr="005861F5">
        <w:rPr>
          <w:b/>
          <w:szCs w:val="18"/>
          <w:lang w:val="nl-NL"/>
        </w:rPr>
        <w:t>Introductie</w:t>
      </w:r>
    </w:p>
    <w:p w:rsidR="003C12C8" w:rsidP="00EB5342" w:rsidRDefault="003C12C8" w14:paraId="11DE1468" w14:textId="77777777">
      <w:pPr>
        <w:pStyle w:val="NoSpacing"/>
        <w:rPr>
          <w:szCs w:val="18"/>
          <w:highlight w:val="yellow"/>
          <w:lang w:val="nl-NL"/>
        </w:rPr>
      </w:pPr>
    </w:p>
    <w:p w:rsidRPr="0000259D" w:rsidR="0021622A" w:rsidP="005B3461" w:rsidRDefault="00DB58F6" w14:paraId="58E2B931" w14:textId="5CCD3DDE">
      <w:pPr>
        <w:pStyle w:val="NoSpacing"/>
        <w:rPr>
          <w:szCs w:val="18"/>
          <w:lang w:val="nl-NL"/>
        </w:rPr>
      </w:pPr>
      <w:r w:rsidRPr="0000259D">
        <w:rPr>
          <w:lang w:val="nl-NL"/>
        </w:rPr>
        <w:t xml:space="preserve">Op 9 juni 2020 zal een informele videoconferentie van de Raad Buitenlandse Zaken Handel plaatsvinden. </w:t>
      </w:r>
      <w:r w:rsidRPr="0000259D" w:rsidR="0000259D">
        <w:rPr>
          <w:lang w:val="nl-NL"/>
        </w:rPr>
        <w:t>Op de agenda staan de stand van zaken in de WTO en de handelsaspecten van de COVID-19 pandemie.</w:t>
      </w:r>
      <w:r w:rsidRPr="0000259D" w:rsidR="00B90C56">
        <w:rPr>
          <w:szCs w:val="18"/>
          <w:lang w:val="nl-NL"/>
        </w:rPr>
        <w:t xml:space="preserve"> Eurocommissaris Hogan zal </w:t>
      </w:r>
      <w:r w:rsidRPr="0000259D" w:rsidR="0000259D">
        <w:rPr>
          <w:szCs w:val="18"/>
          <w:lang w:val="nl-NL"/>
        </w:rPr>
        <w:t xml:space="preserve">daarnaast </w:t>
      </w:r>
      <w:r w:rsidRPr="0000259D" w:rsidR="00B90C56">
        <w:rPr>
          <w:szCs w:val="18"/>
          <w:lang w:val="nl-NL"/>
        </w:rPr>
        <w:t>een terugkoppeling geven van de videoconferentie van de handelsministers van de G20 die op 14 mei 2020 plaatsvond</w:t>
      </w:r>
      <w:r w:rsidRPr="0000259D" w:rsidR="0000259D">
        <w:rPr>
          <w:szCs w:val="18"/>
          <w:lang w:val="nl-NL"/>
        </w:rPr>
        <w:t>.</w:t>
      </w:r>
    </w:p>
    <w:p w:rsidRPr="000B19E3" w:rsidR="008C757F" w:rsidP="00EB5342" w:rsidRDefault="008C757F" w14:paraId="5EDC2795" w14:textId="77777777">
      <w:pPr>
        <w:pStyle w:val="NoSpacing"/>
        <w:rPr>
          <w:i/>
          <w:szCs w:val="18"/>
          <w:lang w:val="nl-NL"/>
        </w:rPr>
      </w:pPr>
    </w:p>
    <w:p w:rsidRPr="00AF0630" w:rsidR="00895EC0" w:rsidP="00895EC0" w:rsidRDefault="008F0261" w14:paraId="3F61F2BF" w14:textId="06AB8A20">
      <w:pPr>
        <w:pStyle w:val="NoSpacing"/>
        <w:rPr>
          <w:b/>
          <w:color w:val="FF0000"/>
          <w:szCs w:val="18"/>
          <w:lang w:val="nl-NL"/>
        </w:rPr>
      </w:pPr>
      <w:r>
        <w:rPr>
          <w:b/>
          <w:szCs w:val="18"/>
          <w:lang w:val="nl-NL"/>
        </w:rPr>
        <w:t>Wereldhandelsorganisatie (WTO) – stand van zaken</w:t>
      </w:r>
      <w:r w:rsidRPr="009743D5" w:rsidR="004831A8">
        <w:rPr>
          <w:i/>
          <w:szCs w:val="18"/>
          <w:lang w:val="nl-NL"/>
        </w:rPr>
        <w:t xml:space="preserve"> </w:t>
      </w:r>
    </w:p>
    <w:p w:rsidRPr="00AF0630" w:rsidR="008C757F" w:rsidP="00895EC0" w:rsidRDefault="008C757F" w14:paraId="3ADCFD8C" w14:textId="77777777">
      <w:pPr>
        <w:pStyle w:val="NoSpacing"/>
        <w:rPr>
          <w:b/>
          <w:color w:val="FF0000"/>
          <w:szCs w:val="18"/>
          <w:lang w:val="nl-NL"/>
        </w:rPr>
      </w:pPr>
    </w:p>
    <w:p w:rsidR="0021622A" w:rsidP="005B3461" w:rsidRDefault="00046BAF" w14:paraId="766B15A3" w14:textId="1DB548C6">
      <w:pPr>
        <w:pStyle w:val="NoSpacing"/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 xml:space="preserve">De Raad zal zich buigen over de stand van zaken </w:t>
      </w:r>
      <w:r w:rsidR="0000259D">
        <w:rPr>
          <w:rFonts w:cs="Times New Roman"/>
          <w:szCs w:val="18"/>
          <w:lang w:val="nl-NL" w:eastAsia="ja-JP"/>
        </w:rPr>
        <w:t>van</w:t>
      </w:r>
      <w:r>
        <w:rPr>
          <w:rFonts w:cs="Times New Roman"/>
          <w:szCs w:val="18"/>
          <w:lang w:val="nl-NL" w:eastAsia="ja-JP"/>
        </w:rPr>
        <w:t xml:space="preserve"> de onderhandelingen binnen de WTO.</w:t>
      </w:r>
      <w:r w:rsidR="00F712A8">
        <w:rPr>
          <w:rFonts w:cs="Times New Roman"/>
          <w:szCs w:val="18"/>
          <w:lang w:val="nl-NL" w:eastAsia="ja-JP"/>
        </w:rPr>
        <w:t xml:space="preserve"> </w:t>
      </w:r>
      <w:r w:rsidRPr="00ED5B78" w:rsidR="00F712A8">
        <w:rPr>
          <w:lang w:val="nl-NL"/>
        </w:rPr>
        <w:t>Sinds het uitstel tot nader order van de 12</w:t>
      </w:r>
      <w:r w:rsidRPr="00ED5B78" w:rsidR="00F712A8">
        <w:rPr>
          <w:vertAlign w:val="superscript"/>
          <w:lang w:val="nl-NL"/>
        </w:rPr>
        <w:t>e</w:t>
      </w:r>
      <w:r w:rsidRPr="00ED5B78" w:rsidR="00F712A8">
        <w:rPr>
          <w:lang w:val="nl-NL"/>
        </w:rPr>
        <w:t xml:space="preserve"> Ministeriële Conferentie (MC12) </w:t>
      </w:r>
      <w:r w:rsidR="00F712A8">
        <w:rPr>
          <w:lang w:val="nl-NL"/>
        </w:rPr>
        <w:t xml:space="preserve">hebben de onderhandelingen stil gelegen. De WTO heeft gezocht naar een inclusieve, toegankelijke manier van digitaal vergaderen. </w:t>
      </w:r>
      <w:r w:rsidRPr="00ED5B78" w:rsidR="00F712A8">
        <w:rPr>
          <w:lang w:val="nl-NL"/>
        </w:rPr>
        <w:t>Steeds meer comités, waar implementatie en monitoring van de WTO-regels centraal staa</w:t>
      </w:r>
      <w:r w:rsidR="00F712A8">
        <w:rPr>
          <w:lang w:val="nl-NL"/>
        </w:rPr>
        <w:t>n</w:t>
      </w:r>
      <w:r w:rsidRPr="00ED5B78" w:rsidR="00F712A8">
        <w:rPr>
          <w:lang w:val="nl-NL"/>
        </w:rPr>
        <w:t>, komen inmiddels weer digitaal bijeen</w:t>
      </w:r>
      <w:r w:rsidR="00F712A8">
        <w:rPr>
          <w:lang w:val="nl-NL"/>
        </w:rPr>
        <w:t xml:space="preserve">. </w:t>
      </w:r>
      <w:r>
        <w:rPr>
          <w:rFonts w:cs="Times New Roman"/>
          <w:szCs w:val="18"/>
          <w:lang w:val="nl-NL" w:eastAsia="ja-JP"/>
        </w:rPr>
        <w:t xml:space="preserve">Naar verwachting zal bij de Algemene </w:t>
      </w:r>
      <w:r w:rsidR="00197BF0">
        <w:rPr>
          <w:rFonts w:cs="Times New Roman"/>
          <w:szCs w:val="18"/>
          <w:lang w:val="nl-NL" w:eastAsia="ja-JP"/>
        </w:rPr>
        <w:t>Raad</w:t>
      </w:r>
      <w:r w:rsidR="0000259D">
        <w:rPr>
          <w:rFonts w:cs="Times New Roman"/>
          <w:szCs w:val="18"/>
          <w:lang w:val="nl-NL" w:eastAsia="ja-JP"/>
        </w:rPr>
        <w:t xml:space="preserve"> van de WTO</w:t>
      </w:r>
      <w:r w:rsidR="00197BF0">
        <w:rPr>
          <w:rFonts w:cs="Times New Roman"/>
          <w:szCs w:val="18"/>
          <w:lang w:val="nl-NL" w:eastAsia="ja-JP"/>
        </w:rPr>
        <w:t xml:space="preserve"> (</w:t>
      </w:r>
      <w:r w:rsidRPr="00197BF0" w:rsidR="00197BF0">
        <w:rPr>
          <w:rFonts w:cs="Times New Roman"/>
          <w:i/>
          <w:szCs w:val="18"/>
          <w:lang w:val="nl-NL" w:eastAsia="ja-JP"/>
        </w:rPr>
        <w:t>General Council</w:t>
      </w:r>
      <w:r w:rsidR="00197BF0">
        <w:rPr>
          <w:rFonts w:cs="Times New Roman"/>
          <w:szCs w:val="18"/>
          <w:lang w:val="nl-NL" w:eastAsia="ja-JP"/>
        </w:rPr>
        <w:t xml:space="preserve">) in juni </w:t>
      </w:r>
      <w:r>
        <w:rPr>
          <w:rFonts w:cs="Times New Roman"/>
          <w:szCs w:val="18"/>
          <w:lang w:val="nl-NL" w:eastAsia="ja-JP"/>
        </w:rPr>
        <w:t>een besluit worden ge</w:t>
      </w:r>
      <w:r w:rsidR="00197BF0">
        <w:rPr>
          <w:rFonts w:cs="Times New Roman"/>
          <w:szCs w:val="18"/>
          <w:lang w:val="nl-NL" w:eastAsia="ja-JP"/>
        </w:rPr>
        <w:t xml:space="preserve">nomen over wanneer de </w:t>
      </w:r>
      <w:r w:rsidR="00FB6044">
        <w:rPr>
          <w:rFonts w:cs="Times New Roman"/>
          <w:szCs w:val="18"/>
          <w:lang w:val="nl-NL" w:eastAsia="ja-JP"/>
        </w:rPr>
        <w:t>12</w:t>
      </w:r>
      <w:r w:rsidRPr="00FB6044" w:rsidR="00FB6044">
        <w:rPr>
          <w:rFonts w:cs="Times New Roman"/>
          <w:szCs w:val="18"/>
          <w:vertAlign w:val="superscript"/>
          <w:lang w:val="nl-NL" w:eastAsia="ja-JP"/>
        </w:rPr>
        <w:t>e</w:t>
      </w:r>
      <w:r w:rsidR="00FB6044">
        <w:rPr>
          <w:rFonts w:cs="Times New Roman"/>
          <w:szCs w:val="18"/>
          <w:lang w:val="nl-NL" w:eastAsia="ja-JP"/>
        </w:rPr>
        <w:t xml:space="preserve"> </w:t>
      </w:r>
      <w:r w:rsidR="00197BF0">
        <w:rPr>
          <w:rFonts w:cs="Times New Roman"/>
          <w:szCs w:val="18"/>
          <w:lang w:val="nl-NL" w:eastAsia="ja-JP"/>
        </w:rPr>
        <w:t>Ministerië</w:t>
      </w:r>
      <w:r>
        <w:rPr>
          <w:rFonts w:cs="Times New Roman"/>
          <w:szCs w:val="18"/>
          <w:lang w:val="nl-NL" w:eastAsia="ja-JP"/>
        </w:rPr>
        <w:t>le Conferentie alsnog zal plaatsvinden.</w:t>
      </w:r>
      <w:r w:rsidR="00CC243E">
        <w:rPr>
          <w:rFonts w:cs="Times New Roman"/>
          <w:szCs w:val="18"/>
          <w:lang w:val="nl-NL" w:eastAsia="ja-JP"/>
        </w:rPr>
        <w:t xml:space="preserve"> </w:t>
      </w:r>
      <w:r w:rsidR="00197BF0">
        <w:rPr>
          <w:rFonts w:cs="Times New Roman"/>
          <w:szCs w:val="18"/>
          <w:lang w:val="nl-NL" w:eastAsia="ja-JP"/>
        </w:rPr>
        <w:t>Daar</w:t>
      </w:r>
      <w:r w:rsidR="00125AC9">
        <w:rPr>
          <w:rFonts w:cs="Times New Roman"/>
          <w:szCs w:val="18"/>
          <w:lang w:val="nl-NL" w:eastAsia="ja-JP"/>
        </w:rPr>
        <w:t>naast</w:t>
      </w:r>
      <w:r w:rsidR="00197BF0">
        <w:rPr>
          <w:rFonts w:cs="Times New Roman"/>
          <w:szCs w:val="18"/>
          <w:lang w:val="nl-NL" w:eastAsia="ja-JP"/>
        </w:rPr>
        <w:t xml:space="preserve"> zal de Raad </w:t>
      </w:r>
      <w:r w:rsidR="003C341F">
        <w:rPr>
          <w:rFonts w:cs="Times New Roman"/>
          <w:szCs w:val="18"/>
          <w:lang w:val="nl-NL" w:eastAsia="ja-JP"/>
        </w:rPr>
        <w:t xml:space="preserve">Buitenlandse Zaken Handel </w:t>
      </w:r>
      <w:r w:rsidR="00624DF2">
        <w:rPr>
          <w:rFonts w:cs="Times New Roman"/>
          <w:szCs w:val="18"/>
          <w:lang w:val="nl-NL" w:eastAsia="ja-JP"/>
        </w:rPr>
        <w:t xml:space="preserve">spreken </w:t>
      </w:r>
      <w:r w:rsidR="00FB6044">
        <w:rPr>
          <w:rFonts w:cs="Times New Roman"/>
          <w:szCs w:val="18"/>
          <w:lang w:val="nl-NL" w:eastAsia="ja-JP"/>
        </w:rPr>
        <w:t>over</w:t>
      </w:r>
      <w:r w:rsidR="00197BF0">
        <w:rPr>
          <w:rFonts w:cs="Times New Roman"/>
          <w:szCs w:val="18"/>
          <w:lang w:val="nl-NL" w:eastAsia="ja-JP"/>
        </w:rPr>
        <w:t xml:space="preserve"> </w:t>
      </w:r>
      <w:r w:rsidR="000F6D43">
        <w:rPr>
          <w:rFonts w:cs="Times New Roman"/>
          <w:szCs w:val="18"/>
          <w:lang w:val="nl-NL" w:eastAsia="ja-JP"/>
        </w:rPr>
        <w:t xml:space="preserve">de inzet van de EU op </w:t>
      </w:r>
      <w:r w:rsidR="00FB6044">
        <w:rPr>
          <w:rFonts w:cs="Times New Roman"/>
          <w:szCs w:val="18"/>
          <w:lang w:val="nl-NL" w:eastAsia="ja-JP"/>
        </w:rPr>
        <w:t>modernisering van de WTO</w:t>
      </w:r>
      <w:r w:rsidR="00197BF0">
        <w:rPr>
          <w:rFonts w:cs="Times New Roman"/>
          <w:szCs w:val="18"/>
          <w:lang w:val="nl-NL" w:eastAsia="ja-JP"/>
        </w:rPr>
        <w:t xml:space="preserve">. </w:t>
      </w:r>
      <w:r w:rsidR="00FB6044">
        <w:rPr>
          <w:rFonts w:cs="Times New Roman"/>
          <w:szCs w:val="18"/>
          <w:lang w:val="nl-NL" w:eastAsia="ja-JP"/>
        </w:rPr>
        <w:t>De EU-inzet zou</w:t>
      </w:r>
      <w:r w:rsidR="00197BF0">
        <w:rPr>
          <w:rFonts w:cs="Times New Roman"/>
          <w:szCs w:val="18"/>
          <w:lang w:val="nl-NL" w:eastAsia="ja-JP"/>
        </w:rPr>
        <w:t xml:space="preserve"> </w:t>
      </w:r>
      <w:r w:rsidR="00FB6044">
        <w:rPr>
          <w:rFonts w:cs="Times New Roman"/>
          <w:szCs w:val="18"/>
          <w:lang w:val="nl-NL" w:eastAsia="ja-JP"/>
        </w:rPr>
        <w:t xml:space="preserve">normaal gesproken </w:t>
      </w:r>
      <w:r w:rsidR="00197BF0">
        <w:rPr>
          <w:rFonts w:cs="Times New Roman"/>
          <w:szCs w:val="18"/>
          <w:lang w:val="nl-NL" w:eastAsia="ja-JP"/>
        </w:rPr>
        <w:t>eind 2020</w:t>
      </w:r>
      <w:r w:rsidR="00FB6044">
        <w:rPr>
          <w:rFonts w:cs="Times New Roman"/>
          <w:szCs w:val="18"/>
          <w:lang w:val="nl-NL" w:eastAsia="ja-JP"/>
        </w:rPr>
        <w:t>, na</w:t>
      </w:r>
      <w:r w:rsidR="00624DF2">
        <w:rPr>
          <w:rFonts w:cs="Times New Roman"/>
          <w:szCs w:val="18"/>
          <w:lang w:val="nl-NL" w:eastAsia="ja-JP"/>
        </w:rPr>
        <w:t xml:space="preserve"> de</w:t>
      </w:r>
      <w:r w:rsidR="00FB6044">
        <w:rPr>
          <w:rFonts w:cs="Times New Roman"/>
          <w:szCs w:val="18"/>
          <w:lang w:val="nl-NL" w:eastAsia="ja-JP"/>
        </w:rPr>
        <w:t xml:space="preserve"> MC12, tegen het licht worden gehouden</w:t>
      </w:r>
      <w:r w:rsidR="00197BF0">
        <w:rPr>
          <w:rFonts w:cs="Times New Roman"/>
          <w:szCs w:val="18"/>
          <w:lang w:val="nl-NL" w:eastAsia="ja-JP"/>
        </w:rPr>
        <w:t>. Door COVID-19</w:t>
      </w:r>
      <w:r w:rsidR="00FB6044">
        <w:rPr>
          <w:rFonts w:cs="Times New Roman"/>
          <w:szCs w:val="18"/>
          <w:lang w:val="nl-NL" w:eastAsia="ja-JP"/>
        </w:rPr>
        <w:t xml:space="preserve"> </w:t>
      </w:r>
      <w:r w:rsidR="00197BF0">
        <w:rPr>
          <w:rFonts w:cs="Times New Roman"/>
          <w:szCs w:val="18"/>
          <w:lang w:val="nl-NL" w:eastAsia="ja-JP"/>
        </w:rPr>
        <w:t xml:space="preserve">en het uitstel van </w:t>
      </w:r>
      <w:r w:rsidR="00624DF2">
        <w:rPr>
          <w:rFonts w:cs="Times New Roman"/>
          <w:szCs w:val="18"/>
          <w:lang w:val="nl-NL" w:eastAsia="ja-JP"/>
        </w:rPr>
        <w:t xml:space="preserve">de </w:t>
      </w:r>
      <w:r w:rsidR="00197BF0">
        <w:rPr>
          <w:rFonts w:cs="Times New Roman"/>
          <w:szCs w:val="18"/>
          <w:lang w:val="nl-NL" w:eastAsia="ja-JP"/>
        </w:rPr>
        <w:t xml:space="preserve">MC12 </w:t>
      </w:r>
      <w:r w:rsidR="00FB6044">
        <w:rPr>
          <w:rFonts w:cs="Times New Roman"/>
          <w:szCs w:val="18"/>
          <w:lang w:val="nl-NL" w:eastAsia="ja-JP"/>
        </w:rPr>
        <w:t xml:space="preserve">wordt deze </w:t>
      </w:r>
      <w:r w:rsidR="00BD1CA9">
        <w:rPr>
          <w:rFonts w:cs="Times New Roman"/>
          <w:szCs w:val="18"/>
          <w:lang w:val="nl-NL" w:eastAsia="ja-JP"/>
        </w:rPr>
        <w:t>eerder</w:t>
      </w:r>
      <w:r w:rsidR="00FB6044">
        <w:rPr>
          <w:rFonts w:cs="Times New Roman"/>
          <w:szCs w:val="18"/>
          <w:lang w:val="nl-NL" w:eastAsia="ja-JP"/>
        </w:rPr>
        <w:t xml:space="preserve"> herzien.</w:t>
      </w:r>
    </w:p>
    <w:p w:rsidR="00607C99" w:rsidP="005B3461" w:rsidRDefault="00607C99" w14:paraId="6AF205E8" w14:textId="77777777">
      <w:pPr>
        <w:pStyle w:val="NoSpacing"/>
        <w:rPr>
          <w:rFonts w:cs="Times New Roman"/>
          <w:szCs w:val="18"/>
          <w:lang w:val="nl-NL" w:eastAsia="ja-JP"/>
        </w:rPr>
      </w:pPr>
    </w:p>
    <w:p w:rsidR="00433CFE" w:rsidP="005B3461" w:rsidRDefault="00CC243E" w14:paraId="2AF4DC11" w14:textId="141E7575">
      <w:pPr>
        <w:pStyle w:val="NoSpacing"/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 xml:space="preserve">Zowel Nederland als de EU hebben groot belang bij </w:t>
      </w:r>
      <w:r w:rsidR="003C341F">
        <w:rPr>
          <w:rFonts w:cs="Times New Roman"/>
          <w:szCs w:val="18"/>
          <w:lang w:val="nl-NL" w:eastAsia="ja-JP"/>
        </w:rPr>
        <w:t>handel die</w:t>
      </w:r>
      <w:r w:rsidR="009A3B52">
        <w:rPr>
          <w:rFonts w:cs="Times New Roman"/>
          <w:szCs w:val="18"/>
          <w:lang w:val="nl-NL" w:eastAsia="ja-JP"/>
        </w:rPr>
        <w:t xml:space="preserve"> </w:t>
      </w:r>
      <w:r>
        <w:rPr>
          <w:rFonts w:cs="Times New Roman"/>
          <w:szCs w:val="18"/>
          <w:lang w:val="nl-NL" w:eastAsia="ja-JP"/>
        </w:rPr>
        <w:t xml:space="preserve">op </w:t>
      </w:r>
      <w:r w:rsidR="00433CFE">
        <w:rPr>
          <w:rFonts w:cs="Times New Roman"/>
          <w:szCs w:val="18"/>
          <w:lang w:val="nl-NL" w:eastAsia="ja-JP"/>
        </w:rPr>
        <w:t>multilaterale</w:t>
      </w:r>
      <w:r w:rsidR="00302F2F">
        <w:rPr>
          <w:rFonts w:cs="Times New Roman"/>
          <w:szCs w:val="18"/>
          <w:lang w:val="nl-NL" w:eastAsia="ja-JP"/>
        </w:rPr>
        <w:t xml:space="preserve"> </w:t>
      </w:r>
      <w:r>
        <w:rPr>
          <w:rFonts w:cs="Times New Roman"/>
          <w:szCs w:val="18"/>
          <w:lang w:val="nl-NL" w:eastAsia="ja-JP"/>
        </w:rPr>
        <w:t xml:space="preserve">regels </w:t>
      </w:r>
      <w:r w:rsidR="009A3B52">
        <w:rPr>
          <w:rFonts w:cs="Times New Roman"/>
          <w:szCs w:val="18"/>
          <w:lang w:val="nl-NL" w:eastAsia="ja-JP"/>
        </w:rPr>
        <w:t xml:space="preserve">is </w:t>
      </w:r>
      <w:r>
        <w:rPr>
          <w:rFonts w:cs="Times New Roman"/>
          <w:szCs w:val="18"/>
          <w:lang w:val="nl-NL" w:eastAsia="ja-JP"/>
        </w:rPr>
        <w:t xml:space="preserve">gebaseerd. De WTO is </w:t>
      </w:r>
      <w:r w:rsidR="00ED4CB4">
        <w:rPr>
          <w:rFonts w:cs="Times New Roman"/>
          <w:szCs w:val="18"/>
          <w:lang w:val="nl-NL" w:eastAsia="ja-JP"/>
        </w:rPr>
        <w:t xml:space="preserve">hiervoor </w:t>
      </w:r>
      <w:r w:rsidR="003C341F">
        <w:rPr>
          <w:rFonts w:cs="Times New Roman"/>
          <w:szCs w:val="18"/>
          <w:lang w:val="nl-NL" w:eastAsia="ja-JP"/>
        </w:rPr>
        <w:t>het forum, omdat het</w:t>
      </w:r>
      <w:r>
        <w:rPr>
          <w:rFonts w:cs="Times New Roman"/>
          <w:szCs w:val="18"/>
          <w:lang w:val="nl-NL" w:eastAsia="ja-JP"/>
        </w:rPr>
        <w:t xml:space="preserve"> </w:t>
      </w:r>
      <w:r w:rsidR="00ED4CB4">
        <w:rPr>
          <w:rFonts w:cs="Times New Roman"/>
          <w:szCs w:val="18"/>
          <w:lang w:val="nl-NL" w:eastAsia="ja-JP"/>
        </w:rPr>
        <w:t xml:space="preserve">ervoor </w:t>
      </w:r>
      <w:r>
        <w:rPr>
          <w:rFonts w:cs="Times New Roman"/>
          <w:szCs w:val="18"/>
          <w:lang w:val="nl-NL" w:eastAsia="ja-JP"/>
        </w:rPr>
        <w:t xml:space="preserve">zorgt dat in 164 landen dezelfde basisregels gelden </w:t>
      </w:r>
      <w:r w:rsidR="009A3B52">
        <w:rPr>
          <w:rFonts w:cs="Times New Roman"/>
          <w:szCs w:val="18"/>
          <w:lang w:val="nl-NL" w:eastAsia="ja-JP"/>
        </w:rPr>
        <w:t xml:space="preserve">zodat </w:t>
      </w:r>
      <w:r>
        <w:rPr>
          <w:rFonts w:cs="Times New Roman"/>
          <w:szCs w:val="18"/>
          <w:lang w:val="nl-NL" w:eastAsia="ja-JP"/>
        </w:rPr>
        <w:t>een stabiele omgeving voor bedrijven</w:t>
      </w:r>
      <w:r w:rsidR="00ED4CB4">
        <w:rPr>
          <w:rFonts w:cs="Times New Roman"/>
          <w:szCs w:val="18"/>
          <w:lang w:val="nl-NL" w:eastAsia="ja-JP"/>
        </w:rPr>
        <w:t xml:space="preserve"> w</w:t>
      </w:r>
      <w:r w:rsidR="009A3B52">
        <w:rPr>
          <w:rFonts w:cs="Times New Roman"/>
          <w:szCs w:val="18"/>
          <w:lang w:val="nl-NL" w:eastAsia="ja-JP"/>
        </w:rPr>
        <w:t>ordt ge</w:t>
      </w:r>
      <w:r w:rsidR="00ED4CB4">
        <w:rPr>
          <w:rFonts w:cs="Times New Roman"/>
          <w:szCs w:val="18"/>
          <w:lang w:val="nl-NL" w:eastAsia="ja-JP"/>
        </w:rPr>
        <w:t>borg</w:t>
      </w:r>
      <w:r w:rsidR="009A3B52">
        <w:rPr>
          <w:rFonts w:cs="Times New Roman"/>
          <w:szCs w:val="18"/>
          <w:lang w:val="nl-NL" w:eastAsia="ja-JP"/>
        </w:rPr>
        <w:t>d</w:t>
      </w:r>
      <w:r>
        <w:rPr>
          <w:rFonts w:cs="Times New Roman"/>
          <w:szCs w:val="18"/>
          <w:lang w:val="nl-NL" w:eastAsia="ja-JP"/>
        </w:rPr>
        <w:t xml:space="preserve">. </w:t>
      </w:r>
      <w:r w:rsidR="00302F2F">
        <w:rPr>
          <w:rFonts w:cs="Times New Roman"/>
          <w:szCs w:val="18"/>
          <w:lang w:val="nl-NL" w:eastAsia="ja-JP"/>
        </w:rPr>
        <w:t>D</w:t>
      </w:r>
      <w:r w:rsidR="00915FD7">
        <w:rPr>
          <w:rFonts w:cs="Times New Roman"/>
          <w:szCs w:val="18"/>
          <w:lang w:val="nl-NL" w:eastAsia="ja-JP"/>
        </w:rPr>
        <w:t xml:space="preserve">e WTO staat </w:t>
      </w:r>
      <w:r w:rsidR="00302F2F">
        <w:rPr>
          <w:rFonts w:cs="Times New Roman"/>
          <w:szCs w:val="18"/>
          <w:lang w:val="nl-NL" w:eastAsia="ja-JP"/>
        </w:rPr>
        <w:t>echter</w:t>
      </w:r>
      <w:r w:rsidR="00915FD7">
        <w:rPr>
          <w:rFonts w:cs="Times New Roman"/>
          <w:szCs w:val="18"/>
          <w:lang w:val="nl-NL" w:eastAsia="ja-JP"/>
        </w:rPr>
        <w:t xml:space="preserve"> onder grote druk. </w:t>
      </w:r>
      <w:r w:rsidR="009A3B52">
        <w:rPr>
          <w:rFonts w:cs="Times New Roman"/>
          <w:szCs w:val="18"/>
          <w:lang w:val="nl-NL" w:eastAsia="ja-JP"/>
        </w:rPr>
        <w:t>Bepalend voor de toekomst van de WTO is antwoord op d</w:t>
      </w:r>
      <w:r w:rsidR="00915FD7">
        <w:rPr>
          <w:rFonts w:cs="Times New Roman"/>
          <w:szCs w:val="18"/>
          <w:lang w:val="nl-NL" w:eastAsia="ja-JP"/>
        </w:rPr>
        <w:t>e vraag</w:t>
      </w:r>
      <w:r w:rsidR="00D628A0">
        <w:rPr>
          <w:rFonts w:cs="Times New Roman"/>
          <w:szCs w:val="18"/>
          <w:lang w:val="nl-NL" w:eastAsia="ja-JP"/>
        </w:rPr>
        <w:t xml:space="preserve"> </w:t>
      </w:r>
      <w:r w:rsidR="00915FD7">
        <w:rPr>
          <w:rFonts w:cs="Times New Roman"/>
          <w:szCs w:val="18"/>
          <w:lang w:val="nl-NL" w:eastAsia="ja-JP"/>
        </w:rPr>
        <w:t>of de WTO-leden de organisatie dusdanig kunnen hervormen dat deze een nieuwe balans</w:t>
      </w:r>
      <w:r w:rsidR="00D628A0">
        <w:rPr>
          <w:rFonts w:cs="Times New Roman"/>
          <w:szCs w:val="18"/>
          <w:lang w:val="nl-NL" w:eastAsia="ja-JP"/>
        </w:rPr>
        <w:t xml:space="preserve"> kan vinden</w:t>
      </w:r>
      <w:r w:rsidR="00915FD7">
        <w:rPr>
          <w:rFonts w:cs="Times New Roman"/>
          <w:szCs w:val="18"/>
          <w:lang w:val="nl-NL" w:eastAsia="ja-JP"/>
        </w:rPr>
        <w:t xml:space="preserve"> tussen rechten en plichten van </w:t>
      </w:r>
      <w:r w:rsidR="00302F2F">
        <w:rPr>
          <w:rFonts w:cs="Times New Roman"/>
          <w:szCs w:val="18"/>
          <w:lang w:val="nl-NL" w:eastAsia="ja-JP"/>
        </w:rPr>
        <w:t xml:space="preserve">de leden, zodat er sprake zal zijn van een mondiaal </w:t>
      </w:r>
      <w:r w:rsidRPr="009132A1" w:rsidR="00302F2F">
        <w:rPr>
          <w:rFonts w:cs="Times New Roman"/>
          <w:i/>
          <w:szCs w:val="18"/>
          <w:lang w:val="nl-NL" w:eastAsia="ja-JP"/>
        </w:rPr>
        <w:t>level playing field</w:t>
      </w:r>
      <w:r w:rsidR="009A3B52">
        <w:rPr>
          <w:rFonts w:cs="Times New Roman"/>
          <w:szCs w:val="18"/>
          <w:lang w:val="nl-NL" w:eastAsia="ja-JP"/>
        </w:rPr>
        <w:t>.</w:t>
      </w:r>
      <w:r w:rsidR="00302F2F">
        <w:rPr>
          <w:rFonts w:cs="Times New Roman"/>
          <w:szCs w:val="18"/>
          <w:lang w:val="nl-NL" w:eastAsia="ja-JP"/>
        </w:rPr>
        <w:t xml:space="preserve"> Nederland steunt de inzet van de EU</w:t>
      </w:r>
      <w:r>
        <w:rPr>
          <w:rFonts w:cs="Times New Roman"/>
          <w:szCs w:val="18"/>
          <w:lang w:val="nl-NL" w:eastAsia="ja-JP"/>
        </w:rPr>
        <w:t xml:space="preserve"> </w:t>
      </w:r>
      <w:r w:rsidR="00302F2F">
        <w:rPr>
          <w:rFonts w:cs="Times New Roman"/>
          <w:szCs w:val="18"/>
          <w:lang w:val="nl-NL" w:eastAsia="ja-JP"/>
        </w:rPr>
        <w:t xml:space="preserve">om met </w:t>
      </w:r>
      <w:r w:rsidR="00255E4D">
        <w:rPr>
          <w:rFonts w:cs="Times New Roman"/>
          <w:szCs w:val="18"/>
          <w:lang w:val="nl-NL" w:eastAsia="ja-JP"/>
        </w:rPr>
        <w:t>de VS en Japan</w:t>
      </w:r>
      <w:r w:rsidR="00302F2F">
        <w:rPr>
          <w:rFonts w:cs="Times New Roman"/>
          <w:szCs w:val="18"/>
          <w:lang w:val="nl-NL" w:eastAsia="ja-JP"/>
        </w:rPr>
        <w:t xml:space="preserve"> tot nieuwe regels te komen </w:t>
      </w:r>
      <w:r w:rsidR="00255E4D">
        <w:rPr>
          <w:rFonts w:cs="Times New Roman"/>
          <w:szCs w:val="18"/>
          <w:lang w:val="nl-NL" w:eastAsia="ja-JP"/>
        </w:rPr>
        <w:t xml:space="preserve">over </w:t>
      </w:r>
      <w:r w:rsidR="00433CFE">
        <w:rPr>
          <w:rFonts w:cs="Times New Roman"/>
          <w:szCs w:val="18"/>
          <w:lang w:val="nl-NL" w:eastAsia="ja-JP"/>
        </w:rPr>
        <w:t>industriële</w:t>
      </w:r>
      <w:r w:rsidR="00302F2F">
        <w:rPr>
          <w:rFonts w:cs="Times New Roman"/>
          <w:szCs w:val="18"/>
          <w:lang w:val="nl-NL" w:eastAsia="ja-JP"/>
        </w:rPr>
        <w:t xml:space="preserve"> subsidies. </w:t>
      </w:r>
      <w:r w:rsidR="00255E4D">
        <w:rPr>
          <w:rFonts w:cs="Times New Roman"/>
          <w:szCs w:val="18"/>
          <w:lang w:val="nl-NL" w:eastAsia="ja-JP"/>
        </w:rPr>
        <w:t>Een andere bepalende kwestie voor het voortbes</w:t>
      </w:r>
      <w:r w:rsidR="00B63D65">
        <w:rPr>
          <w:rFonts w:cs="Times New Roman"/>
          <w:szCs w:val="18"/>
          <w:lang w:val="nl-NL" w:eastAsia="ja-JP"/>
        </w:rPr>
        <w:t>t</w:t>
      </w:r>
      <w:r w:rsidR="00255E4D">
        <w:rPr>
          <w:rFonts w:cs="Times New Roman"/>
          <w:szCs w:val="18"/>
          <w:lang w:val="nl-NL" w:eastAsia="ja-JP"/>
        </w:rPr>
        <w:t xml:space="preserve">aan van de WTO is </w:t>
      </w:r>
      <w:r>
        <w:rPr>
          <w:rFonts w:cs="Times New Roman"/>
          <w:szCs w:val="18"/>
          <w:lang w:val="nl-NL" w:eastAsia="ja-JP"/>
        </w:rPr>
        <w:t xml:space="preserve">hoe </w:t>
      </w:r>
      <w:r w:rsidR="00302F2F">
        <w:rPr>
          <w:rFonts w:cs="Times New Roman"/>
          <w:szCs w:val="18"/>
          <w:lang w:val="nl-NL" w:eastAsia="ja-JP"/>
        </w:rPr>
        <w:t xml:space="preserve">rechten en plichten van de leden kunnen </w:t>
      </w:r>
      <w:r>
        <w:rPr>
          <w:rFonts w:cs="Times New Roman"/>
          <w:szCs w:val="18"/>
          <w:lang w:val="nl-NL" w:eastAsia="ja-JP"/>
        </w:rPr>
        <w:t>worden gehandhaafd</w:t>
      </w:r>
      <w:r w:rsidR="00302F2F">
        <w:rPr>
          <w:rFonts w:cs="Times New Roman"/>
          <w:szCs w:val="18"/>
          <w:lang w:val="nl-NL" w:eastAsia="ja-JP"/>
        </w:rPr>
        <w:t>. Met het ophouden van het functioneren van het geschi</w:t>
      </w:r>
      <w:r w:rsidR="00D628A0">
        <w:rPr>
          <w:rFonts w:cs="Times New Roman"/>
          <w:szCs w:val="18"/>
          <w:lang w:val="nl-NL" w:eastAsia="ja-JP"/>
        </w:rPr>
        <w:t>l</w:t>
      </w:r>
      <w:r w:rsidR="00302F2F">
        <w:rPr>
          <w:rFonts w:cs="Times New Roman"/>
          <w:szCs w:val="18"/>
          <w:lang w:val="nl-NL" w:eastAsia="ja-JP"/>
        </w:rPr>
        <w:t>lenbeslechtingssysteem binnen de WT</w:t>
      </w:r>
      <w:r w:rsidR="00433CFE">
        <w:rPr>
          <w:rFonts w:cs="Times New Roman"/>
          <w:szCs w:val="18"/>
          <w:lang w:val="nl-NL" w:eastAsia="ja-JP"/>
        </w:rPr>
        <w:t>O</w:t>
      </w:r>
      <w:r w:rsidR="00302F2F">
        <w:rPr>
          <w:rFonts w:cs="Times New Roman"/>
          <w:szCs w:val="18"/>
          <w:lang w:val="nl-NL" w:eastAsia="ja-JP"/>
        </w:rPr>
        <w:t xml:space="preserve"> h</w:t>
      </w:r>
      <w:r w:rsidR="00433CFE">
        <w:rPr>
          <w:rFonts w:cs="Times New Roman"/>
          <w:szCs w:val="18"/>
          <w:lang w:val="nl-NL" w:eastAsia="ja-JP"/>
        </w:rPr>
        <w:t>e</w:t>
      </w:r>
      <w:r w:rsidR="00302F2F">
        <w:rPr>
          <w:rFonts w:cs="Times New Roman"/>
          <w:szCs w:val="18"/>
          <w:lang w:val="nl-NL" w:eastAsia="ja-JP"/>
        </w:rPr>
        <w:t xml:space="preserve">eft </w:t>
      </w:r>
      <w:r w:rsidR="00255E4D">
        <w:rPr>
          <w:rFonts w:cs="Times New Roman"/>
          <w:szCs w:val="18"/>
          <w:lang w:val="nl-NL" w:eastAsia="ja-JP"/>
        </w:rPr>
        <w:t xml:space="preserve">de EU met </w:t>
      </w:r>
      <w:r w:rsidR="00B63D65">
        <w:rPr>
          <w:rFonts w:cs="Times New Roman"/>
          <w:szCs w:val="18"/>
          <w:lang w:val="nl-NL" w:eastAsia="ja-JP"/>
        </w:rPr>
        <w:t xml:space="preserve">een </w:t>
      </w:r>
      <w:r w:rsidR="00255E4D">
        <w:rPr>
          <w:rFonts w:cs="Times New Roman"/>
          <w:szCs w:val="18"/>
          <w:lang w:val="nl-NL" w:eastAsia="ja-JP"/>
        </w:rPr>
        <w:t xml:space="preserve">groep andere WTO-leden </w:t>
      </w:r>
      <w:r w:rsidR="00C616DD">
        <w:rPr>
          <w:rFonts w:cs="Times New Roman"/>
          <w:szCs w:val="18"/>
          <w:lang w:val="nl-NL" w:eastAsia="ja-JP"/>
        </w:rPr>
        <w:t xml:space="preserve">tijdelijk </w:t>
      </w:r>
      <w:r w:rsidR="00302F2F">
        <w:rPr>
          <w:rFonts w:cs="Times New Roman"/>
          <w:szCs w:val="18"/>
          <w:lang w:val="nl-NL" w:eastAsia="ja-JP"/>
        </w:rPr>
        <w:t>een alternatief systeem vorm ge</w:t>
      </w:r>
      <w:r w:rsidR="00255E4D">
        <w:rPr>
          <w:rFonts w:cs="Times New Roman"/>
          <w:szCs w:val="18"/>
          <w:lang w:val="nl-NL" w:eastAsia="ja-JP"/>
        </w:rPr>
        <w:t>geven</w:t>
      </w:r>
      <w:r w:rsidR="00302F2F">
        <w:rPr>
          <w:rFonts w:cs="Times New Roman"/>
          <w:szCs w:val="18"/>
          <w:lang w:val="nl-NL" w:eastAsia="ja-JP"/>
        </w:rPr>
        <w:t xml:space="preserve">. Nederland </w:t>
      </w:r>
      <w:r w:rsidR="00433CFE">
        <w:rPr>
          <w:rFonts w:cs="Times New Roman"/>
          <w:szCs w:val="18"/>
          <w:lang w:val="nl-NL" w:eastAsia="ja-JP"/>
        </w:rPr>
        <w:t xml:space="preserve">steunt deze interim-oplossing, maar </w:t>
      </w:r>
      <w:r w:rsidR="00302F2F">
        <w:rPr>
          <w:rFonts w:cs="Times New Roman"/>
          <w:szCs w:val="18"/>
          <w:lang w:val="nl-NL" w:eastAsia="ja-JP"/>
        </w:rPr>
        <w:t>blijft inzetten op een definitieve multilaterale oplossing, waarbij alle (grote) spelers aan boord zijn.</w:t>
      </w:r>
      <w:r>
        <w:rPr>
          <w:rFonts w:cs="Times New Roman"/>
          <w:szCs w:val="18"/>
          <w:lang w:val="nl-NL" w:eastAsia="ja-JP"/>
        </w:rPr>
        <w:t xml:space="preserve"> Daarnaast </w:t>
      </w:r>
      <w:r w:rsidR="00302F2F">
        <w:rPr>
          <w:rFonts w:cs="Times New Roman"/>
          <w:szCs w:val="18"/>
          <w:lang w:val="nl-NL" w:eastAsia="ja-JP"/>
        </w:rPr>
        <w:t xml:space="preserve">acht Nederland </w:t>
      </w:r>
      <w:r>
        <w:rPr>
          <w:rFonts w:cs="Times New Roman"/>
          <w:szCs w:val="18"/>
          <w:lang w:val="nl-NL" w:eastAsia="ja-JP"/>
        </w:rPr>
        <w:t>het van belang dat ook in de WTO-onderhandelingen duurzaamheid een centrale rol krijgt.</w:t>
      </w:r>
      <w:r w:rsidR="003C341F">
        <w:rPr>
          <w:rFonts w:cs="Times New Roman"/>
          <w:szCs w:val="18"/>
          <w:lang w:val="nl-NL" w:eastAsia="ja-JP"/>
        </w:rPr>
        <w:t xml:space="preserve"> Het kabinet is van mening dat </w:t>
      </w:r>
      <w:r>
        <w:rPr>
          <w:rFonts w:cs="Times New Roman"/>
          <w:szCs w:val="18"/>
          <w:lang w:val="nl-NL" w:eastAsia="ja-JP"/>
        </w:rPr>
        <w:t xml:space="preserve">de EU </w:t>
      </w:r>
      <w:r w:rsidR="00433CFE">
        <w:rPr>
          <w:rFonts w:cs="Times New Roman"/>
          <w:szCs w:val="18"/>
          <w:lang w:val="nl-NL" w:eastAsia="ja-JP"/>
        </w:rPr>
        <w:t xml:space="preserve">op dit gebied </w:t>
      </w:r>
      <w:r>
        <w:rPr>
          <w:rFonts w:cs="Times New Roman"/>
          <w:szCs w:val="18"/>
          <w:lang w:val="nl-NL" w:eastAsia="ja-JP"/>
        </w:rPr>
        <w:t xml:space="preserve">een leidersrol op zich moet nemen. </w:t>
      </w:r>
      <w:r w:rsidR="00302F2F">
        <w:rPr>
          <w:rFonts w:cs="Times New Roman"/>
          <w:szCs w:val="18"/>
          <w:lang w:val="nl-NL" w:eastAsia="ja-JP"/>
        </w:rPr>
        <w:t xml:space="preserve">Afspraken over duurzaamheid in WTO-verband dragen ook bij aan een mondiaal gelijk speelveld voor bedrijven. </w:t>
      </w:r>
      <w:r w:rsidR="00433CFE">
        <w:rPr>
          <w:rFonts w:cs="Times New Roman"/>
          <w:szCs w:val="18"/>
          <w:lang w:val="nl-NL" w:eastAsia="ja-JP"/>
        </w:rPr>
        <w:t>Daarnaast</w:t>
      </w:r>
      <w:r w:rsidR="00302F2F">
        <w:rPr>
          <w:rFonts w:cs="Times New Roman"/>
          <w:szCs w:val="18"/>
          <w:lang w:val="nl-NL" w:eastAsia="ja-JP"/>
        </w:rPr>
        <w:t xml:space="preserve"> heeft Nederland al eerder gepleit voor een </w:t>
      </w:r>
      <w:r>
        <w:rPr>
          <w:rFonts w:cs="Times New Roman"/>
          <w:szCs w:val="18"/>
          <w:lang w:val="nl-NL" w:eastAsia="ja-JP"/>
        </w:rPr>
        <w:t xml:space="preserve">nieuwe impuls voor het bevorderen van handel in </w:t>
      </w:r>
      <w:r w:rsidR="00302F2F">
        <w:rPr>
          <w:rFonts w:cs="Times New Roman"/>
          <w:szCs w:val="18"/>
          <w:lang w:val="nl-NL" w:eastAsia="ja-JP"/>
        </w:rPr>
        <w:t>zogenaamde</w:t>
      </w:r>
      <w:r>
        <w:rPr>
          <w:rFonts w:cs="Times New Roman"/>
          <w:szCs w:val="18"/>
          <w:lang w:val="nl-NL" w:eastAsia="ja-JP"/>
        </w:rPr>
        <w:t xml:space="preserve"> ‘groene’ goederen</w:t>
      </w:r>
      <w:r w:rsidR="00433CFE">
        <w:rPr>
          <w:rFonts w:cs="Times New Roman"/>
          <w:szCs w:val="18"/>
          <w:lang w:val="nl-NL" w:eastAsia="ja-JP"/>
        </w:rPr>
        <w:t xml:space="preserve">, </w:t>
      </w:r>
      <w:r w:rsidR="00302F2F">
        <w:rPr>
          <w:rFonts w:cs="Times New Roman"/>
          <w:szCs w:val="18"/>
          <w:lang w:val="nl-NL" w:eastAsia="ja-JP"/>
        </w:rPr>
        <w:t>hetgeen door de Commissie opgepakt  word</w:t>
      </w:r>
      <w:r w:rsidR="00255E4D">
        <w:rPr>
          <w:rFonts w:cs="Times New Roman"/>
          <w:szCs w:val="18"/>
          <w:lang w:val="nl-NL" w:eastAsia="ja-JP"/>
        </w:rPr>
        <w:t>t</w:t>
      </w:r>
      <w:r>
        <w:rPr>
          <w:rFonts w:cs="Times New Roman"/>
          <w:szCs w:val="18"/>
          <w:lang w:val="nl-NL" w:eastAsia="ja-JP"/>
        </w:rPr>
        <w:t>.</w:t>
      </w:r>
    </w:p>
    <w:p w:rsidRPr="00AF0630" w:rsidR="00B478BE" w:rsidP="005B3461" w:rsidRDefault="00433CFE" w14:paraId="4FC77542" w14:textId="32783081">
      <w:pPr>
        <w:pStyle w:val="NoSpacing"/>
        <w:rPr>
          <w:rFonts w:cs="Times New Roman"/>
          <w:szCs w:val="18"/>
          <w:lang w:val="nl-NL" w:eastAsia="ja-JP"/>
        </w:rPr>
      </w:pPr>
      <w:r>
        <w:rPr>
          <w:rFonts w:cs="Times New Roman"/>
          <w:szCs w:val="18"/>
          <w:lang w:val="nl-NL" w:eastAsia="ja-JP"/>
        </w:rPr>
        <w:t>Naast de discussie over de hervorming van de WTO, acht Nederland het van bela</w:t>
      </w:r>
      <w:r w:rsidR="006B3BF6">
        <w:rPr>
          <w:rFonts w:cs="Times New Roman"/>
          <w:szCs w:val="18"/>
          <w:lang w:val="nl-NL" w:eastAsia="ja-JP"/>
        </w:rPr>
        <w:t xml:space="preserve">ng dat </w:t>
      </w:r>
      <w:r>
        <w:rPr>
          <w:rFonts w:cs="Times New Roman"/>
          <w:szCs w:val="18"/>
          <w:lang w:val="nl-NL" w:eastAsia="ja-JP"/>
        </w:rPr>
        <w:t xml:space="preserve">er </w:t>
      </w:r>
      <w:r w:rsidR="00C616DD">
        <w:rPr>
          <w:rFonts w:cs="Times New Roman"/>
          <w:szCs w:val="18"/>
          <w:lang w:val="nl-NL" w:eastAsia="ja-JP"/>
        </w:rPr>
        <w:t xml:space="preserve">tevens </w:t>
      </w:r>
      <w:r>
        <w:rPr>
          <w:rFonts w:cs="Times New Roman"/>
          <w:szCs w:val="18"/>
          <w:lang w:val="nl-NL" w:eastAsia="ja-JP"/>
        </w:rPr>
        <w:t xml:space="preserve">voortgang wordt geboekt op lopende onderhandelingen in de WTO op onderwerpen </w:t>
      </w:r>
      <w:r w:rsidR="00B94A0B">
        <w:rPr>
          <w:rFonts w:cs="Times New Roman"/>
          <w:szCs w:val="18"/>
          <w:lang w:val="nl-NL" w:eastAsia="ja-JP"/>
        </w:rPr>
        <w:t>zo</w:t>
      </w:r>
      <w:r>
        <w:rPr>
          <w:rFonts w:cs="Times New Roman"/>
          <w:szCs w:val="18"/>
          <w:lang w:val="nl-NL" w:eastAsia="ja-JP"/>
        </w:rPr>
        <w:t>als visserijsubsidies en e-commerce.</w:t>
      </w:r>
    </w:p>
    <w:p w:rsidRPr="00AF0630" w:rsidR="002C304A" w:rsidP="00EB5342" w:rsidRDefault="002C304A" w14:paraId="074B5552" w14:textId="77777777">
      <w:pPr>
        <w:pStyle w:val="NoSpacing"/>
        <w:rPr>
          <w:rFonts w:cs="Times New Roman"/>
          <w:szCs w:val="18"/>
          <w:lang w:val="nl-NL" w:eastAsia="ja-JP"/>
        </w:rPr>
      </w:pPr>
    </w:p>
    <w:p w:rsidR="008C757F" w:rsidP="00C0794F" w:rsidRDefault="005B3461" w14:paraId="0806B046" w14:textId="7B33DAFE">
      <w:pPr>
        <w:pStyle w:val="NoSpacing"/>
        <w:rPr>
          <w:b/>
          <w:szCs w:val="18"/>
          <w:lang w:val="nl-NL"/>
        </w:rPr>
      </w:pPr>
      <w:r>
        <w:rPr>
          <w:b/>
          <w:szCs w:val="18"/>
          <w:lang w:val="nl-NL"/>
        </w:rPr>
        <w:t>H</w:t>
      </w:r>
      <w:r w:rsidR="00B22419">
        <w:rPr>
          <w:b/>
          <w:szCs w:val="18"/>
          <w:lang w:val="nl-NL"/>
        </w:rPr>
        <w:t>andelsaspecten van de COVID-19 pandemie en implicaties voor handelsbeleid</w:t>
      </w:r>
      <w:r w:rsidRPr="009743D5" w:rsidR="008C757F">
        <w:rPr>
          <w:i/>
          <w:szCs w:val="18"/>
          <w:lang w:val="nl-NL"/>
        </w:rPr>
        <w:t xml:space="preserve"> </w:t>
      </w:r>
    </w:p>
    <w:p w:rsidR="008C757F" w:rsidP="00C0794F" w:rsidRDefault="008C757F" w14:paraId="70793B20" w14:textId="4FB4D346">
      <w:pPr>
        <w:pStyle w:val="NoSpacing"/>
        <w:rPr>
          <w:b/>
          <w:szCs w:val="18"/>
          <w:lang w:val="nl-NL"/>
        </w:rPr>
      </w:pPr>
    </w:p>
    <w:p w:rsidRPr="00D55C49" w:rsidR="00D55C49" w:rsidP="00D55C49" w:rsidRDefault="00D55C49" w14:paraId="428E6C29" w14:textId="21868D2C">
      <w:pPr>
        <w:pStyle w:val="NoSpacing"/>
        <w:rPr>
          <w:rFonts w:cs="Times New Roman"/>
          <w:szCs w:val="18"/>
          <w:lang w:val="nl-NL"/>
        </w:rPr>
      </w:pPr>
      <w:r w:rsidRPr="00D55C49">
        <w:rPr>
          <w:rFonts w:cs="Times New Roman"/>
          <w:szCs w:val="18"/>
          <w:lang w:val="nl-NL"/>
        </w:rPr>
        <w:t>Zoals aangegeven in de geannoteerde agenda voor de extra informele Raad Buitenlandse Zaken over Handel over COVID-19 van 16 april 2020, wil h</w:t>
      </w:r>
      <w:r w:rsidRPr="00D55C49">
        <w:rPr>
          <w:rFonts w:cs="Times New Roman"/>
          <w:lang w:val="nl-NL"/>
        </w:rPr>
        <w:t xml:space="preserve">et kabinet, naast focus op de bestrijding van het virus hier </w:t>
      </w:r>
      <w:r w:rsidRPr="00D55C49">
        <w:rPr>
          <w:rFonts w:cs="Times New Roman"/>
          <w:szCs w:val="18"/>
          <w:lang w:val="nl-NL"/>
        </w:rPr>
        <w:t xml:space="preserve">en nu, ook oog houden voor de middellange en lange termijn risicomitigatie. </w:t>
      </w:r>
      <w:r w:rsidRPr="00D55C49">
        <w:rPr>
          <w:rFonts w:cs="Times New Roman"/>
          <w:lang w:val="nl-NL"/>
        </w:rPr>
        <w:t xml:space="preserve">Een duurzaam, op regels gebaseerd handelssysteem is een belangrijke component om wereldwijd de </w:t>
      </w:r>
      <w:r w:rsidRPr="00D55C49">
        <w:rPr>
          <w:rFonts w:cs="Times New Roman"/>
          <w:szCs w:val="18"/>
          <w:lang w:val="nl-NL"/>
        </w:rPr>
        <w:t xml:space="preserve">coronacrisis te adresseren. Onderdeel daarvan is een analyse hoe op </w:t>
      </w:r>
      <w:r w:rsidRPr="00D55C49">
        <w:rPr>
          <w:rFonts w:cs="Times New Roman"/>
          <w:lang w:val="nl-NL"/>
        </w:rPr>
        <w:t xml:space="preserve">lange termijn de strategische weerbaarheid van mondiale </w:t>
      </w:r>
      <w:r w:rsidRPr="00D55C49">
        <w:rPr>
          <w:rFonts w:cs="Times New Roman"/>
          <w:szCs w:val="18"/>
          <w:lang w:val="nl-NL"/>
        </w:rPr>
        <w:t>waardeketens te versterken en een mogelijk al te eenzijdige afhankelijkheid van enkele landen of leveranciers binnen de voor de EU strategische waardeketens te adresseren.</w:t>
      </w:r>
      <w:r w:rsidR="00E812C4">
        <w:rPr>
          <w:rFonts w:cs="Times New Roman"/>
          <w:szCs w:val="18"/>
          <w:lang w:val="nl-NL"/>
        </w:rPr>
        <w:t xml:space="preserve"> </w:t>
      </w:r>
    </w:p>
    <w:p w:rsidRPr="00D55C49" w:rsidR="00D55C49" w:rsidP="00D55C49" w:rsidRDefault="00D55C49" w14:paraId="6CD8333D" w14:textId="77777777">
      <w:pPr>
        <w:spacing w:after="0"/>
        <w:rPr>
          <w:rFonts w:cs="Times New Roman"/>
          <w:szCs w:val="18"/>
          <w:lang w:val="nl-NL"/>
        </w:rPr>
      </w:pPr>
    </w:p>
    <w:p w:rsidR="00D55C49" w:rsidP="00D55C49" w:rsidRDefault="00E812C4" w14:paraId="671A022A" w14:textId="3B998C8B">
      <w:pPr>
        <w:pStyle w:val="NoSpacing"/>
        <w:rPr>
          <w:b/>
          <w:szCs w:val="18"/>
          <w:lang w:val="nl-NL"/>
        </w:rPr>
      </w:pPr>
      <w:bookmarkStart w:name="_bookmark0" w:id="0"/>
      <w:bookmarkEnd w:id="0"/>
      <w:r>
        <w:rPr>
          <w:rFonts w:cs="Times New Roman"/>
          <w:szCs w:val="18"/>
          <w:lang w:val="nl-NL"/>
        </w:rPr>
        <w:t>D</w:t>
      </w:r>
      <w:r w:rsidRPr="00D55C49" w:rsidR="00D55C49">
        <w:rPr>
          <w:rFonts w:cs="Times New Roman"/>
          <w:szCs w:val="18"/>
          <w:lang w:val="nl-NL"/>
        </w:rPr>
        <w:t>uurz</w:t>
      </w:r>
      <w:r>
        <w:rPr>
          <w:rFonts w:cs="Times New Roman"/>
          <w:szCs w:val="18"/>
          <w:lang w:val="nl-NL"/>
        </w:rPr>
        <w:t>aamheid</w:t>
      </w:r>
      <w:r w:rsidRPr="00D55C49" w:rsidR="00D55C49">
        <w:rPr>
          <w:rFonts w:cs="Times New Roman"/>
          <w:szCs w:val="18"/>
          <w:lang w:val="nl-NL"/>
        </w:rPr>
        <w:t xml:space="preserve"> blijft in de toekomst een belangrijk thema</w:t>
      </w:r>
      <w:r w:rsidRPr="00E812C4">
        <w:rPr>
          <w:rFonts w:cs="Times New Roman"/>
          <w:szCs w:val="18"/>
          <w:lang w:val="nl-NL"/>
        </w:rPr>
        <w:t xml:space="preserve"> </w:t>
      </w:r>
      <w:r>
        <w:rPr>
          <w:rFonts w:cs="Times New Roman"/>
          <w:szCs w:val="18"/>
          <w:lang w:val="nl-NL"/>
        </w:rPr>
        <w:t xml:space="preserve">in de discussie over </w:t>
      </w:r>
      <w:r w:rsidRPr="00D55C49">
        <w:rPr>
          <w:rFonts w:cs="Times New Roman"/>
          <w:szCs w:val="18"/>
          <w:lang w:val="nl-NL"/>
        </w:rPr>
        <w:t>handel</w:t>
      </w:r>
      <w:r w:rsidRPr="00D55C49" w:rsidR="00D55C49">
        <w:rPr>
          <w:rFonts w:cs="Times New Roman"/>
          <w:szCs w:val="18"/>
          <w:lang w:val="nl-NL"/>
        </w:rPr>
        <w:t xml:space="preserve">. </w:t>
      </w:r>
      <w:r w:rsidRPr="00D55C49" w:rsidR="00D55C49">
        <w:rPr>
          <w:rFonts w:cs="Times New Roman"/>
          <w:lang w:val="nl-NL"/>
        </w:rPr>
        <w:t xml:space="preserve">In het kader van de voortgaande  bredere discussie binnen de Europese Unie over de toekomst van Europese handelsverdragen hebben Nederland en Frankrijk in een non-paper een aantal elementen aangedragen die onderdeel kunnen vormen van deze discussie en </w:t>
      </w:r>
      <w:r w:rsidR="00D55C49">
        <w:rPr>
          <w:rFonts w:cs="Times New Roman"/>
          <w:lang w:val="nl-NL"/>
        </w:rPr>
        <w:t xml:space="preserve">die </w:t>
      </w:r>
      <w:r w:rsidRPr="00D55C49" w:rsidR="00D55C49">
        <w:rPr>
          <w:rFonts w:cs="Times New Roman"/>
          <w:lang w:val="nl-NL"/>
        </w:rPr>
        <w:t xml:space="preserve">bij kunnen dragen aan een verdere verduurzaming </w:t>
      </w:r>
      <w:r w:rsidRPr="00D55C49" w:rsidR="00D55C49">
        <w:rPr>
          <w:rFonts w:cs="Times New Roman"/>
          <w:szCs w:val="18"/>
          <w:lang w:val="nl-NL"/>
        </w:rPr>
        <w:t xml:space="preserve">van het handelsbeleid van de Europese Unie. Uw Kamer kreeg reeds een afschrift van dit non-paper.  </w:t>
      </w:r>
    </w:p>
    <w:p w:rsidR="00D55C49" w:rsidP="00C0794F" w:rsidRDefault="00D55C49" w14:paraId="39D760B2" w14:textId="77777777">
      <w:pPr>
        <w:pStyle w:val="NoSpacing"/>
        <w:rPr>
          <w:b/>
          <w:szCs w:val="18"/>
          <w:lang w:val="nl-NL"/>
        </w:rPr>
      </w:pPr>
    </w:p>
    <w:p w:rsidR="001C27C8" w:rsidP="003C12C8" w:rsidRDefault="001C27C8" w14:paraId="0E706CB7" w14:textId="77777777">
      <w:pPr>
        <w:pStyle w:val="NoSpacing"/>
        <w:spacing w:line="360" w:lineRule="auto"/>
        <w:rPr>
          <w:i/>
          <w:szCs w:val="18"/>
          <w:lang w:val="nl-NL"/>
        </w:rPr>
      </w:pPr>
    </w:p>
    <w:p w:rsidRPr="003C12C8" w:rsidR="003C12C8" w:rsidP="003C12C8" w:rsidRDefault="00B22419" w14:paraId="76415F98" w14:textId="3A3E9895">
      <w:pPr>
        <w:pStyle w:val="NoSpacing"/>
        <w:spacing w:line="360" w:lineRule="auto"/>
        <w:rPr>
          <w:i/>
          <w:szCs w:val="18"/>
          <w:lang w:val="nl-NL"/>
        </w:rPr>
      </w:pPr>
      <w:r w:rsidRPr="00B45CEF">
        <w:rPr>
          <w:i/>
          <w:szCs w:val="18"/>
          <w:lang w:val="nl-NL"/>
        </w:rPr>
        <w:t xml:space="preserve">Essential health goods agreement </w:t>
      </w:r>
    </w:p>
    <w:p w:rsidR="005B3461" w:rsidP="005B3461" w:rsidRDefault="00265621" w14:paraId="4EDB1F94" w14:textId="7EF087A5">
      <w:pPr>
        <w:pStyle w:val="NoSpacing"/>
        <w:rPr>
          <w:szCs w:val="18"/>
          <w:lang w:val="nl-NL"/>
        </w:rPr>
      </w:pPr>
      <w:r>
        <w:rPr>
          <w:szCs w:val="18"/>
          <w:lang w:val="nl-NL"/>
        </w:rPr>
        <w:t xml:space="preserve">Eurocommissaris Hogan zal naar verwachting </w:t>
      </w:r>
      <w:r w:rsidR="00710ADD">
        <w:rPr>
          <w:szCs w:val="18"/>
          <w:lang w:val="nl-NL"/>
        </w:rPr>
        <w:t>een eerste reflectie geven op</w:t>
      </w:r>
      <w:r>
        <w:rPr>
          <w:szCs w:val="18"/>
          <w:lang w:val="nl-NL"/>
        </w:rPr>
        <w:t xml:space="preserve"> </w:t>
      </w:r>
      <w:r w:rsidR="00710ADD">
        <w:rPr>
          <w:szCs w:val="18"/>
          <w:lang w:val="nl-NL"/>
        </w:rPr>
        <w:t>de mogelijke EU-inzet</w:t>
      </w:r>
      <w:r>
        <w:rPr>
          <w:szCs w:val="18"/>
          <w:lang w:val="nl-NL"/>
        </w:rPr>
        <w:t xml:space="preserve"> om tot een plurilateraal akkoord te komen om waardeketens voor medische goederen open te houden en </w:t>
      </w:r>
      <w:r w:rsidR="00710ADD">
        <w:rPr>
          <w:szCs w:val="18"/>
          <w:lang w:val="nl-NL"/>
        </w:rPr>
        <w:t>invoerrechten</w:t>
      </w:r>
      <w:r>
        <w:rPr>
          <w:szCs w:val="18"/>
          <w:lang w:val="nl-NL"/>
        </w:rPr>
        <w:t xml:space="preserve"> op </w:t>
      </w:r>
      <w:r w:rsidR="009F4E0F">
        <w:rPr>
          <w:szCs w:val="18"/>
          <w:lang w:val="nl-NL"/>
        </w:rPr>
        <w:t>deze</w:t>
      </w:r>
      <w:r w:rsidR="00710ADD">
        <w:rPr>
          <w:szCs w:val="18"/>
          <w:lang w:val="nl-NL"/>
        </w:rPr>
        <w:t xml:space="preserve"> goederen</w:t>
      </w:r>
      <w:r>
        <w:rPr>
          <w:szCs w:val="18"/>
          <w:lang w:val="nl-NL"/>
        </w:rPr>
        <w:t xml:space="preserve"> te liberaliseren. </w:t>
      </w:r>
      <w:r w:rsidR="009F4E0F">
        <w:rPr>
          <w:szCs w:val="18"/>
          <w:lang w:val="nl-NL"/>
        </w:rPr>
        <w:t xml:space="preserve">Dit </w:t>
      </w:r>
      <w:r w:rsidR="002A6AA2">
        <w:rPr>
          <w:szCs w:val="18"/>
          <w:lang w:val="nl-NL"/>
        </w:rPr>
        <w:t xml:space="preserve">volgt </w:t>
      </w:r>
      <w:r w:rsidR="00710ADD">
        <w:rPr>
          <w:szCs w:val="18"/>
          <w:lang w:val="nl-NL"/>
        </w:rPr>
        <w:t>op de</w:t>
      </w:r>
      <w:r w:rsidRPr="00710ADD" w:rsidR="00710ADD">
        <w:rPr>
          <w:szCs w:val="18"/>
          <w:lang w:val="nl-NL"/>
        </w:rPr>
        <w:t xml:space="preserve"> </w:t>
      </w:r>
      <w:r w:rsidR="00710ADD">
        <w:rPr>
          <w:szCs w:val="18"/>
          <w:lang w:val="nl-NL"/>
        </w:rPr>
        <w:t xml:space="preserve">eerdere </w:t>
      </w:r>
      <w:r w:rsidRPr="00710ADD" w:rsidR="00710ADD">
        <w:rPr>
          <w:szCs w:val="18"/>
          <w:lang w:val="nl-NL"/>
        </w:rPr>
        <w:t xml:space="preserve">discussie </w:t>
      </w:r>
      <w:r w:rsidR="00710ADD">
        <w:rPr>
          <w:szCs w:val="18"/>
          <w:lang w:val="nl-NL"/>
        </w:rPr>
        <w:t xml:space="preserve">hierover </w:t>
      </w:r>
      <w:r w:rsidRPr="00710ADD" w:rsidR="00710ADD">
        <w:rPr>
          <w:szCs w:val="18"/>
          <w:lang w:val="nl-NL"/>
        </w:rPr>
        <w:t>tijdens de extra ingelaste, informele videoconferentie van de Raad Buitenlandse Zaken Handel over de handelsaspecten van de COVID-19 crisis</w:t>
      </w:r>
      <w:r w:rsidR="002A6AA2">
        <w:rPr>
          <w:szCs w:val="18"/>
          <w:lang w:val="nl-NL"/>
        </w:rPr>
        <w:t xml:space="preserve"> op 16 april 2020</w:t>
      </w:r>
      <w:r w:rsidR="00710ADD">
        <w:rPr>
          <w:szCs w:val="18"/>
          <w:lang w:val="nl-NL"/>
        </w:rPr>
        <w:t>.</w:t>
      </w:r>
      <w:r w:rsidR="00710ADD">
        <w:rPr>
          <w:szCs w:val="18"/>
          <w:lang w:val="nl-NL"/>
        </w:rPr>
        <w:br/>
      </w:r>
      <w:r w:rsidR="00710ADD">
        <w:rPr>
          <w:szCs w:val="18"/>
          <w:lang w:val="nl-NL"/>
        </w:rPr>
        <w:br/>
      </w:r>
      <w:r w:rsidR="00F01CDF">
        <w:rPr>
          <w:szCs w:val="18"/>
          <w:lang w:val="nl-NL"/>
        </w:rPr>
        <w:t>Het kabinet zal hier</w:t>
      </w:r>
      <w:r w:rsidR="00710ADD">
        <w:rPr>
          <w:szCs w:val="18"/>
          <w:lang w:val="nl-NL"/>
        </w:rPr>
        <w:t>bi</w:t>
      </w:r>
      <w:r w:rsidR="003C341F">
        <w:rPr>
          <w:szCs w:val="18"/>
          <w:lang w:val="nl-NL"/>
        </w:rPr>
        <w:t xml:space="preserve">j aandacht vragen voor een </w:t>
      </w:r>
      <w:r w:rsidR="00710ADD">
        <w:rPr>
          <w:szCs w:val="18"/>
          <w:lang w:val="nl-NL"/>
        </w:rPr>
        <w:t xml:space="preserve">eerder </w:t>
      </w:r>
      <w:r w:rsidR="00111E17">
        <w:rPr>
          <w:szCs w:val="18"/>
          <w:lang w:val="nl-NL"/>
        </w:rPr>
        <w:t xml:space="preserve">door Nederland </w:t>
      </w:r>
      <w:r w:rsidR="00710ADD">
        <w:rPr>
          <w:szCs w:val="18"/>
          <w:lang w:val="nl-NL"/>
        </w:rPr>
        <w:t>voorgestelde</w:t>
      </w:r>
      <w:r w:rsidRPr="00F01CDF" w:rsidR="00F01CDF">
        <w:rPr>
          <w:szCs w:val="18"/>
          <w:lang w:val="nl-NL"/>
        </w:rPr>
        <w:t xml:space="preserve"> </w:t>
      </w:r>
      <w:r w:rsidRPr="00111E17" w:rsidR="00F01CDF">
        <w:rPr>
          <w:i/>
          <w:szCs w:val="18"/>
          <w:lang w:val="nl-NL"/>
        </w:rPr>
        <w:t>E</w:t>
      </w:r>
      <w:r w:rsidRPr="00111E17" w:rsidR="00710ADD">
        <w:rPr>
          <w:i/>
          <w:szCs w:val="18"/>
          <w:lang w:val="nl-NL"/>
        </w:rPr>
        <w:t>ssential Health Goods Agreement</w:t>
      </w:r>
      <w:r w:rsidR="00710ADD">
        <w:rPr>
          <w:szCs w:val="18"/>
          <w:lang w:val="nl-NL"/>
        </w:rPr>
        <w:t>,</w:t>
      </w:r>
      <w:r w:rsidRPr="00F01CDF" w:rsidR="00F01CDF">
        <w:rPr>
          <w:szCs w:val="18"/>
          <w:lang w:val="nl-NL"/>
        </w:rPr>
        <w:t xml:space="preserve"> waarmee de handel in schaarse en essentiële goederen in crisistijd beter gereguleerd zou kunnen worden. </w:t>
      </w:r>
      <w:r w:rsidR="00710ADD">
        <w:rPr>
          <w:szCs w:val="18"/>
          <w:lang w:val="nl-NL"/>
        </w:rPr>
        <w:t xml:space="preserve">Het is voor Nederland van belang dat de inzet van de EU </w:t>
      </w:r>
      <w:r w:rsidR="00111E17">
        <w:rPr>
          <w:szCs w:val="18"/>
          <w:lang w:val="nl-NL"/>
        </w:rPr>
        <w:t>verder</w:t>
      </w:r>
      <w:r w:rsidR="00057184">
        <w:rPr>
          <w:szCs w:val="18"/>
          <w:lang w:val="nl-NL"/>
        </w:rPr>
        <w:t xml:space="preserve"> </w:t>
      </w:r>
      <w:r w:rsidR="00111E17">
        <w:rPr>
          <w:szCs w:val="18"/>
          <w:lang w:val="nl-NL"/>
        </w:rPr>
        <w:t>gaat dan</w:t>
      </w:r>
      <w:r w:rsidR="00710ADD">
        <w:rPr>
          <w:szCs w:val="18"/>
          <w:lang w:val="nl-NL"/>
        </w:rPr>
        <w:t xml:space="preserve"> het liberaliseren van invoerrechten op medische goederen</w:t>
      </w:r>
      <w:r w:rsidR="00111E17">
        <w:rPr>
          <w:szCs w:val="18"/>
          <w:lang w:val="nl-NL"/>
        </w:rPr>
        <w:t xml:space="preserve">. Zo is het van belang dat handelsbeperkende maatregelen </w:t>
      </w:r>
      <w:r w:rsidR="00057184">
        <w:rPr>
          <w:szCs w:val="18"/>
          <w:lang w:val="nl-NL"/>
        </w:rPr>
        <w:t xml:space="preserve">bij een volgende gezondheidscrisis </w:t>
      </w:r>
      <w:r w:rsidR="00111E17">
        <w:rPr>
          <w:szCs w:val="18"/>
          <w:lang w:val="nl-NL"/>
        </w:rPr>
        <w:t xml:space="preserve">zoveel mogelijk worden voorkomen, verdere samenwerking tussen landen bijdraagt aan ethische allocatie van medische goederen, internationale handel in medische goederen beter </w:t>
      </w:r>
      <w:r w:rsidR="00057184">
        <w:rPr>
          <w:szCs w:val="18"/>
          <w:lang w:val="nl-NL"/>
        </w:rPr>
        <w:t>inzichtelijk wordt ten</w:t>
      </w:r>
      <w:r w:rsidR="00111E17">
        <w:rPr>
          <w:szCs w:val="18"/>
          <w:lang w:val="nl-NL"/>
        </w:rPr>
        <w:t xml:space="preserve"> tijde van crisis en </w:t>
      </w:r>
      <w:r w:rsidR="00DD7CEC">
        <w:rPr>
          <w:szCs w:val="18"/>
          <w:lang w:val="nl-NL"/>
        </w:rPr>
        <w:t>prijsopdrijving</w:t>
      </w:r>
      <w:r w:rsidRPr="00111E17" w:rsidR="00111E17">
        <w:rPr>
          <w:szCs w:val="18"/>
          <w:lang w:val="nl-NL"/>
        </w:rPr>
        <w:t xml:space="preserve"> word</w:t>
      </w:r>
      <w:r w:rsidR="00DD7CEC">
        <w:rPr>
          <w:szCs w:val="18"/>
          <w:lang w:val="nl-NL"/>
        </w:rPr>
        <w:t>t</w:t>
      </w:r>
      <w:r w:rsidRPr="00111E17" w:rsidR="00111E17">
        <w:rPr>
          <w:szCs w:val="18"/>
          <w:lang w:val="nl-NL"/>
        </w:rPr>
        <w:t xml:space="preserve"> voorkomen.</w:t>
      </w:r>
      <w:r w:rsidR="005F362A">
        <w:rPr>
          <w:szCs w:val="18"/>
          <w:lang w:val="nl-NL"/>
        </w:rPr>
        <w:t xml:space="preserve"> Het kabinet zet zich in voor opvolging van het eerder voorgestelde </w:t>
      </w:r>
      <w:r w:rsidRPr="005F362A" w:rsidR="005F362A">
        <w:rPr>
          <w:i/>
          <w:szCs w:val="18"/>
          <w:lang w:val="nl-NL"/>
        </w:rPr>
        <w:t>Essential Health Goods Agreement</w:t>
      </w:r>
      <w:r w:rsidR="005F362A">
        <w:rPr>
          <w:szCs w:val="18"/>
          <w:lang w:val="nl-NL"/>
        </w:rPr>
        <w:t xml:space="preserve"> door opties voor onderdelen van een dergelijk akkoord verder uit te werken. </w:t>
      </w:r>
      <w:r w:rsidR="0091090E">
        <w:rPr>
          <w:szCs w:val="18"/>
          <w:lang w:val="nl-NL"/>
        </w:rPr>
        <w:t xml:space="preserve">Het kabinet </w:t>
      </w:r>
      <w:r w:rsidR="00AD55C7">
        <w:rPr>
          <w:szCs w:val="18"/>
          <w:lang w:val="nl-NL"/>
        </w:rPr>
        <w:t>verkent daarnaast mogelijkheden om in overleg met de Commissie</w:t>
      </w:r>
      <w:r w:rsidR="0091090E">
        <w:rPr>
          <w:szCs w:val="18"/>
          <w:lang w:val="nl-NL"/>
        </w:rPr>
        <w:t xml:space="preserve"> onderzoek </w:t>
      </w:r>
      <w:r w:rsidR="00AD55C7">
        <w:rPr>
          <w:szCs w:val="18"/>
          <w:lang w:val="nl-NL"/>
        </w:rPr>
        <w:t xml:space="preserve">te </w:t>
      </w:r>
      <w:r w:rsidR="0091090E">
        <w:rPr>
          <w:szCs w:val="18"/>
          <w:lang w:val="nl-NL"/>
        </w:rPr>
        <w:t xml:space="preserve">laten uitvoeren naar onderdelen van het voorgestelde </w:t>
      </w:r>
      <w:r w:rsidRPr="0091090E" w:rsidR="0091090E">
        <w:rPr>
          <w:i/>
          <w:szCs w:val="18"/>
          <w:lang w:val="nl-NL"/>
        </w:rPr>
        <w:t>Essential Health Goods Agreement</w:t>
      </w:r>
      <w:r w:rsidR="0091090E">
        <w:rPr>
          <w:szCs w:val="18"/>
          <w:lang w:val="nl-NL"/>
        </w:rPr>
        <w:t xml:space="preserve"> en experts hierbij te betrekken. </w:t>
      </w:r>
      <w:r w:rsidR="004975BA">
        <w:rPr>
          <w:szCs w:val="18"/>
          <w:lang w:val="nl-NL"/>
        </w:rPr>
        <w:t xml:space="preserve">Nederland trekt </w:t>
      </w:r>
      <w:r w:rsidR="0091090E">
        <w:rPr>
          <w:szCs w:val="18"/>
          <w:lang w:val="nl-NL"/>
        </w:rPr>
        <w:t>in de uitwerking van dit initiatief</w:t>
      </w:r>
      <w:r w:rsidR="005F362A">
        <w:rPr>
          <w:szCs w:val="18"/>
          <w:lang w:val="nl-NL"/>
        </w:rPr>
        <w:t xml:space="preserve"> op met gelijkgezinde lidstaten. </w:t>
      </w:r>
    </w:p>
    <w:p w:rsidRPr="005B3461" w:rsidR="005B3461" w:rsidP="005B3461" w:rsidRDefault="009F6174" w14:paraId="6BA26028" w14:textId="04034041">
      <w:pPr>
        <w:pStyle w:val="NoSpacing"/>
        <w:spacing w:line="360" w:lineRule="auto"/>
        <w:rPr>
          <w:i/>
          <w:szCs w:val="18"/>
          <w:lang w:val="nl-NL"/>
        </w:rPr>
      </w:pPr>
      <w:r>
        <w:rPr>
          <w:szCs w:val="18"/>
          <w:lang w:val="nl-NL"/>
        </w:rPr>
        <w:br/>
      </w:r>
      <w:r>
        <w:rPr>
          <w:i/>
          <w:szCs w:val="18"/>
          <w:lang w:val="nl-NL"/>
        </w:rPr>
        <w:t>Noodverordening vergunningplicht export pe</w:t>
      </w:r>
      <w:r w:rsidR="005D509B">
        <w:rPr>
          <w:i/>
          <w:szCs w:val="18"/>
          <w:lang w:val="nl-NL"/>
        </w:rPr>
        <w:t>rsoonlijke beschermingsmiddelen</w:t>
      </w:r>
    </w:p>
    <w:p w:rsidR="00B22419" w:rsidP="005B3461" w:rsidRDefault="009F6174" w14:paraId="3AC43C3E" w14:textId="6C90B46F">
      <w:pPr>
        <w:pStyle w:val="NoSpacing"/>
        <w:rPr>
          <w:szCs w:val="18"/>
          <w:lang w:val="nl-NL"/>
        </w:rPr>
      </w:pPr>
      <w:r>
        <w:rPr>
          <w:szCs w:val="18"/>
          <w:lang w:val="nl-NL"/>
        </w:rPr>
        <w:t xml:space="preserve">Naar verwachting zal Eurocommissaris Hogan </w:t>
      </w:r>
      <w:r w:rsidR="00DA3CC5">
        <w:rPr>
          <w:szCs w:val="18"/>
          <w:lang w:val="nl-NL"/>
        </w:rPr>
        <w:t>de Raad ook melde</w:t>
      </w:r>
      <w:r>
        <w:rPr>
          <w:szCs w:val="18"/>
          <w:lang w:val="nl-NL"/>
        </w:rPr>
        <w:t xml:space="preserve">n dat de Commissie geen nieuw voorstel heeft gedaan om de EU-vergunningplicht bij uitvoer van bepaalde persoonlijke beschermingsmiddelen te verlengen. Daarmee zijn deze producten per 26 mei 2020 niet meer </w:t>
      </w:r>
      <w:r w:rsidR="00E85C8B">
        <w:rPr>
          <w:szCs w:val="18"/>
          <w:lang w:val="nl-NL"/>
        </w:rPr>
        <w:t>vergunning plichtig</w:t>
      </w:r>
      <w:r w:rsidR="00DA3CC5">
        <w:rPr>
          <w:szCs w:val="18"/>
          <w:lang w:val="nl-NL"/>
        </w:rPr>
        <w:t xml:space="preserve"> bij uitvoer naar derde landen</w:t>
      </w:r>
      <w:r>
        <w:rPr>
          <w:szCs w:val="18"/>
          <w:lang w:val="nl-NL"/>
        </w:rPr>
        <w:t>.</w:t>
      </w:r>
      <w:r>
        <w:rPr>
          <w:szCs w:val="18"/>
          <w:lang w:val="nl-NL"/>
        </w:rPr>
        <w:br/>
      </w:r>
      <w:r>
        <w:rPr>
          <w:szCs w:val="18"/>
          <w:lang w:val="nl-NL"/>
        </w:rPr>
        <w:br/>
      </w:r>
      <w:r w:rsidR="002D29F1">
        <w:rPr>
          <w:szCs w:val="18"/>
          <w:lang w:val="nl-NL"/>
        </w:rPr>
        <w:t>Aang</w:t>
      </w:r>
      <w:r>
        <w:rPr>
          <w:szCs w:val="18"/>
          <w:lang w:val="nl-NL"/>
        </w:rPr>
        <w:t xml:space="preserve">ezien </w:t>
      </w:r>
      <w:r w:rsidR="00DA52F0">
        <w:rPr>
          <w:szCs w:val="18"/>
          <w:lang w:val="nl-NL"/>
        </w:rPr>
        <w:t xml:space="preserve">de </w:t>
      </w:r>
      <w:r>
        <w:rPr>
          <w:szCs w:val="18"/>
          <w:lang w:val="nl-NL"/>
        </w:rPr>
        <w:t>tekorten aan bepaalde persoonlijke beschermingsmiddelen in de EU</w:t>
      </w:r>
      <w:r w:rsidR="002C0C8C">
        <w:rPr>
          <w:szCs w:val="18"/>
          <w:lang w:val="nl-NL"/>
        </w:rPr>
        <w:t xml:space="preserve"> voortduren</w:t>
      </w:r>
      <w:r>
        <w:rPr>
          <w:szCs w:val="18"/>
          <w:lang w:val="nl-NL"/>
        </w:rPr>
        <w:t>, zal het kabinet het belang onderstrepen dat de Commissie de levering, opslag en beschikbaarheid van deze producten nauw</w:t>
      </w:r>
      <w:r w:rsidR="002D29F1">
        <w:rPr>
          <w:szCs w:val="18"/>
          <w:lang w:val="nl-NL"/>
        </w:rPr>
        <w:t>gezet</w:t>
      </w:r>
      <w:r>
        <w:rPr>
          <w:szCs w:val="18"/>
          <w:lang w:val="nl-NL"/>
        </w:rPr>
        <w:t xml:space="preserve"> blijft monitoren.</w:t>
      </w:r>
    </w:p>
    <w:p w:rsidR="005B7206" w:rsidP="005B3461" w:rsidRDefault="005B7206" w14:paraId="59D5A25C" w14:textId="6CD0B286">
      <w:pPr>
        <w:pStyle w:val="NoSpacing"/>
        <w:rPr>
          <w:szCs w:val="18"/>
          <w:lang w:val="nl-NL"/>
        </w:rPr>
      </w:pPr>
    </w:p>
    <w:p w:rsidRPr="008C757F" w:rsidR="00C0794F" w:rsidP="00EB5342" w:rsidRDefault="00C0794F" w14:paraId="39957969" w14:textId="34821552">
      <w:pPr>
        <w:pStyle w:val="NoSpacing"/>
        <w:rPr>
          <w:bCs/>
          <w:i/>
          <w:color w:val="FF0000"/>
          <w:szCs w:val="18"/>
          <w:lang w:val="nl-NL"/>
        </w:rPr>
      </w:pPr>
    </w:p>
    <w:p w:rsidRPr="009743D5" w:rsidR="00D8024C" w:rsidP="00EB5342" w:rsidRDefault="000044E5" w14:paraId="1CA1DD20" w14:textId="347B542D">
      <w:pPr>
        <w:pStyle w:val="NoSpacing"/>
        <w:rPr>
          <w:b/>
          <w:szCs w:val="18"/>
          <w:lang w:val="nl-NL"/>
        </w:rPr>
      </w:pPr>
      <w:r w:rsidRPr="009743D5">
        <w:rPr>
          <w:b/>
          <w:szCs w:val="18"/>
          <w:lang w:val="nl-NL"/>
        </w:rPr>
        <w:t>Overig</w:t>
      </w:r>
    </w:p>
    <w:p w:rsidR="00B45CEF" w:rsidP="0021622A" w:rsidRDefault="00B45CEF" w14:paraId="7A87466A" w14:textId="32AD64DB">
      <w:pPr>
        <w:pStyle w:val="NoSpacing"/>
        <w:rPr>
          <w:i/>
          <w:szCs w:val="18"/>
          <w:lang w:val="nl-NL"/>
        </w:rPr>
      </w:pPr>
      <w:r>
        <w:rPr>
          <w:i/>
          <w:szCs w:val="18"/>
          <w:lang w:val="nl-NL"/>
        </w:rPr>
        <w:t xml:space="preserve"> </w:t>
      </w:r>
    </w:p>
    <w:p w:rsidR="005B3461" w:rsidP="005B3461" w:rsidRDefault="00B45CEF" w14:paraId="5E997006" w14:textId="1FD7F490">
      <w:pPr>
        <w:pStyle w:val="NoSpacing"/>
        <w:spacing w:line="360" w:lineRule="auto"/>
        <w:rPr>
          <w:i/>
          <w:szCs w:val="18"/>
          <w:lang w:val="nl-NL"/>
        </w:rPr>
      </w:pPr>
      <w:r w:rsidRPr="00B45CEF">
        <w:rPr>
          <w:i/>
          <w:szCs w:val="18"/>
          <w:lang w:val="nl-NL"/>
        </w:rPr>
        <w:t>Raadpleging hernieuwing Algemeen Preferentieel Stelsel</w:t>
      </w:r>
    </w:p>
    <w:p w:rsidRPr="005B3461" w:rsidR="0021622A" w:rsidP="0021622A" w:rsidRDefault="001A7E0C" w14:paraId="6F213CE4" w14:textId="02999A7D">
      <w:pPr>
        <w:pStyle w:val="NoSpacing"/>
        <w:rPr>
          <w:i/>
          <w:szCs w:val="18"/>
          <w:lang w:val="nl-NL"/>
        </w:rPr>
      </w:pPr>
      <w:r w:rsidRPr="001A7E0C">
        <w:rPr>
          <w:rFonts w:cs="Times New Roman"/>
          <w:szCs w:val="18"/>
          <w:lang w:val="nl-NL" w:eastAsia="ja-JP"/>
        </w:rPr>
        <w:t xml:space="preserve">Hierbij ga ik in op het verzoek van de algemene commissie voor Buitenlandse Handel en Ontwikkelingssamenwerking </w:t>
      </w:r>
      <w:r>
        <w:rPr>
          <w:rFonts w:cs="Times New Roman"/>
          <w:szCs w:val="18"/>
          <w:lang w:val="nl-NL" w:eastAsia="ja-JP"/>
        </w:rPr>
        <w:t xml:space="preserve">van 14 mei 2020 om </w:t>
      </w:r>
      <w:r w:rsidRPr="001A7E0C">
        <w:rPr>
          <w:rFonts w:cs="Times New Roman"/>
          <w:szCs w:val="18"/>
          <w:lang w:val="nl-NL" w:eastAsia="ja-JP"/>
        </w:rPr>
        <w:t>aan te geven of het kabinet voornemens is te reageren op de raadpleging "</w:t>
      </w:r>
      <w:r w:rsidRPr="005B3461">
        <w:rPr>
          <w:rFonts w:cs="Times New Roman"/>
          <w:i/>
          <w:szCs w:val="18"/>
          <w:lang w:val="nl-NL" w:eastAsia="ja-JP"/>
        </w:rPr>
        <w:t>Trade – preferential tariff scheme between the EU and developing countries</w:t>
      </w:r>
      <w:r w:rsidRPr="001A7E0C">
        <w:rPr>
          <w:rFonts w:cs="Times New Roman"/>
          <w:szCs w:val="18"/>
          <w:lang w:val="nl-NL" w:eastAsia="ja-JP"/>
        </w:rPr>
        <w:t xml:space="preserve">". </w:t>
      </w:r>
      <w:r>
        <w:rPr>
          <w:rFonts w:cs="Times New Roman"/>
          <w:szCs w:val="18"/>
          <w:lang w:val="nl-NL" w:eastAsia="ja-JP"/>
        </w:rPr>
        <w:t xml:space="preserve">Het kabinet is niet </w:t>
      </w:r>
      <w:r w:rsidR="009F4E0F">
        <w:rPr>
          <w:rFonts w:cs="Times New Roman"/>
          <w:szCs w:val="18"/>
          <w:lang w:val="nl-NL" w:eastAsia="ja-JP"/>
        </w:rPr>
        <w:t>voornemens</w:t>
      </w:r>
      <w:r>
        <w:rPr>
          <w:rFonts w:cs="Times New Roman"/>
          <w:szCs w:val="18"/>
          <w:lang w:val="nl-NL" w:eastAsia="ja-JP"/>
        </w:rPr>
        <w:t xml:space="preserve"> om </w:t>
      </w:r>
      <w:r w:rsidR="0036576C">
        <w:rPr>
          <w:rFonts w:cs="Times New Roman"/>
          <w:szCs w:val="18"/>
          <w:lang w:val="nl-NL" w:eastAsia="ja-JP"/>
        </w:rPr>
        <w:t>te reageren op</w:t>
      </w:r>
      <w:r>
        <w:rPr>
          <w:rFonts w:cs="Times New Roman"/>
          <w:szCs w:val="18"/>
          <w:lang w:val="nl-NL" w:eastAsia="ja-JP"/>
        </w:rPr>
        <w:t xml:space="preserve"> deze consultatie.</w:t>
      </w:r>
      <w:r w:rsidRPr="001A7E0C">
        <w:rPr>
          <w:rFonts w:cs="Times New Roman"/>
          <w:szCs w:val="18"/>
          <w:lang w:val="nl-NL" w:eastAsia="ja-JP"/>
        </w:rPr>
        <w:t xml:space="preserve"> Nederland geeft </w:t>
      </w:r>
      <w:r w:rsidR="0036576C">
        <w:rPr>
          <w:rFonts w:cs="Times New Roman"/>
          <w:szCs w:val="18"/>
          <w:lang w:val="nl-NL" w:eastAsia="ja-JP"/>
        </w:rPr>
        <w:t xml:space="preserve">haar </w:t>
      </w:r>
      <w:r w:rsidRPr="001A7E0C">
        <w:rPr>
          <w:rFonts w:cs="Times New Roman"/>
          <w:szCs w:val="18"/>
          <w:lang w:val="nl-NL" w:eastAsia="ja-JP"/>
        </w:rPr>
        <w:t>inbreng</w:t>
      </w:r>
      <w:r w:rsidR="0036576C">
        <w:rPr>
          <w:rFonts w:cs="Times New Roman"/>
          <w:szCs w:val="18"/>
          <w:lang w:val="nl-NL" w:eastAsia="ja-JP"/>
        </w:rPr>
        <w:t xml:space="preserve"> al</w:t>
      </w:r>
      <w:r w:rsidRPr="001A7E0C">
        <w:rPr>
          <w:rFonts w:cs="Times New Roman"/>
          <w:szCs w:val="18"/>
          <w:lang w:val="nl-NL" w:eastAsia="ja-JP"/>
        </w:rPr>
        <w:t xml:space="preserve"> via </w:t>
      </w:r>
      <w:r w:rsidR="005B3461">
        <w:rPr>
          <w:rFonts w:cs="Times New Roman"/>
          <w:szCs w:val="18"/>
          <w:lang w:val="nl-NL" w:eastAsia="ja-JP"/>
        </w:rPr>
        <w:t xml:space="preserve">de </w:t>
      </w:r>
      <w:r>
        <w:rPr>
          <w:rFonts w:cs="Times New Roman"/>
          <w:szCs w:val="18"/>
          <w:lang w:val="nl-NL" w:eastAsia="ja-JP"/>
        </w:rPr>
        <w:t xml:space="preserve">relevante </w:t>
      </w:r>
      <w:r w:rsidRPr="001A7E0C">
        <w:rPr>
          <w:rFonts w:cs="Times New Roman"/>
          <w:szCs w:val="18"/>
          <w:lang w:val="nl-NL" w:eastAsia="ja-JP"/>
        </w:rPr>
        <w:t xml:space="preserve">werkgroepen </w:t>
      </w:r>
      <w:r>
        <w:rPr>
          <w:rFonts w:cs="Times New Roman"/>
          <w:szCs w:val="18"/>
          <w:lang w:val="nl-NL" w:eastAsia="ja-JP"/>
        </w:rPr>
        <w:t xml:space="preserve">en expertgroepen </w:t>
      </w:r>
      <w:r w:rsidRPr="001A7E0C">
        <w:rPr>
          <w:rFonts w:cs="Times New Roman"/>
          <w:szCs w:val="18"/>
          <w:lang w:val="nl-NL" w:eastAsia="ja-JP"/>
        </w:rPr>
        <w:t xml:space="preserve">in Brussel. </w:t>
      </w:r>
      <w:r>
        <w:rPr>
          <w:rFonts w:cs="Times New Roman"/>
          <w:szCs w:val="18"/>
          <w:lang w:val="nl-NL" w:eastAsia="ja-JP"/>
        </w:rPr>
        <w:t xml:space="preserve">Nederland heeft het bedrijfsleven en maatschappelijk middenveld opgeroepen om </w:t>
      </w:r>
      <w:r w:rsidR="009F4E0F">
        <w:rPr>
          <w:rFonts w:cs="Times New Roman"/>
          <w:szCs w:val="18"/>
          <w:lang w:val="nl-NL" w:eastAsia="ja-JP"/>
        </w:rPr>
        <w:t>deel te nemen</w:t>
      </w:r>
      <w:r>
        <w:rPr>
          <w:rFonts w:cs="Times New Roman"/>
          <w:szCs w:val="18"/>
          <w:lang w:val="nl-NL" w:eastAsia="ja-JP"/>
        </w:rPr>
        <w:t xml:space="preserve"> aan de consultatie</w:t>
      </w:r>
      <w:r w:rsidRPr="001A7E0C">
        <w:rPr>
          <w:rFonts w:cs="Times New Roman"/>
          <w:szCs w:val="18"/>
          <w:lang w:val="nl-NL" w:eastAsia="ja-JP"/>
        </w:rPr>
        <w:t xml:space="preserve">. </w:t>
      </w:r>
    </w:p>
    <w:p w:rsidR="004325DF" w:rsidP="0040327E" w:rsidRDefault="004325DF" w14:paraId="70B311F4" w14:textId="1A5783A7">
      <w:pPr>
        <w:autoSpaceDE w:val="0"/>
        <w:autoSpaceDN w:val="0"/>
        <w:adjustRightInd w:val="0"/>
        <w:spacing w:after="0"/>
        <w:rPr>
          <w:szCs w:val="18"/>
          <w:lang w:val="nl-NL"/>
        </w:rPr>
      </w:pPr>
    </w:p>
    <w:p w:rsidRPr="004325DF" w:rsidR="004325DF" w:rsidP="0021622A" w:rsidRDefault="004325DF" w14:paraId="3A7AC151" w14:textId="68C88B37">
      <w:pPr>
        <w:autoSpaceDE w:val="0"/>
        <w:autoSpaceDN w:val="0"/>
        <w:adjustRightInd w:val="0"/>
        <w:spacing w:after="0"/>
        <w:rPr>
          <w:szCs w:val="18"/>
          <w:lang w:val="nl-NL"/>
        </w:rPr>
      </w:pPr>
      <w:bookmarkStart w:name="_GoBack" w:id="1"/>
      <w:bookmarkEnd w:id="1"/>
    </w:p>
    <w:sectPr w:rsidRPr="004325DF" w:rsidR="004325D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5ACF0" w14:textId="77777777" w:rsidR="008C206E" w:rsidRDefault="008C206E" w:rsidP="007155D9">
      <w:pPr>
        <w:spacing w:after="0"/>
      </w:pPr>
      <w:r>
        <w:separator/>
      </w:r>
    </w:p>
  </w:endnote>
  <w:endnote w:type="continuationSeparator" w:id="0">
    <w:p w14:paraId="57BC433A" w14:textId="77777777" w:rsidR="008C206E" w:rsidRDefault="008C206E" w:rsidP="007155D9">
      <w:pPr>
        <w:spacing w:after="0"/>
      </w:pPr>
      <w:r>
        <w:continuationSeparator/>
      </w:r>
    </w:p>
  </w:endnote>
  <w:endnote w:type="continuationNotice" w:id="1">
    <w:p w14:paraId="03C3426E" w14:textId="77777777" w:rsidR="008C206E" w:rsidRDefault="008C20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15422838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87C8D5F" w14:textId="300CDDE1" w:rsidR="00DC7B80" w:rsidRPr="00E66FC3" w:rsidRDefault="00DC7B80" w:rsidP="00273F4F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FC3">
              <w:rPr>
                <w:rFonts w:ascii="Times New Roman" w:hAnsi="Times New Roman" w:cs="Times New Roman"/>
                <w:sz w:val="16"/>
                <w:szCs w:val="16"/>
              </w:rPr>
              <w:t>Pag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E66F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6FC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E66FC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E66FC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0724FA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E66FC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E66F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of</w:t>
            </w:r>
            <w:r w:rsidRPr="00E66F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66FC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E66FC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E66FC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0724FA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E66FC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EF60C5" w14:textId="77777777" w:rsidR="00DC7B80" w:rsidRDefault="00DC7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643B9" w14:textId="77777777" w:rsidR="008C206E" w:rsidRDefault="008C206E" w:rsidP="007155D9">
      <w:pPr>
        <w:spacing w:after="0"/>
      </w:pPr>
      <w:r>
        <w:separator/>
      </w:r>
    </w:p>
  </w:footnote>
  <w:footnote w:type="continuationSeparator" w:id="0">
    <w:p w14:paraId="0B523F97" w14:textId="77777777" w:rsidR="008C206E" w:rsidRDefault="008C206E" w:rsidP="007155D9">
      <w:pPr>
        <w:spacing w:after="0"/>
      </w:pPr>
      <w:r>
        <w:continuationSeparator/>
      </w:r>
    </w:p>
  </w:footnote>
  <w:footnote w:type="continuationNotice" w:id="1">
    <w:p w14:paraId="53A2BC5C" w14:textId="77777777" w:rsidR="008C206E" w:rsidRDefault="008C206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1EEF"/>
    <w:multiLevelType w:val="multilevel"/>
    <w:tmpl w:val="CDC80A5A"/>
    <w:lvl w:ilvl="0">
      <w:start w:val="3"/>
      <w:numFmt w:val="upperLetter"/>
      <w:lvlText w:val="%1."/>
      <w:lvlJc w:val="left"/>
      <w:pPr>
        <w:ind w:left="376" w:hanging="257"/>
      </w:pPr>
      <w:rPr>
        <w:rFonts w:hint="default"/>
        <w:w w:val="99"/>
        <w:u w:val="single" w:color="000000"/>
      </w:rPr>
    </w:lvl>
    <w:lvl w:ilvl="1">
      <w:start w:val="1"/>
      <w:numFmt w:val="decimal"/>
      <w:lvlText w:val="%1.%2"/>
      <w:lvlJc w:val="left"/>
      <w:pPr>
        <w:ind w:left="489" w:hanging="370"/>
      </w:pPr>
      <w:rPr>
        <w:rFonts w:hint="default"/>
        <w:spacing w:val="-1"/>
        <w:w w:val="99"/>
        <w:u w:val="single" w:color="000000"/>
      </w:rPr>
    </w:lvl>
    <w:lvl w:ilvl="2">
      <w:numFmt w:val="bullet"/>
      <w:lvlText w:val="•"/>
      <w:lvlJc w:val="left"/>
      <w:pPr>
        <w:ind w:left="1488" w:hanging="370"/>
      </w:pPr>
      <w:rPr>
        <w:rFonts w:hint="default"/>
      </w:rPr>
    </w:lvl>
    <w:lvl w:ilvl="3">
      <w:numFmt w:val="bullet"/>
      <w:lvlText w:val="•"/>
      <w:lvlJc w:val="left"/>
      <w:pPr>
        <w:ind w:left="2497" w:hanging="370"/>
      </w:pPr>
      <w:rPr>
        <w:rFonts w:hint="default"/>
      </w:rPr>
    </w:lvl>
    <w:lvl w:ilvl="4">
      <w:numFmt w:val="bullet"/>
      <w:lvlText w:val="•"/>
      <w:lvlJc w:val="left"/>
      <w:pPr>
        <w:ind w:left="3506" w:hanging="370"/>
      </w:pPr>
      <w:rPr>
        <w:rFonts w:hint="default"/>
      </w:rPr>
    </w:lvl>
    <w:lvl w:ilvl="5">
      <w:numFmt w:val="bullet"/>
      <w:lvlText w:val="•"/>
      <w:lvlJc w:val="left"/>
      <w:pPr>
        <w:ind w:left="4515" w:hanging="370"/>
      </w:pPr>
      <w:rPr>
        <w:rFonts w:hint="default"/>
      </w:rPr>
    </w:lvl>
    <w:lvl w:ilvl="6">
      <w:numFmt w:val="bullet"/>
      <w:lvlText w:val="•"/>
      <w:lvlJc w:val="left"/>
      <w:pPr>
        <w:ind w:left="5524" w:hanging="370"/>
      </w:pPr>
      <w:rPr>
        <w:rFonts w:hint="default"/>
      </w:rPr>
    </w:lvl>
    <w:lvl w:ilvl="7">
      <w:numFmt w:val="bullet"/>
      <w:lvlText w:val="•"/>
      <w:lvlJc w:val="left"/>
      <w:pPr>
        <w:ind w:left="6533" w:hanging="370"/>
      </w:pPr>
      <w:rPr>
        <w:rFonts w:hint="default"/>
      </w:rPr>
    </w:lvl>
    <w:lvl w:ilvl="8">
      <w:numFmt w:val="bullet"/>
      <w:lvlText w:val="•"/>
      <w:lvlJc w:val="left"/>
      <w:pPr>
        <w:ind w:left="7542" w:hanging="370"/>
      </w:pPr>
      <w:rPr>
        <w:rFonts w:hint="default"/>
      </w:rPr>
    </w:lvl>
  </w:abstractNum>
  <w:abstractNum w:abstractNumId="1" w15:restartNumberingAfterBreak="0">
    <w:nsid w:val="15004FBA"/>
    <w:multiLevelType w:val="hybridMultilevel"/>
    <w:tmpl w:val="CBA03B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44AB"/>
    <w:multiLevelType w:val="hybridMultilevel"/>
    <w:tmpl w:val="1138FD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29A"/>
    <w:multiLevelType w:val="hybridMultilevel"/>
    <w:tmpl w:val="DF88F3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132B8"/>
    <w:multiLevelType w:val="hybridMultilevel"/>
    <w:tmpl w:val="BCE897A2"/>
    <w:lvl w:ilvl="0" w:tplc="53569F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F40C9"/>
    <w:multiLevelType w:val="hybridMultilevel"/>
    <w:tmpl w:val="002CD766"/>
    <w:lvl w:ilvl="0" w:tplc="13446122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Times New Roman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C9A2C7D"/>
    <w:multiLevelType w:val="hybridMultilevel"/>
    <w:tmpl w:val="C77C6C5C"/>
    <w:lvl w:ilvl="0" w:tplc="98080E36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6E2A7DD4"/>
    <w:multiLevelType w:val="hybridMultilevel"/>
    <w:tmpl w:val="39746056"/>
    <w:lvl w:ilvl="0" w:tplc="4B0203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0570D"/>
    <w:multiLevelType w:val="hybridMultilevel"/>
    <w:tmpl w:val="7CF68F04"/>
    <w:lvl w:ilvl="0" w:tplc="33C8084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B1"/>
    <w:rsid w:val="000018F6"/>
    <w:rsid w:val="0000240E"/>
    <w:rsid w:val="0000259D"/>
    <w:rsid w:val="000044E5"/>
    <w:rsid w:val="00004DAC"/>
    <w:rsid w:val="00010AF1"/>
    <w:rsid w:val="00010B42"/>
    <w:rsid w:val="000225E3"/>
    <w:rsid w:val="000246F6"/>
    <w:rsid w:val="00030C75"/>
    <w:rsid w:val="00033B38"/>
    <w:rsid w:val="00034534"/>
    <w:rsid w:val="0003594B"/>
    <w:rsid w:val="00043977"/>
    <w:rsid w:val="00043CEF"/>
    <w:rsid w:val="00044D69"/>
    <w:rsid w:val="000458FA"/>
    <w:rsid w:val="000462F7"/>
    <w:rsid w:val="00046BAF"/>
    <w:rsid w:val="00047F42"/>
    <w:rsid w:val="00051234"/>
    <w:rsid w:val="00057184"/>
    <w:rsid w:val="00064F90"/>
    <w:rsid w:val="00064FB3"/>
    <w:rsid w:val="00070473"/>
    <w:rsid w:val="000706FC"/>
    <w:rsid w:val="000724FA"/>
    <w:rsid w:val="00072E2A"/>
    <w:rsid w:val="00075A13"/>
    <w:rsid w:val="00077200"/>
    <w:rsid w:val="0008057B"/>
    <w:rsid w:val="00082FF7"/>
    <w:rsid w:val="00090CC5"/>
    <w:rsid w:val="000956C6"/>
    <w:rsid w:val="00096DC2"/>
    <w:rsid w:val="000A0381"/>
    <w:rsid w:val="000A0FA1"/>
    <w:rsid w:val="000A67E9"/>
    <w:rsid w:val="000B19E3"/>
    <w:rsid w:val="000B33CD"/>
    <w:rsid w:val="000B5B1F"/>
    <w:rsid w:val="000B6A08"/>
    <w:rsid w:val="000C1A3C"/>
    <w:rsid w:val="000D0489"/>
    <w:rsid w:val="000D1F67"/>
    <w:rsid w:val="000D7B2A"/>
    <w:rsid w:val="000E11C6"/>
    <w:rsid w:val="000E14FB"/>
    <w:rsid w:val="000E2E5F"/>
    <w:rsid w:val="000E4749"/>
    <w:rsid w:val="000F3DB1"/>
    <w:rsid w:val="000F6D43"/>
    <w:rsid w:val="0010230C"/>
    <w:rsid w:val="0010277D"/>
    <w:rsid w:val="00104143"/>
    <w:rsid w:val="001048D8"/>
    <w:rsid w:val="00105600"/>
    <w:rsid w:val="00110184"/>
    <w:rsid w:val="00111E17"/>
    <w:rsid w:val="00117628"/>
    <w:rsid w:val="00121E96"/>
    <w:rsid w:val="00125AC9"/>
    <w:rsid w:val="00130AC5"/>
    <w:rsid w:val="00130D7E"/>
    <w:rsid w:val="00134E9A"/>
    <w:rsid w:val="0013694C"/>
    <w:rsid w:val="00140043"/>
    <w:rsid w:val="00141558"/>
    <w:rsid w:val="00142B14"/>
    <w:rsid w:val="001432BF"/>
    <w:rsid w:val="001455A8"/>
    <w:rsid w:val="001459E5"/>
    <w:rsid w:val="0014644B"/>
    <w:rsid w:val="00162EC0"/>
    <w:rsid w:val="00165FAF"/>
    <w:rsid w:val="00166691"/>
    <w:rsid w:val="001666FC"/>
    <w:rsid w:val="001706B4"/>
    <w:rsid w:val="00170E13"/>
    <w:rsid w:val="0017143C"/>
    <w:rsid w:val="00180695"/>
    <w:rsid w:val="00180E19"/>
    <w:rsid w:val="001845FC"/>
    <w:rsid w:val="00187617"/>
    <w:rsid w:val="00197BF0"/>
    <w:rsid w:val="001A1D22"/>
    <w:rsid w:val="001A300D"/>
    <w:rsid w:val="001A54DD"/>
    <w:rsid w:val="001A7E0C"/>
    <w:rsid w:val="001B0E7C"/>
    <w:rsid w:val="001B2D71"/>
    <w:rsid w:val="001C27C8"/>
    <w:rsid w:val="001C572E"/>
    <w:rsid w:val="001C6833"/>
    <w:rsid w:val="001C6A12"/>
    <w:rsid w:val="001D1E80"/>
    <w:rsid w:val="001D3360"/>
    <w:rsid w:val="001D36E1"/>
    <w:rsid w:val="001D3A48"/>
    <w:rsid w:val="001D4C8C"/>
    <w:rsid w:val="001D794F"/>
    <w:rsid w:val="001D7973"/>
    <w:rsid w:val="001D7993"/>
    <w:rsid w:val="001E28C2"/>
    <w:rsid w:val="001E4968"/>
    <w:rsid w:val="001F2C86"/>
    <w:rsid w:val="001F42A4"/>
    <w:rsid w:val="001F65CF"/>
    <w:rsid w:val="00200925"/>
    <w:rsid w:val="0020523F"/>
    <w:rsid w:val="00206171"/>
    <w:rsid w:val="00215ADA"/>
    <w:rsid w:val="0021622A"/>
    <w:rsid w:val="00216B7E"/>
    <w:rsid w:val="00222183"/>
    <w:rsid w:val="0022480D"/>
    <w:rsid w:val="002255B8"/>
    <w:rsid w:val="00226ABC"/>
    <w:rsid w:val="002341D1"/>
    <w:rsid w:val="00235CC2"/>
    <w:rsid w:val="002365F0"/>
    <w:rsid w:val="00240186"/>
    <w:rsid w:val="002417B9"/>
    <w:rsid w:val="00242946"/>
    <w:rsid w:val="00246D81"/>
    <w:rsid w:val="00246E19"/>
    <w:rsid w:val="0025161E"/>
    <w:rsid w:val="00255E4D"/>
    <w:rsid w:val="002605E8"/>
    <w:rsid w:val="00262FE9"/>
    <w:rsid w:val="00265621"/>
    <w:rsid w:val="002702EF"/>
    <w:rsid w:val="00273906"/>
    <w:rsid w:val="00273F4F"/>
    <w:rsid w:val="00274884"/>
    <w:rsid w:val="0027517E"/>
    <w:rsid w:val="002773BB"/>
    <w:rsid w:val="00277BEB"/>
    <w:rsid w:val="00281312"/>
    <w:rsid w:val="00284532"/>
    <w:rsid w:val="0028717D"/>
    <w:rsid w:val="00292B43"/>
    <w:rsid w:val="002934C8"/>
    <w:rsid w:val="00295C10"/>
    <w:rsid w:val="002A12CE"/>
    <w:rsid w:val="002A36CE"/>
    <w:rsid w:val="002A4E53"/>
    <w:rsid w:val="002A58B1"/>
    <w:rsid w:val="002A63B1"/>
    <w:rsid w:val="002A6AA2"/>
    <w:rsid w:val="002B08A3"/>
    <w:rsid w:val="002B2331"/>
    <w:rsid w:val="002B5C42"/>
    <w:rsid w:val="002B706B"/>
    <w:rsid w:val="002C089E"/>
    <w:rsid w:val="002C0C8C"/>
    <w:rsid w:val="002C139D"/>
    <w:rsid w:val="002C2841"/>
    <w:rsid w:val="002C304A"/>
    <w:rsid w:val="002C5CBA"/>
    <w:rsid w:val="002C7D1E"/>
    <w:rsid w:val="002C7F6D"/>
    <w:rsid w:val="002D175A"/>
    <w:rsid w:val="002D1C78"/>
    <w:rsid w:val="002D21BC"/>
    <w:rsid w:val="002D29F1"/>
    <w:rsid w:val="002D2E66"/>
    <w:rsid w:val="002D3AE9"/>
    <w:rsid w:val="002D5CEE"/>
    <w:rsid w:val="002E4586"/>
    <w:rsid w:val="002E77AA"/>
    <w:rsid w:val="002F115F"/>
    <w:rsid w:val="002F14E4"/>
    <w:rsid w:val="002F2CAE"/>
    <w:rsid w:val="002F3358"/>
    <w:rsid w:val="002F7130"/>
    <w:rsid w:val="002F71C3"/>
    <w:rsid w:val="0030100D"/>
    <w:rsid w:val="0030245F"/>
    <w:rsid w:val="00302F2F"/>
    <w:rsid w:val="00302FDB"/>
    <w:rsid w:val="0030354E"/>
    <w:rsid w:val="003049A4"/>
    <w:rsid w:val="00306D5E"/>
    <w:rsid w:val="0031097A"/>
    <w:rsid w:val="00314798"/>
    <w:rsid w:val="003154EF"/>
    <w:rsid w:val="00331406"/>
    <w:rsid w:val="00333BC4"/>
    <w:rsid w:val="0033782F"/>
    <w:rsid w:val="00341AB4"/>
    <w:rsid w:val="00350980"/>
    <w:rsid w:val="0035402E"/>
    <w:rsid w:val="00355249"/>
    <w:rsid w:val="00355B45"/>
    <w:rsid w:val="0036576C"/>
    <w:rsid w:val="0037575F"/>
    <w:rsid w:val="003767B8"/>
    <w:rsid w:val="003813C9"/>
    <w:rsid w:val="00386661"/>
    <w:rsid w:val="0039014E"/>
    <w:rsid w:val="0039245A"/>
    <w:rsid w:val="00392C5D"/>
    <w:rsid w:val="003A0B32"/>
    <w:rsid w:val="003A0FAB"/>
    <w:rsid w:val="003A12BC"/>
    <w:rsid w:val="003A2A16"/>
    <w:rsid w:val="003A5B3E"/>
    <w:rsid w:val="003B434E"/>
    <w:rsid w:val="003B4F31"/>
    <w:rsid w:val="003B60A1"/>
    <w:rsid w:val="003B7402"/>
    <w:rsid w:val="003C0C88"/>
    <w:rsid w:val="003C12C8"/>
    <w:rsid w:val="003C1A03"/>
    <w:rsid w:val="003C1FEF"/>
    <w:rsid w:val="003C205A"/>
    <w:rsid w:val="003C341F"/>
    <w:rsid w:val="003D0A5A"/>
    <w:rsid w:val="003D6201"/>
    <w:rsid w:val="003D65D8"/>
    <w:rsid w:val="003E2821"/>
    <w:rsid w:val="003E5588"/>
    <w:rsid w:val="003E7BD0"/>
    <w:rsid w:val="003F219B"/>
    <w:rsid w:val="003F2C89"/>
    <w:rsid w:val="003F5119"/>
    <w:rsid w:val="003F7167"/>
    <w:rsid w:val="0040250A"/>
    <w:rsid w:val="0040291B"/>
    <w:rsid w:val="0040327E"/>
    <w:rsid w:val="00404867"/>
    <w:rsid w:val="004072E5"/>
    <w:rsid w:val="004114D3"/>
    <w:rsid w:val="00412D40"/>
    <w:rsid w:val="00422088"/>
    <w:rsid w:val="00423DFF"/>
    <w:rsid w:val="00425481"/>
    <w:rsid w:val="00425D22"/>
    <w:rsid w:val="0043060A"/>
    <w:rsid w:val="0043071A"/>
    <w:rsid w:val="004325DF"/>
    <w:rsid w:val="00433CFE"/>
    <w:rsid w:val="004368F2"/>
    <w:rsid w:val="00436DC6"/>
    <w:rsid w:val="00437B06"/>
    <w:rsid w:val="00444389"/>
    <w:rsid w:val="0045321A"/>
    <w:rsid w:val="0045746F"/>
    <w:rsid w:val="00461A4D"/>
    <w:rsid w:val="004662A9"/>
    <w:rsid w:val="0046685A"/>
    <w:rsid w:val="00467676"/>
    <w:rsid w:val="00470A62"/>
    <w:rsid w:val="0047425D"/>
    <w:rsid w:val="0047511C"/>
    <w:rsid w:val="0047553B"/>
    <w:rsid w:val="00476E42"/>
    <w:rsid w:val="004831A8"/>
    <w:rsid w:val="004841B6"/>
    <w:rsid w:val="004843F5"/>
    <w:rsid w:val="00485FC5"/>
    <w:rsid w:val="00486046"/>
    <w:rsid w:val="00490A7E"/>
    <w:rsid w:val="00494E47"/>
    <w:rsid w:val="004975BA"/>
    <w:rsid w:val="004A0218"/>
    <w:rsid w:val="004A1A99"/>
    <w:rsid w:val="004A2BA7"/>
    <w:rsid w:val="004A3A96"/>
    <w:rsid w:val="004B3059"/>
    <w:rsid w:val="004B5294"/>
    <w:rsid w:val="004B5A51"/>
    <w:rsid w:val="004B7B06"/>
    <w:rsid w:val="004C1E12"/>
    <w:rsid w:val="004C5325"/>
    <w:rsid w:val="004D00EB"/>
    <w:rsid w:val="004D13E6"/>
    <w:rsid w:val="004D1658"/>
    <w:rsid w:val="004D2796"/>
    <w:rsid w:val="004D3D4A"/>
    <w:rsid w:val="004E05D4"/>
    <w:rsid w:val="004E467F"/>
    <w:rsid w:val="004E4E32"/>
    <w:rsid w:val="004E59C5"/>
    <w:rsid w:val="004E6664"/>
    <w:rsid w:val="004F50E5"/>
    <w:rsid w:val="005016A0"/>
    <w:rsid w:val="0050491E"/>
    <w:rsid w:val="00504D3C"/>
    <w:rsid w:val="0050589C"/>
    <w:rsid w:val="00507988"/>
    <w:rsid w:val="0051344E"/>
    <w:rsid w:val="0051429D"/>
    <w:rsid w:val="0052489E"/>
    <w:rsid w:val="005248BF"/>
    <w:rsid w:val="00524A01"/>
    <w:rsid w:val="00533C44"/>
    <w:rsid w:val="00540497"/>
    <w:rsid w:val="00541A9B"/>
    <w:rsid w:val="00542245"/>
    <w:rsid w:val="00543E32"/>
    <w:rsid w:val="005472C5"/>
    <w:rsid w:val="00554C3B"/>
    <w:rsid w:val="00554F95"/>
    <w:rsid w:val="005572FB"/>
    <w:rsid w:val="00557548"/>
    <w:rsid w:val="00557869"/>
    <w:rsid w:val="00560EC9"/>
    <w:rsid w:val="00561489"/>
    <w:rsid w:val="00562A5A"/>
    <w:rsid w:val="00566ECD"/>
    <w:rsid w:val="00571683"/>
    <w:rsid w:val="005733E5"/>
    <w:rsid w:val="0057729A"/>
    <w:rsid w:val="00581438"/>
    <w:rsid w:val="00587855"/>
    <w:rsid w:val="00587CAA"/>
    <w:rsid w:val="0059422E"/>
    <w:rsid w:val="00594858"/>
    <w:rsid w:val="0059609B"/>
    <w:rsid w:val="0059661E"/>
    <w:rsid w:val="00597CE8"/>
    <w:rsid w:val="005A047E"/>
    <w:rsid w:val="005A0DA8"/>
    <w:rsid w:val="005A71ED"/>
    <w:rsid w:val="005A732D"/>
    <w:rsid w:val="005A7562"/>
    <w:rsid w:val="005A79CA"/>
    <w:rsid w:val="005B034A"/>
    <w:rsid w:val="005B3461"/>
    <w:rsid w:val="005B4786"/>
    <w:rsid w:val="005B6E29"/>
    <w:rsid w:val="005B7206"/>
    <w:rsid w:val="005C1B55"/>
    <w:rsid w:val="005C20EB"/>
    <w:rsid w:val="005C2E7F"/>
    <w:rsid w:val="005C466E"/>
    <w:rsid w:val="005C53E4"/>
    <w:rsid w:val="005C66F4"/>
    <w:rsid w:val="005D23C0"/>
    <w:rsid w:val="005D509B"/>
    <w:rsid w:val="005E0E3F"/>
    <w:rsid w:val="005E2DB0"/>
    <w:rsid w:val="005E3E80"/>
    <w:rsid w:val="005E7BF2"/>
    <w:rsid w:val="005F2FC8"/>
    <w:rsid w:val="005F362A"/>
    <w:rsid w:val="005F3B9B"/>
    <w:rsid w:val="0060124D"/>
    <w:rsid w:val="0060261C"/>
    <w:rsid w:val="00607C99"/>
    <w:rsid w:val="00611A52"/>
    <w:rsid w:val="0061495E"/>
    <w:rsid w:val="0062022F"/>
    <w:rsid w:val="00621DE0"/>
    <w:rsid w:val="00622342"/>
    <w:rsid w:val="00624DF2"/>
    <w:rsid w:val="006265E8"/>
    <w:rsid w:val="00632075"/>
    <w:rsid w:val="00634D95"/>
    <w:rsid w:val="006358B1"/>
    <w:rsid w:val="00636734"/>
    <w:rsid w:val="006368D7"/>
    <w:rsid w:val="006369C0"/>
    <w:rsid w:val="00640E3B"/>
    <w:rsid w:val="00650823"/>
    <w:rsid w:val="00663166"/>
    <w:rsid w:val="00663772"/>
    <w:rsid w:val="00666BE1"/>
    <w:rsid w:val="00667E94"/>
    <w:rsid w:val="00671A80"/>
    <w:rsid w:val="00672039"/>
    <w:rsid w:val="0067357D"/>
    <w:rsid w:val="0067524C"/>
    <w:rsid w:val="00675C41"/>
    <w:rsid w:val="0067690E"/>
    <w:rsid w:val="00676F8C"/>
    <w:rsid w:val="00680790"/>
    <w:rsid w:val="0068325B"/>
    <w:rsid w:val="006836C5"/>
    <w:rsid w:val="00686CCB"/>
    <w:rsid w:val="006908F3"/>
    <w:rsid w:val="00692E13"/>
    <w:rsid w:val="006942A2"/>
    <w:rsid w:val="00696D4C"/>
    <w:rsid w:val="006A0A6E"/>
    <w:rsid w:val="006A3217"/>
    <w:rsid w:val="006A367C"/>
    <w:rsid w:val="006A65BF"/>
    <w:rsid w:val="006A7CA8"/>
    <w:rsid w:val="006B086F"/>
    <w:rsid w:val="006B1EDD"/>
    <w:rsid w:val="006B29A5"/>
    <w:rsid w:val="006B2B66"/>
    <w:rsid w:val="006B3ACF"/>
    <w:rsid w:val="006B3BF6"/>
    <w:rsid w:val="006B4F63"/>
    <w:rsid w:val="006B5923"/>
    <w:rsid w:val="006B6007"/>
    <w:rsid w:val="006C1508"/>
    <w:rsid w:val="006C5A3E"/>
    <w:rsid w:val="006D08E5"/>
    <w:rsid w:val="006D2D33"/>
    <w:rsid w:val="006D43E6"/>
    <w:rsid w:val="006D53AD"/>
    <w:rsid w:val="006D5A7F"/>
    <w:rsid w:val="006D6A15"/>
    <w:rsid w:val="006D6B3F"/>
    <w:rsid w:val="006E4710"/>
    <w:rsid w:val="006E68A0"/>
    <w:rsid w:val="006E78C4"/>
    <w:rsid w:val="006E7D24"/>
    <w:rsid w:val="006F0D57"/>
    <w:rsid w:val="006F5E9B"/>
    <w:rsid w:val="007026ED"/>
    <w:rsid w:val="00702F97"/>
    <w:rsid w:val="0070329E"/>
    <w:rsid w:val="0070353F"/>
    <w:rsid w:val="00710ADD"/>
    <w:rsid w:val="00712A69"/>
    <w:rsid w:val="00714B25"/>
    <w:rsid w:val="007155D9"/>
    <w:rsid w:val="0071748D"/>
    <w:rsid w:val="00720395"/>
    <w:rsid w:val="00721926"/>
    <w:rsid w:val="00721CDD"/>
    <w:rsid w:val="00721F07"/>
    <w:rsid w:val="00723CD6"/>
    <w:rsid w:val="00723E87"/>
    <w:rsid w:val="00734632"/>
    <w:rsid w:val="00735D97"/>
    <w:rsid w:val="00741707"/>
    <w:rsid w:val="00741913"/>
    <w:rsid w:val="00742F36"/>
    <w:rsid w:val="00743F89"/>
    <w:rsid w:val="00744E11"/>
    <w:rsid w:val="00745E75"/>
    <w:rsid w:val="00747C40"/>
    <w:rsid w:val="00747F7B"/>
    <w:rsid w:val="00760BB5"/>
    <w:rsid w:val="00766B73"/>
    <w:rsid w:val="00772E09"/>
    <w:rsid w:val="00773B89"/>
    <w:rsid w:val="00781995"/>
    <w:rsid w:val="007829A1"/>
    <w:rsid w:val="00786111"/>
    <w:rsid w:val="00794EF5"/>
    <w:rsid w:val="007954B0"/>
    <w:rsid w:val="0079633C"/>
    <w:rsid w:val="007972BF"/>
    <w:rsid w:val="007A0D57"/>
    <w:rsid w:val="007A10A7"/>
    <w:rsid w:val="007A27DB"/>
    <w:rsid w:val="007A2F26"/>
    <w:rsid w:val="007A4BA7"/>
    <w:rsid w:val="007A5701"/>
    <w:rsid w:val="007A605F"/>
    <w:rsid w:val="007B1FC4"/>
    <w:rsid w:val="007B4675"/>
    <w:rsid w:val="007C1A2D"/>
    <w:rsid w:val="007C7BA6"/>
    <w:rsid w:val="007D0F3D"/>
    <w:rsid w:val="007D1893"/>
    <w:rsid w:val="007D3022"/>
    <w:rsid w:val="007D431F"/>
    <w:rsid w:val="007D44A4"/>
    <w:rsid w:val="007D4A4F"/>
    <w:rsid w:val="007D5279"/>
    <w:rsid w:val="007D6196"/>
    <w:rsid w:val="007D67C9"/>
    <w:rsid w:val="007E7820"/>
    <w:rsid w:val="007F4B44"/>
    <w:rsid w:val="007F64B5"/>
    <w:rsid w:val="007F6CBF"/>
    <w:rsid w:val="00802BC5"/>
    <w:rsid w:val="00805ED1"/>
    <w:rsid w:val="00814F81"/>
    <w:rsid w:val="00816952"/>
    <w:rsid w:val="00820841"/>
    <w:rsid w:val="00827EA1"/>
    <w:rsid w:val="00831C11"/>
    <w:rsid w:val="00833F09"/>
    <w:rsid w:val="008366AD"/>
    <w:rsid w:val="00843422"/>
    <w:rsid w:val="00843DC7"/>
    <w:rsid w:val="008530EE"/>
    <w:rsid w:val="00853A99"/>
    <w:rsid w:val="00855331"/>
    <w:rsid w:val="00855368"/>
    <w:rsid w:val="00856C56"/>
    <w:rsid w:val="00863F72"/>
    <w:rsid w:val="00867FAD"/>
    <w:rsid w:val="00884B60"/>
    <w:rsid w:val="00885D9A"/>
    <w:rsid w:val="00886C8B"/>
    <w:rsid w:val="008920CE"/>
    <w:rsid w:val="008942D6"/>
    <w:rsid w:val="00895EC0"/>
    <w:rsid w:val="00897743"/>
    <w:rsid w:val="008A1D22"/>
    <w:rsid w:val="008A1E77"/>
    <w:rsid w:val="008A218D"/>
    <w:rsid w:val="008A2342"/>
    <w:rsid w:val="008A384E"/>
    <w:rsid w:val="008B12BB"/>
    <w:rsid w:val="008B4C6B"/>
    <w:rsid w:val="008C206E"/>
    <w:rsid w:val="008C20F6"/>
    <w:rsid w:val="008C3A47"/>
    <w:rsid w:val="008C6FAB"/>
    <w:rsid w:val="008C757F"/>
    <w:rsid w:val="008D21EA"/>
    <w:rsid w:val="008D2AC8"/>
    <w:rsid w:val="008D3570"/>
    <w:rsid w:val="008E284A"/>
    <w:rsid w:val="008E3D96"/>
    <w:rsid w:val="008E5E38"/>
    <w:rsid w:val="008E697E"/>
    <w:rsid w:val="008F0261"/>
    <w:rsid w:val="008F1899"/>
    <w:rsid w:val="008F233A"/>
    <w:rsid w:val="008F3236"/>
    <w:rsid w:val="008F3EAB"/>
    <w:rsid w:val="00901553"/>
    <w:rsid w:val="009106AF"/>
    <w:rsid w:val="0091090E"/>
    <w:rsid w:val="009109A8"/>
    <w:rsid w:val="009132A1"/>
    <w:rsid w:val="00913D11"/>
    <w:rsid w:val="00915FD7"/>
    <w:rsid w:val="00916B55"/>
    <w:rsid w:val="00931AEA"/>
    <w:rsid w:val="0094120A"/>
    <w:rsid w:val="009446FA"/>
    <w:rsid w:val="009451B4"/>
    <w:rsid w:val="00951C4E"/>
    <w:rsid w:val="00952B59"/>
    <w:rsid w:val="0096130E"/>
    <w:rsid w:val="00961C6D"/>
    <w:rsid w:val="00962420"/>
    <w:rsid w:val="00965D52"/>
    <w:rsid w:val="00967250"/>
    <w:rsid w:val="0097014B"/>
    <w:rsid w:val="009743D5"/>
    <w:rsid w:val="00981775"/>
    <w:rsid w:val="00982B90"/>
    <w:rsid w:val="00982E87"/>
    <w:rsid w:val="009835B7"/>
    <w:rsid w:val="009840E8"/>
    <w:rsid w:val="0099388D"/>
    <w:rsid w:val="00997FA9"/>
    <w:rsid w:val="009A376E"/>
    <w:rsid w:val="009A3B52"/>
    <w:rsid w:val="009A4E41"/>
    <w:rsid w:val="009A61DB"/>
    <w:rsid w:val="009A67C6"/>
    <w:rsid w:val="009A73D2"/>
    <w:rsid w:val="009B1BD5"/>
    <w:rsid w:val="009B3E8A"/>
    <w:rsid w:val="009B5AD9"/>
    <w:rsid w:val="009B6378"/>
    <w:rsid w:val="009B65A5"/>
    <w:rsid w:val="009B6F62"/>
    <w:rsid w:val="009B72F6"/>
    <w:rsid w:val="009C1EB1"/>
    <w:rsid w:val="009C22E5"/>
    <w:rsid w:val="009C421D"/>
    <w:rsid w:val="009C69BC"/>
    <w:rsid w:val="009D1075"/>
    <w:rsid w:val="009E541F"/>
    <w:rsid w:val="009E7488"/>
    <w:rsid w:val="009E7F9F"/>
    <w:rsid w:val="009F1381"/>
    <w:rsid w:val="009F2CC0"/>
    <w:rsid w:val="009F4E0F"/>
    <w:rsid w:val="009F6174"/>
    <w:rsid w:val="009F77D7"/>
    <w:rsid w:val="00A0634A"/>
    <w:rsid w:val="00A12F6B"/>
    <w:rsid w:val="00A13147"/>
    <w:rsid w:val="00A132ED"/>
    <w:rsid w:val="00A137EA"/>
    <w:rsid w:val="00A148B2"/>
    <w:rsid w:val="00A14C9F"/>
    <w:rsid w:val="00A20826"/>
    <w:rsid w:val="00A2342B"/>
    <w:rsid w:val="00A250A1"/>
    <w:rsid w:val="00A45EFF"/>
    <w:rsid w:val="00A46ED3"/>
    <w:rsid w:val="00A51558"/>
    <w:rsid w:val="00A53696"/>
    <w:rsid w:val="00A568F9"/>
    <w:rsid w:val="00A57B01"/>
    <w:rsid w:val="00A60B0E"/>
    <w:rsid w:val="00A60FD7"/>
    <w:rsid w:val="00A62269"/>
    <w:rsid w:val="00A6461A"/>
    <w:rsid w:val="00A70EB4"/>
    <w:rsid w:val="00A80B7D"/>
    <w:rsid w:val="00A83741"/>
    <w:rsid w:val="00A83BBF"/>
    <w:rsid w:val="00A866AB"/>
    <w:rsid w:val="00A86D72"/>
    <w:rsid w:val="00A91C36"/>
    <w:rsid w:val="00A92406"/>
    <w:rsid w:val="00A93DD6"/>
    <w:rsid w:val="00A95B47"/>
    <w:rsid w:val="00A96670"/>
    <w:rsid w:val="00A967AF"/>
    <w:rsid w:val="00A97932"/>
    <w:rsid w:val="00AA04A5"/>
    <w:rsid w:val="00AA12E8"/>
    <w:rsid w:val="00AB09F5"/>
    <w:rsid w:val="00AB3A83"/>
    <w:rsid w:val="00AC18BE"/>
    <w:rsid w:val="00AC3133"/>
    <w:rsid w:val="00AC3EAC"/>
    <w:rsid w:val="00AC4722"/>
    <w:rsid w:val="00AC56B4"/>
    <w:rsid w:val="00AC63E1"/>
    <w:rsid w:val="00AD2D85"/>
    <w:rsid w:val="00AD4F80"/>
    <w:rsid w:val="00AD55C7"/>
    <w:rsid w:val="00AD7B1B"/>
    <w:rsid w:val="00AE0E84"/>
    <w:rsid w:val="00AE1ADC"/>
    <w:rsid w:val="00AE28D6"/>
    <w:rsid w:val="00AE3156"/>
    <w:rsid w:val="00AE3CAA"/>
    <w:rsid w:val="00AE4D28"/>
    <w:rsid w:val="00AE6472"/>
    <w:rsid w:val="00AE7725"/>
    <w:rsid w:val="00AF0630"/>
    <w:rsid w:val="00AF37F4"/>
    <w:rsid w:val="00AF398E"/>
    <w:rsid w:val="00AF4138"/>
    <w:rsid w:val="00AF4E7D"/>
    <w:rsid w:val="00AF5F97"/>
    <w:rsid w:val="00B00079"/>
    <w:rsid w:val="00B01CCA"/>
    <w:rsid w:val="00B01E96"/>
    <w:rsid w:val="00B0319F"/>
    <w:rsid w:val="00B05D1F"/>
    <w:rsid w:val="00B07C71"/>
    <w:rsid w:val="00B11C72"/>
    <w:rsid w:val="00B12D15"/>
    <w:rsid w:val="00B172A2"/>
    <w:rsid w:val="00B20057"/>
    <w:rsid w:val="00B21480"/>
    <w:rsid w:val="00B22419"/>
    <w:rsid w:val="00B23CC3"/>
    <w:rsid w:val="00B23FD0"/>
    <w:rsid w:val="00B30358"/>
    <w:rsid w:val="00B3355B"/>
    <w:rsid w:val="00B36007"/>
    <w:rsid w:val="00B36943"/>
    <w:rsid w:val="00B40A23"/>
    <w:rsid w:val="00B41C0F"/>
    <w:rsid w:val="00B43422"/>
    <w:rsid w:val="00B4576A"/>
    <w:rsid w:val="00B45C87"/>
    <w:rsid w:val="00B45CEF"/>
    <w:rsid w:val="00B45D4F"/>
    <w:rsid w:val="00B478BE"/>
    <w:rsid w:val="00B6327C"/>
    <w:rsid w:val="00B63D65"/>
    <w:rsid w:val="00B6766A"/>
    <w:rsid w:val="00B723E1"/>
    <w:rsid w:val="00B74EB0"/>
    <w:rsid w:val="00B75F71"/>
    <w:rsid w:val="00B76720"/>
    <w:rsid w:val="00B77BE1"/>
    <w:rsid w:val="00B833FE"/>
    <w:rsid w:val="00B847E1"/>
    <w:rsid w:val="00B85813"/>
    <w:rsid w:val="00B858A3"/>
    <w:rsid w:val="00B9000B"/>
    <w:rsid w:val="00B90C56"/>
    <w:rsid w:val="00B91F52"/>
    <w:rsid w:val="00B93BCC"/>
    <w:rsid w:val="00B94A0B"/>
    <w:rsid w:val="00B94B27"/>
    <w:rsid w:val="00B97252"/>
    <w:rsid w:val="00BB0637"/>
    <w:rsid w:val="00BB24D0"/>
    <w:rsid w:val="00BB3C4B"/>
    <w:rsid w:val="00BB5621"/>
    <w:rsid w:val="00BB5D10"/>
    <w:rsid w:val="00BB5F1F"/>
    <w:rsid w:val="00BB5FC1"/>
    <w:rsid w:val="00BC03D9"/>
    <w:rsid w:val="00BC0809"/>
    <w:rsid w:val="00BC25AC"/>
    <w:rsid w:val="00BC5F59"/>
    <w:rsid w:val="00BD1CA9"/>
    <w:rsid w:val="00BD4FE4"/>
    <w:rsid w:val="00BE082A"/>
    <w:rsid w:val="00BE3823"/>
    <w:rsid w:val="00BE3E80"/>
    <w:rsid w:val="00BE5AD0"/>
    <w:rsid w:val="00BF0959"/>
    <w:rsid w:val="00BF4131"/>
    <w:rsid w:val="00C04BBB"/>
    <w:rsid w:val="00C05C2A"/>
    <w:rsid w:val="00C0794F"/>
    <w:rsid w:val="00C10863"/>
    <w:rsid w:val="00C12AF7"/>
    <w:rsid w:val="00C1351D"/>
    <w:rsid w:val="00C13FE3"/>
    <w:rsid w:val="00C203D5"/>
    <w:rsid w:val="00C209B1"/>
    <w:rsid w:val="00C24C9B"/>
    <w:rsid w:val="00C3117A"/>
    <w:rsid w:val="00C34474"/>
    <w:rsid w:val="00C4055A"/>
    <w:rsid w:val="00C427C8"/>
    <w:rsid w:val="00C45469"/>
    <w:rsid w:val="00C52222"/>
    <w:rsid w:val="00C528B8"/>
    <w:rsid w:val="00C60869"/>
    <w:rsid w:val="00C616B0"/>
    <w:rsid w:val="00C616DD"/>
    <w:rsid w:val="00C61764"/>
    <w:rsid w:val="00C62ECA"/>
    <w:rsid w:val="00C67C8C"/>
    <w:rsid w:val="00C700C1"/>
    <w:rsid w:val="00C7010F"/>
    <w:rsid w:val="00C70C36"/>
    <w:rsid w:val="00C73D3D"/>
    <w:rsid w:val="00C76A06"/>
    <w:rsid w:val="00C84294"/>
    <w:rsid w:val="00C86095"/>
    <w:rsid w:val="00C866E9"/>
    <w:rsid w:val="00C91114"/>
    <w:rsid w:val="00C91137"/>
    <w:rsid w:val="00C914D2"/>
    <w:rsid w:val="00C93209"/>
    <w:rsid w:val="00C93F5D"/>
    <w:rsid w:val="00C965D2"/>
    <w:rsid w:val="00CA39E5"/>
    <w:rsid w:val="00CA3F53"/>
    <w:rsid w:val="00CB0D47"/>
    <w:rsid w:val="00CB1E20"/>
    <w:rsid w:val="00CB6346"/>
    <w:rsid w:val="00CC243E"/>
    <w:rsid w:val="00CD4BC8"/>
    <w:rsid w:val="00CE70C1"/>
    <w:rsid w:val="00CF09B0"/>
    <w:rsid w:val="00CF234C"/>
    <w:rsid w:val="00CF6009"/>
    <w:rsid w:val="00D00263"/>
    <w:rsid w:val="00D10B2B"/>
    <w:rsid w:val="00D123A5"/>
    <w:rsid w:val="00D123B6"/>
    <w:rsid w:val="00D1469E"/>
    <w:rsid w:val="00D16303"/>
    <w:rsid w:val="00D20C51"/>
    <w:rsid w:val="00D2127D"/>
    <w:rsid w:val="00D26D27"/>
    <w:rsid w:val="00D27D90"/>
    <w:rsid w:val="00D309B7"/>
    <w:rsid w:val="00D30D86"/>
    <w:rsid w:val="00D311A8"/>
    <w:rsid w:val="00D3519B"/>
    <w:rsid w:val="00D41F1E"/>
    <w:rsid w:val="00D43AB4"/>
    <w:rsid w:val="00D505EF"/>
    <w:rsid w:val="00D50828"/>
    <w:rsid w:val="00D52279"/>
    <w:rsid w:val="00D539BA"/>
    <w:rsid w:val="00D54718"/>
    <w:rsid w:val="00D551B6"/>
    <w:rsid w:val="00D55C49"/>
    <w:rsid w:val="00D564AB"/>
    <w:rsid w:val="00D6154C"/>
    <w:rsid w:val="00D6240F"/>
    <w:rsid w:val="00D628A0"/>
    <w:rsid w:val="00D634F1"/>
    <w:rsid w:val="00D63D63"/>
    <w:rsid w:val="00D7007B"/>
    <w:rsid w:val="00D71BEC"/>
    <w:rsid w:val="00D73901"/>
    <w:rsid w:val="00D73C1C"/>
    <w:rsid w:val="00D8024C"/>
    <w:rsid w:val="00D81BC1"/>
    <w:rsid w:val="00D81E70"/>
    <w:rsid w:val="00D85CF2"/>
    <w:rsid w:val="00D86AC1"/>
    <w:rsid w:val="00D874EF"/>
    <w:rsid w:val="00D933CC"/>
    <w:rsid w:val="00D93AF4"/>
    <w:rsid w:val="00D95601"/>
    <w:rsid w:val="00DA11CD"/>
    <w:rsid w:val="00DA3CC5"/>
    <w:rsid w:val="00DA4263"/>
    <w:rsid w:val="00DA52F0"/>
    <w:rsid w:val="00DB066E"/>
    <w:rsid w:val="00DB3C6A"/>
    <w:rsid w:val="00DB536F"/>
    <w:rsid w:val="00DB58F6"/>
    <w:rsid w:val="00DB615F"/>
    <w:rsid w:val="00DB716B"/>
    <w:rsid w:val="00DC7B80"/>
    <w:rsid w:val="00DC7F50"/>
    <w:rsid w:val="00DD14A4"/>
    <w:rsid w:val="00DD2B41"/>
    <w:rsid w:val="00DD34AC"/>
    <w:rsid w:val="00DD5890"/>
    <w:rsid w:val="00DD7CEC"/>
    <w:rsid w:val="00DE4BF7"/>
    <w:rsid w:val="00DE4C8D"/>
    <w:rsid w:val="00DE5BD7"/>
    <w:rsid w:val="00DF0543"/>
    <w:rsid w:val="00DF13D2"/>
    <w:rsid w:val="00DF234A"/>
    <w:rsid w:val="00DF69A5"/>
    <w:rsid w:val="00E0320D"/>
    <w:rsid w:val="00E0418E"/>
    <w:rsid w:val="00E07B33"/>
    <w:rsid w:val="00E07F49"/>
    <w:rsid w:val="00E15A7B"/>
    <w:rsid w:val="00E209A1"/>
    <w:rsid w:val="00E21505"/>
    <w:rsid w:val="00E2322C"/>
    <w:rsid w:val="00E23F1B"/>
    <w:rsid w:val="00E241C4"/>
    <w:rsid w:val="00E265D8"/>
    <w:rsid w:val="00E26D30"/>
    <w:rsid w:val="00E306A0"/>
    <w:rsid w:val="00E310DA"/>
    <w:rsid w:val="00E33833"/>
    <w:rsid w:val="00E36B01"/>
    <w:rsid w:val="00E36F41"/>
    <w:rsid w:val="00E45557"/>
    <w:rsid w:val="00E46985"/>
    <w:rsid w:val="00E46E83"/>
    <w:rsid w:val="00E5725A"/>
    <w:rsid w:val="00E60BAB"/>
    <w:rsid w:val="00E616D5"/>
    <w:rsid w:val="00E61842"/>
    <w:rsid w:val="00E62B59"/>
    <w:rsid w:val="00E63C83"/>
    <w:rsid w:val="00E63E17"/>
    <w:rsid w:val="00E63E6B"/>
    <w:rsid w:val="00E75835"/>
    <w:rsid w:val="00E75F53"/>
    <w:rsid w:val="00E77DC4"/>
    <w:rsid w:val="00E812C4"/>
    <w:rsid w:val="00E832B2"/>
    <w:rsid w:val="00E847C6"/>
    <w:rsid w:val="00E85C8B"/>
    <w:rsid w:val="00E96D9F"/>
    <w:rsid w:val="00E97F4B"/>
    <w:rsid w:val="00EA082F"/>
    <w:rsid w:val="00EA19E9"/>
    <w:rsid w:val="00EB0F0B"/>
    <w:rsid w:val="00EB1F36"/>
    <w:rsid w:val="00EB2292"/>
    <w:rsid w:val="00EB2344"/>
    <w:rsid w:val="00EB277F"/>
    <w:rsid w:val="00EB5342"/>
    <w:rsid w:val="00EB7CFB"/>
    <w:rsid w:val="00EC06EB"/>
    <w:rsid w:val="00EC0A40"/>
    <w:rsid w:val="00EC1953"/>
    <w:rsid w:val="00EC30C7"/>
    <w:rsid w:val="00EC373A"/>
    <w:rsid w:val="00EC797D"/>
    <w:rsid w:val="00ED4CB4"/>
    <w:rsid w:val="00ED5580"/>
    <w:rsid w:val="00ED5B78"/>
    <w:rsid w:val="00ED5CC9"/>
    <w:rsid w:val="00EE01E3"/>
    <w:rsid w:val="00EE12BD"/>
    <w:rsid w:val="00EF1B0E"/>
    <w:rsid w:val="00EF4FEF"/>
    <w:rsid w:val="00EF7ABA"/>
    <w:rsid w:val="00F01CDF"/>
    <w:rsid w:val="00F02310"/>
    <w:rsid w:val="00F0390B"/>
    <w:rsid w:val="00F07376"/>
    <w:rsid w:val="00F10D38"/>
    <w:rsid w:val="00F10FFC"/>
    <w:rsid w:val="00F11378"/>
    <w:rsid w:val="00F15CB7"/>
    <w:rsid w:val="00F21BE8"/>
    <w:rsid w:val="00F2509C"/>
    <w:rsid w:val="00F26924"/>
    <w:rsid w:val="00F26C88"/>
    <w:rsid w:val="00F26CCD"/>
    <w:rsid w:val="00F27E16"/>
    <w:rsid w:val="00F34C80"/>
    <w:rsid w:val="00F35767"/>
    <w:rsid w:val="00F41E69"/>
    <w:rsid w:val="00F4264E"/>
    <w:rsid w:val="00F43028"/>
    <w:rsid w:val="00F430C0"/>
    <w:rsid w:val="00F43709"/>
    <w:rsid w:val="00F458C4"/>
    <w:rsid w:val="00F4658F"/>
    <w:rsid w:val="00F46A7E"/>
    <w:rsid w:val="00F51C43"/>
    <w:rsid w:val="00F51D9C"/>
    <w:rsid w:val="00F5287D"/>
    <w:rsid w:val="00F52F40"/>
    <w:rsid w:val="00F535D5"/>
    <w:rsid w:val="00F56305"/>
    <w:rsid w:val="00F61966"/>
    <w:rsid w:val="00F6323E"/>
    <w:rsid w:val="00F67498"/>
    <w:rsid w:val="00F702B2"/>
    <w:rsid w:val="00F70B7D"/>
    <w:rsid w:val="00F70C1B"/>
    <w:rsid w:val="00F712A8"/>
    <w:rsid w:val="00F7230C"/>
    <w:rsid w:val="00F72C9F"/>
    <w:rsid w:val="00F74327"/>
    <w:rsid w:val="00F743AC"/>
    <w:rsid w:val="00F74E35"/>
    <w:rsid w:val="00F7596C"/>
    <w:rsid w:val="00F75ADE"/>
    <w:rsid w:val="00F82667"/>
    <w:rsid w:val="00F8335F"/>
    <w:rsid w:val="00F84822"/>
    <w:rsid w:val="00F96077"/>
    <w:rsid w:val="00F965C4"/>
    <w:rsid w:val="00FA1FC6"/>
    <w:rsid w:val="00FA4F68"/>
    <w:rsid w:val="00FA6428"/>
    <w:rsid w:val="00FA69EF"/>
    <w:rsid w:val="00FA70BA"/>
    <w:rsid w:val="00FB2C38"/>
    <w:rsid w:val="00FB4703"/>
    <w:rsid w:val="00FB6044"/>
    <w:rsid w:val="00FC2005"/>
    <w:rsid w:val="00FD09E5"/>
    <w:rsid w:val="00FD1333"/>
    <w:rsid w:val="00FD38E6"/>
    <w:rsid w:val="00FD73A2"/>
    <w:rsid w:val="00FE3059"/>
    <w:rsid w:val="00FE633F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B46E"/>
  <w15:docId w15:val="{C1E10427-D6E7-458B-9367-93088A91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MS Mincho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8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C2"/>
    <w:rPr>
      <w:rFonts w:ascii="Tahoma" w:hAnsi="Tahoma" w:cs="Tahoma"/>
      <w:sz w:val="16"/>
      <w:szCs w:val="16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7972BF"/>
    <w:pPr>
      <w:spacing w:after="0"/>
      <w:ind w:left="720"/>
    </w:pPr>
    <w:rPr>
      <w:rFonts w:ascii="Calibri" w:eastAsiaTheme="minorHAnsi" w:hAnsi="Calibri" w:cs="Calibri"/>
      <w:sz w:val="22"/>
      <w:lang w:val="nl-NL"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55D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55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55D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53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007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0079"/>
  </w:style>
  <w:style w:type="paragraph" w:styleId="Footer">
    <w:name w:val="footer"/>
    <w:basedOn w:val="Normal"/>
    <w:link w:val="FooterChar"/>
    <w:uiPriority w:val="99"/>
    <w:unhideWhenUsed/>
    <w:rsid w:val="00B0007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0079"/>
  </w:style>
  <w:style w:type="character" w:styleId="Hyperlink">
    <w:name w:val="Hyperlink"/>
    <w:basedOn w:val="DefaultParagraphFont"/>
    <w:uiPriority w:val="99"/>
    <w:unhideWhenUsed/>
    <w:rsid w:val="00F52F4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46FA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nl-NL" w:eastAsia="nl-NL"/>
    </w:rPr>
  </w:style>
  <w:style w:type="paragraph" w:styleId="Revision">
    <w:name w:val="Revision"/>
    <w:hidden/>
    <w:uiPriority w:val="99"/>
    <w:semiHidden/>
    <w:rsid w:val="00C67C8C"/>
    <w:pPr>
      <w:spacing w:after="0"/>
    </w:pPr>
  </w:style>
  <w:style w:type="paragraph" w:styleId="NoSpacing">
    <w:name w:val="No Spacing"/>
    <w:uiPriority w:val="1"/>
    <w:qFormat/>
    <w:rsid w:val="00EB5342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DD589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835B7"/>
    <w:pPr>
      <w:widowControl w:val="0"/>
      <w:autoSpaceDE w:val="0"/>
      <w:autoSpaceDN w:val="0"/>
      <w:spacing w:after="0"/>
    </w:pPr>
    <w:rPr>
      <w:rFonts w:eastAsia="Verdana" w:cs="Verdana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835B7"/>
    <w:rPr>
      <w:rFonts w:eastAsia="Verdana" w:cs="Verdana"/>
      <w:szCs w:val="18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qFormat/>
    <w:locked/>
    <w:rsid w:val="00E63C83"/>
    <w:rPr>
      <w:rFonts w:ascii="Calibri" w:eastAsiaTheme="minorHAnsi" w:hAnsi="Calibri" w:cs="Calibri"/>
      <w:sz w:val="22"/>
      <w:lang w:val="nl-NL" w:eastAsia="nl-NL"/>
    </w:rPr>
  </w:style>
  <w:style w:type="table" w:styleId="TableGrid">
    <w:name w:val="Table Grid"/>
    <w:basedOn w:val="TableNormal"/>
    <w:uiPriority w:val="59"/>
    <w:rsid w:val="00EA19E9"/>
    <w:pPr>
      <w:spacing w:after="0"/>
    </w:pPr>
    <w:rPr>
      <w:rFonts w:asciiTheme="minorHAnsi" w:hAnsiTheme="minorHAnsi" w:cs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4120A"/>
    <w:rPr>
      <w:b/>
      <w:bCs/>
    </w:rPr>
  </w:style>
  <w:style w:type="character" w:styleId="Emphasis">
    <w:name w:val="Emphasis"/>
    <w:basedOn w:val="DefaultParagraphFont"/>
    <w:uiPriority w:val="20"/>
    <w:qFormat/>
    <w:rsid w:val="0094120A"/>
    <w:rPr>
      <w:i/>
      <w:iCs/>
    </w:rPr>
  </w:style>
  <w:style w:type="paragraph" w:customStyle="1" w:styleId="Default">
    <w:name w:val="Default"/>
    <w:rsid w:val="00692E13"/>
    <w:pPr>
      <w:autoSpaceDE w:val="0"/>
      <w:autoSpaceDN w:val="0"/>
      <w:adjustRightInd w:val="0"/>
      <w:spacing w:after="0"/>
    </w:pPr>
    <w:rPr>
      <w:rFonts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A7BDF1-655D-417D-87D4-3AB13FDE7F66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1121</ap:Words>
  <ap:Characters>6169</ap:Characters>
  <ap:DocSecurity>0</ap:DocSecurity>
  <ap:Lines>51</ap:Lines>
  <ap:Paragraphs>14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GA RBZ-Handel - 9 november 2018</vt:lpstr>
      <vt:lpstr>GA RBZ-Handel - 9 november 2018</vt:lpstr>
    </vt:vector>
  </ap:TitlesOfParts>
  <ap:LinksUpToDate>false</ap:LinksUpToDate>
  <ap:CharactersWithSpaces>7276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2020-05-29T13:52:00.0000000Z</dcterms:created>
  <dcterms:modified xsi:type="dcterms:W3CDTF">2020-05-29T13:52:00.0000000Z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0x010100596759E785ACE74885777D0200FD43E6</vt:lpwstr>
  </property>
  <property fmtid="{D5CDD505-2E9C-101B-9397-08002B2CF9AE}" pid="3" name="Land0">
    <vt:lpwstr/>
  </property>
  <property fmtid="{D5CDD505-2E9C-101B-9397-08002B2CF9AE}" pid="4" name="Forum">
    <vt:lpwstr/>
  </property>
  <property fmtid="{D5CDD505-2E9C-101B-9397-08002B2CF9AE}" pid="5" name="BinnengekomenOp">
    <vt:filetime>2018-10-11T12:47:26Z</vt:filetime>
  </property>
  <property fmtid="{D5CDD505-2E9C-101B-9397-08002B2CF9AE}" pid="6" name="ReferentieKamer">
    <vt:lpwstr>Min-BuZa.2018.060</vt:lpwstr>
  </property>
  <property fmtid="{D5CDD505-2E9C-101B-9397-08002B2CF9AE}" pid="7" name="_dlc_DocIdItemGuid">
    <vt:lpwstr>162b495f-f1e0-49e1-869b-7af2fa3653b6</vt:lpwstr>
  </property>
  <property fmtid="{D5CDD505-2E9C-101B-9397-08002B2CF9AE}" pid="8" name="_docset_NoMedatataSyncRequired">
    <vt:lpwstr>False</vt:lpwstr>
  </property>
  <property fmtid="{D5CDD505-2E9C-101B-9397-08002B2CF9AE}" pid="9" name="IsMyDocuments">
    <vt:bool>true</vt:bool>
  </property>
</Properties>
</file>