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bookmarkStart w:name="_GoBack" w:id="0"/>
      <w:bookmarkEnd w:id="0"/>
      <w:r>
        <w:t>Geachte voorzitter,</w:t>
      </w:r>
    </w:p>
    <w:p w:rsidR="000F3943" w:rsidRDefault="00B73B6C">
      <w:r>
        <w:t>Hierbij bied ik u</w:t>
      </w:r>
      <w:r w:rsidR="00E321A1">
        <w:t xml:space="preserve"> de </w:t>
      </w:r>
      <w:r w:rsidR="00951BAA">
        <w:t>Nota van Wijziging</w:t>
      </w:r>
      <w:r w:rsidR="00E321A1">
        <w:t xml:space="preserve"> </w:t>
      </w:r>
      <w:r w:rsidR="00951BAA">
        <w:t xml:space="preserve">op de eerste Incidentele suppletoire begroting </w:t>
      </w:r>
      <w:r>
        <w:t xml:space="preserve">aan </w:t>
      </w:r>
      <w:r w:rsidR="00E321A1">
        <w:t xml:space="preserve">inzake </w:t>
      </w:r>
      <w:r w:rsidR="00951BAA">
        <w:t xml:space="preserve">de bonusregeling zorgprofessionals </w:t>
      </w:r>
      <w:r w:rsidR="00E321A1">
        <w:t xml:space="preserve">vanwege COVID-19 van het </w:t>
      </w:r>
      <w:r w:rsidR="00BD5A44">
        <w:t>m</w:t>
      </w:r>
      <w:r w:rsidR="00E321A1">
        <w:t>inisterie van Volksgezondheid, Welzijn en Sport.</w:t>
      </w:r>
      <w:r w:rsidR="0013140D">
        <w:t xml:space="preserve"> </w:t>
      </w:r>
      <w:r w:rsidR="00607562">
        <w:t>In deze nota</w:t>
      </w:r>
      <w:r w:rsidR="0013140D">
        <w:t xml:space="preserve"> zijn de </w:t>
      </w:r>
      <w:r w:rsidR="00951BAA">
        <w:t>ge</w:t>
      </w:r>
      <w:r w:rsidR="0013140D">
        <w:t>relateer</w:t>
      </w:r>
      <w:r w:rsidR="00497257">
        <w:t>de uitgaven budgettair verwerkt</w:t>
      </w:r>
      <w:r w:rsidR="00951BAA">
        <w:t>.</w:t>
      </w:r>
      <w:r w:rsidR="00497257">
        <w:t xml:space="preserve"> </w:t>
      </w:r>
      <w:r w:rsidR="00951BAA">
        <w:t>Eerder heb ik uw Kamer geïnformeerd over deze bonus voor zorgprofessionals in mijn brief van 25 juni 2020, met kenmerk 1711588-207464-MEVA.</w:t>
      </w:r>
    </w:p>
    <w:p w:rsidR="00951BAA" w:rsidRDefault="00951BAA"/>
    <w:p w:rsidR="000F3943" w:rsidRDefault="00AB1F71">
      <w:pPr>
        <w:pStyle w:val="StandaardSlotzin"/>
      </w:pPr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74" w:rsidRDefault="00C76274">
      <w:pPr>
        <w:spacing w:line="240" w:lineRule="auto"/>
      </w:pPr>
      <w:r>
        <w:separator/>
      </w:r>
    </w:p>
  </w:endnote>
  <w:endnote w:type="continuationSeparator" w:id="0">
    <w:p w:rsidR="00C76274" w:rsidRDefault="00C76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1" w:rsidRDefault="00AA66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1" w:rsidRDefault="00AA66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1" w:rsidRDefault="00AA66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74" w:rsidRDefault="00C76274">
      <w:pPr>
        <w:spacing w:line="240" w:lineRule="auto"/>
      </w:pPr>
      <w:r>
        <w:separator/>
      </w:r>
    </w:p>
  </w:footnote>
  <w:footnote w:type="continuationSeparator" w:id="0">
    <w:p w:rsidR="00C76274" w:rsidRDefault="00C76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1" w:rsidRDefault="00AA66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34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34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300B36" w:rsidRPr="00300B36" w:rsidRDefault="00300B36" w:rsidP="00300B3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00B36">
                            <w:rPr>
                              <w:sz w:val="13"/>
                              <w:szCs w:val="13"/>
                            </w:rPr>
                            <w:t>1712732-207537-FEZ</w:t>
                          </w:r>
                        </w:p>
                        <w:p w:rsidR="00AA6681" w:rsidRDefault="00AA6681">
                          <w:pPr>
                            <w:pStyle w:val="StandaardReferentiegegevenskop"/>
                          </w:pPr>
                        </w:p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9D3755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300B36" w:rsidRPr="00300B36" w:rsidRDefault="00300B36" w:rsidP="00300B36">
                    <w:pPr>
                      <w:rPr>
                        <w:sz w:val="13"/>
                        <w:szCs w:val="13"/>
                      </w:rPr>
                    </w:pPr>
                    <w:r w:rsidRPr="00300B36">
                      <w:rPr>
                        <w:sz w:val="13"/>
                        <w:szCs w:val="13"/>
                      </w:rPr>
                      <w:t>1712732-207537-FEZ</w:t>
                    </w:r>
                  </w:p>
                  <w:p w:rsidR="00AA6681" w:rsidRDefault="00AA6681">
                    <w:pPr>
                      <w:pStyle w:val="StandaardReferentiegegevenskop"/>
                    </w:pPr>
                  </w:p>
                  <w:p w:rsidR="000F3943" w:rsidRDefault="00AB1F71">
                    <w:pPr>
                      <w:pStyle w:val="StandaardReferentiegegevenskop"/>
                    </w:pPr>
                    <w:bookmarkStart w:id="1" w:name="_GoBack"/>
                    <w:bookmarkEnd w:id="1"/>
                    <w:r>
                      <w:t>Uw brief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9D3755">
                    <w:pPr>
                      <w:pStyle w:val="StandaardReferentiegegevens"/>
                    </w:pPr>
                    <w:r>
                      <w:t>1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951BAA">
                                <w:r>
                                  <w:t xml:space="preserve">Aanbiedingsbrief </w:t>
                                </w:r>
                                <w:r w:rsidR="00951BAA">
                                  <w:t>Nota van Wijziging</w:t>
                                </w:r>
                                <w:r w:rsidR="00FA5A88">
                                  <w:t xml:space="preserve"> inzake </w:t>
                                </w:r>
                                <w:r w:rsidR="00951BAA">
                                  <w:t xml:space="preserve">bonusregeling zorgprofessionals </w:t>
                                </w:r>
                                <w:r w:rsidR="00FA5A88">
                                  <w:t>vanwege COVID-19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951BAA">
                          <w:r>
                            <w:t xml:space="preserve">Aanbiedingsbrief </w:t>
                          </w:r>
                          <w:r w:rsidR="00951BAA">
                            <w:t>Nota van Wijziging</w:t>
                          </w:r>
                          <w:r w:rsidR="00FA5A88">
                            <w:t xml:space="preserve"> inzake </w:t>
                          </w:r>
                          <w:r w:rsidR="00951BAA">
                            <w:t xml:space="preserve">bonusregeling zorgprofessionals </w:t>
                          </w:r>
                          <w:r w:rsidR="00FA5A88">
                            <w:t>vanwege COVID-19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A28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A28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A28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A28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71066"/>
    <w:rsid w:val="000915D4"/>
    <w:rsid w:val="00094F72"/>
    <w:rsid w:val="000F3943"/>
    <w:rsid w:val="0013140D"/>
    <w:rsid w:val="002F2369"/>
    <w:rsid w:val="00300B36"/>
    <w:rsid w:val="003A5E83"/>
    <w:rsid w:val="003C7351"/>
    <w:rsid w:val="003E7C6F"/>
    <w:rsid w:val="0043657C"/>
    <w:rsid w:val="00494422"/>
    <w:rsid w:val="00497257"/>
    <w:rsid w:val="004B3444"/>
    <w:rsid w:val="00532F17"/>
    <w:rsid w:val="00607562"/>
    <w:rsid w:val="00664035"/>
    <w:rsid w:val="0079534D"/>
    <w:rsid w:val="0088222D"/>
    <w:rsid w:val="008D39EA"/>
    <w:rsid w:val="00917C38"/>
    <w:rsid w:val="00951BAA"/>
    <w:rsid w:val="009D3755"/>
    <w:rsid w:val="009D45FC"/>
    <w:rsid w:val="00A05542"/>
    <w:rsid w:val="00A75F76"/>
    <w:rsid w:val="00AA2851"/>
    <w:rsid w:val="00AA6681"/>
    <w:rsid w:val="00AB1F71"/>
    <w:rsid w:val="00AE1B4A"/>
    <w:rsid w:val="00B01EE6"/>
    <w:rsid w:val="00B73B6C"/>
    <w:rsid w:val="00BD5A44"/>
    <w:rsid w:val="00C76274"/>
    <w:rsid w:val="00E321A1"/>
    <w:rsid w:val="00F97DF6"/>
    <w:rsid w:val="00FA3A60"/>
    <w:rsid w:val="00FA5A88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437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2020-06-26T12:55:00.0000000Z</dcterms:created>
  <dcterms:modified xsi:type="dcterms:W3CDTF">2020-06-26T12:55:00.0000000Z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0x0101000DA806436EAFD546B63CFA63C119AA2F</vt:lpwstr>
  </property>
</Properties>
</file>