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7E" w:rsidRDefault="002D28D0">
      <w:r>
        <w:t>30 september 2020</w:t>
      </w:r>
    </w:p>
    <w:p w:rsidR="002D28D0" w:rsidRDefault="002D28D0"/>
    <w:p w:rsidR="002D28D0" w:rsidRDefault="002D28D0">
      <w:r>
        <w:t>Rondvraagpunt van het lid Weverling (VVD) om de minister van Landbouw, Natuur en Voedselkwaliteit om een brief te verzoeken waarin zij de stand van zaken aangaande de Floriade weergeeft.</w:t>
      </w:r>
      <w:bookmarkStart w:name="_GoBack" w:id="0"/>
      <w:bookmarkEnd w:id="0"/>
    </w:p>
    <w:sectPr w:rsidR="002D28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D0"/>
    <w:rsid w:val="002D28D0"/>
    <w:rsid w:val="005D3B85"/>
    <w:rsid w:val="006D2ED5"/>
    <w:rsid w:val="009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7022"/>
  <w15:chartTrackingRefBased/>
  <w15:docId w15:val="{B32434F5-786F-43EA-913D-656846A3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2020-10-01T10:13:00.0000000Z</dcterms:created>
  <dcterms:modified xsi:type="dcterms:W3CDTF">2020-10-01T10:15:00.0000000Z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0x010100172964FB96E73E4C8B6F840043644F12</vt:lpwstr>
  </property>
</Properties>
</file>