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W12.20.0141/III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24 juni 2020</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B231A" w:rsidRDefault="003107B8">
              <w:r>
                <w:t>Bij Kabinetsmissive van 19 mei 2020, no.2020001010, heeft Uwe Majesteit, op voordracht van de Staatssecretaris van Sociale Zaken en Werkgelegenheid, bij de Afdeling advisering van de Raad van State ter overweging aanhangig gemaakt het voorstel van wet tot wijziging van de Wet kinderopvang in verband met het opnemen van regels voor ouderparticipatiecrèches,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2B231A" w:rsidRDefault="003107B8">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W12.20.0141</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EB01EC" w:rsidP="00D969CB" w:rsidRDefault="003107B8">
              <w:pPr>
                <w:numPr>
                  <w:ilvl w:val="0"/>
                  <w:numId w:val="1"/>
                </w:numPr>
              </w:pPr>
              <w:r>
                <w:t xml:space="preserve">In de toelichting en zo nodig het voorstel, verduidelijken wat het verschil is tussen de reeds bestaande delegatiegrondslag in artikel 1.49, tweede lid, en het voorgestelde artikel 160d, derde lid. </w:t>
              </w:r>
            </w:p>
            <w:p w:rsidR="00EB01EC" w:rsidP="00D969CB" w:rsidRDefault="003107B8">
              <w:pPr>
                <w:numPr>
                  <w:ilvl w:val="0"/>
                  <w:numId w:val="1"/>
                </w:numPr>
              </w:pPr>
              <w:r>
                <w:t xml:space="preserve">In de toelichting verduidelijken dat onder de term ‘ouderparticipatiecrèche’ ook de opvang van oudere kinderen valt. </w:t>
              </w:r>
            </w:p>
            <w:p w:rsidR="00EB01EC" w:rsidP="00D969CB" w:rsidRDefault="003107B8">
              <w:pPr>
                <w:numPr>
                  <w:ilvl w:val="0"/>
                  <w:numId w:val="1"/>
                </w:numPr>
              </w:pPr>
              <w:r>
                <w:t xml:space="preserve">In de toelichting en zo nodig het voorstel verduidelijken waarom het noodzakelijk is om, ondanks de wijziging van artikel 1.50, derde lid, afzonderlijke regels over (aanvraag van) de VOG op te nemen in artikel 1.60c. </w:t>
              </w:r>
            </w:p>
            <w:p w:rsidR="00C653E6" w:rsidP="00611407" w:rsidRDefault="003107B8">
              <w:pPr>
                <w:numPr>
                  <w:ilvl w:val="0"/>
                  <w:numId w:val="1"/>
                </w:numPr>
              </w:pPr>
              <w:r>
                <w:t xml:space="preserve">In de toelichting en zo nodig het voorstel verduidelijken dat de eisen in artikel 1.50, eerste lid, inzake herkenbaarheid van personen en opleidingseisen, niet van toepassing zijn op </w:t>
              </w:r>
              <w:proofErr w:type="spellStart"/>
              <w:r>
                <w:t>OPC’s</w:t>
              </w:r>
              <w:proofErr w:type="spellEnd"/>
              <w:r>
                <w:t xml:space="preserve">. </w:t>
              </w:r>
            </w:p>
          </w:sdtContent>
        </w:sdt>
        <w:p w:rsidR="00C50D4F" w:rsidP="00FA6C0B" w:rsidRDefault="00C65DFC">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B8" w:rsidRDefault="003107B8" w:rsidP="005B3E03">
      <w:r>
        <w:separator/>
      </w:r>
    </w:p>
  </w:endnote>
  <w:endnote w:type="continuationSeparator" w:id="0">
    <w:p w:rsidR="003107B8" w:rsidRDefault="003107B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B8" w:rsidRDefault="003107B8" w:rsidP="005B3E03">
      <w:r>
        <w:separator/>
      </w:r>
    </w:p>
  </w:footnote>
  <w:footnote w:type="continuationSeparator" w:id="0">
    <w:p w:rsidR="003107B8" w:rsidRDefault="003107B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65DF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39C50B17"/>
    <w:multiLevelType w:val="hybridMultilevel"/>
    <w:tmpl w:val="381259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2B231A"/>
    <w:rsid w:val="003107B8"/>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65DFC"/>
    <w:rsid w:val="00C81808"/>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1563D1D-0F8D-40ED-8E90-A284B658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5B3E03"/>
    <w:pPr>
      <w:tabs>
        <w:tab w:val="left" w:pos="227"/>
      </w:tabs>
      <w:ind w:left="227" w:hanging="227"/>
    </w:pPr>
    <w:rPr>
      <w:sz w:val="16"/>
      <w:szCs w:val="20"/>
    </w:rPr>
  </w:style>
  <w:style w:type="character" w:customStyle="1" w:styleId="VoetnoottekstChar">
    <w:name w:val="Voetnoottekst Char"/>
    <w:link w:val="Voetnoottekst"/>
    <w:uiPriority w:val="99"/>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A26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C1008"/>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268</ap:Words>
  <ap:Characters>1477</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2020-10-26T12:36:00.0000000Z</dcterms:created>
  <dcterms:modified xsi:type="dcterms:W3CDTF">2020-10-26T12:36:00.0000000Z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0x010100763B5BF37CD91A4D81B2C9DA2ADA3991</vt:lpwstr>
  </property>
</Properties>
</file>