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10" w:rsidRDefault="00816D70">
      <w:pPr>
        <w:pStyle w:val="StandaardAanhef"/>
      </w:pPr>
      <w:bookmarkStart w:name="_GoBack" w:id="0"/>
      <w:bookmarkEnd w:id="0"/>
    </w:p>
    <w:p w:rsidR="00111C08" w:rsidRDefault="004603AD">
      <w:pPr>
        <w:pStyle w:val="StandaardAanhef"/>
      </w:pPr>
      <w:r>
        <w:t>Geachte voorzitter,</w:t>
      </w:r>
    </w:p>
    <w:p w:rsidR="007D05DF" w:rsidRDefault="004603AD">
      <w:pPr>
        <w:pStyle w:val="StandaardSlotzin"/>
      </w:pPr>
      <w:r>
        <w:t xml:space="preserve">Hierbij bied ik u aan de nota naar aanleiding van het nader verslag inzake het bovenvermelde voorstel. </w:t>
      </w:r>
    </w:p>
    <w:p w:rsidR="00111C08" w:rsidRDefault="004603AD">
      <w:pPr>
        <w:pStyle w:val="StandaardSlotzin"/>
      </w:pPr>
      <w:r>
        <w:t>Hoogachtend,</w:t>
      </w:r>
    </w:p>
    <w:p w:rsidR="00111C08" w:rsidRDefault="00816D70"/>
    <w:p w:rsidR="00111C08" w:rsidRDefault="004603AD">
      <w:r>
        <w:t>de Staatssecretaris van Volksgezondheid,</w:t>
      </w:r>
    </w:p>
    <w:p w:rsidR="007D05DF" w:rsidRDefault="004603AD">
      <w:r>
        <w:t xml:space="preserve">Welzijn en Sport, </w:t>
      </w:r>
    </w:p>
    <w:p w:rsidR="007D05DF" w:rsidRDefault="00816D70"/>
    <w:p w:rsidR="007D05DF" w:rsidRDefault="00816D70"/>
    <w:p w:rsidR="007D05DF" w:rsidRDefault="00816D70"/>
    <w:p w:rsidR="007D05DF" w:rsidRDefault="00816D70"/>
    <w:p w:rsidR="007D05DF" w:rsidRDefault="00816D70"/>
    <w:p w:rsidR="007D05DF" w:rsidRDefault="00816D70"/>
    <w:p w:rsidR="007D05DF" w:rsidRDefault="004603AD">
      <w:r>
        <w:t>Paul Blokhuis</w:t>
      </w:r>
    </w:p>
    <w:p w:rsidR="00111C08" w:rsidRDefault="00816D70"/>
    <w:sectPr w:rsidR="00111C08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70" w:rsidRDefault="00816D70">
      <w:pPr>
        <w:spacing w:line="240" w:lineRule="auto"/>
      </w:pPr>
      <w:r>
        <w:separator/>
      </w:r>
    </w:p>
  </w:endnote>
  <w:endnote w:type="continuationSeparator" w:id="0">
    <w:p w:rsidR="00816D70" w:rsidRDefault="00816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70" w:rsidRDefault="00816D70">
      <w:pPr>
        <w:spacing w:line="240" w:lineRule="auto"/>
      </w:pPr>
      <w:r>
        <w:separator/>
      </w:r>
    </w:p>
  </w:footnote>
  <w:footnote w:type="continuationSeparator" w:id="0">
    <w:p w:rsidR="00816D70" w:rsidRDefault="00816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08" w:rsidRDefault="004603A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C08" w:rsidRDefault="004603AD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2049" type="#_x0000_t202" style="width:99.2pt;height:630.7pt;margin-top:150.2pt;margin-left:464.8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111C08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C08" w:rsidRDefault="004603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75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111C08" w:rsidRDefault="004603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75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08" w:rsidRDefault="004603A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7F5C" w:rsidRDefault="00816D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2051" type="#_x0000_t202" style="width:36.85pt;height:124.7pt;margin-top:0;margin-left:277.7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7F7F5C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C08" w:rsidRDefault="004603A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184038911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948968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2052" type="#_x0000_t202" style="width:184.25pt;height:140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111C08">
                    <w:pPr>
                      <w:pStyle w:val="MarginlessContainer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2099024091" name="VWS_Standaar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8822202" name="VWS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C08" w:rsidRDefault="004603AD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2053" type="#_x0000_t202" style="width:280.45pt;height:11.25pt;margin-top:133.2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111C08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C08" w:rsidRDefault="004603A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2054" type="#_x0000_t202" style="width:274.95pt;height:85pt;margin-top:153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111C08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C08" w:rsidRDefault="004603AD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111C08" w:rsidRDefault="004603AD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111C08" w:rsidRDefault="004603AD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111C08" w:rsidRDefault="004603AD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111C08" w:rsidRDefault="00816D70">
                          <w:pPr>
                            <w:pStyle w:val="WitregelW2"/>
                          </w:pPr>
                        </w:p>
                        <w:p w:rsidR="00111C08" w:rsidRDefault="004603AD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>
                            <w:t>Kenmerk</w:t>
                          </w:r>
                        </w:p>
                        <w:p w:rsidR="00661210" w:rsidRPr="00661210" w:rsidRDefault="004603AD" w:rsidP="0066121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1774765-203176-WJZ</w:t>
                          </w:r>
                        </w:p>
                        <w:p w:rsidR="00111C08" w:rsidRDefault="00816D70">
                          <w:pPr>
                            <w:pStyle w:val="WitregelW1"/>
                          </w:pPr>
                        </w:p>
                        <w:p w:rsidR="00111C08" w:rsidRDefault="004603AD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>
                            <w:t>Uw brief</w:t>
                          </w:r>
                        </w:p>
                        <w:p w:rsidR="00661210" w:rsidRPr="00661210" w:rsidRDefault="004603AD" w:rsidP="0066121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21 oktober 2020</w:t>
                          </w:r>
                        </w:p>
                        <w:p w:rsidR="00111C08" w:rsidRDefault="00816D70">
                          <w:pPr>
                            <w:pStyle w:val="WitregelW1"/>
                          </w:pPr>
                        </w:p>
                        <w:p w:rsidR="00111C08" w:rsidRDefault="004603AD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7D05DF" w:rsidRPr="007D05DF" w:rsidRDefault="004603AD" w:rsidP="007D05DF">
                          <w:pPr>
                            <w:pStyle w:val="StandaardAfzendgegevens"/>
                          </w:pPr>
                          <w:r>
                            <w:t>1</w:t>
                          </w:r>
                        </w:p>
                        <w:p w:rsidR="00111C08" w:rsidRDefault="004603AD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2055" type="#_x0000_t202" style="width:99.2pt;height:630.7pt;margin-top:153.0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111C08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111C08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111C08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111C08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111C08">
                    <w:pPr>
                      <w:pStyle w:val="WitregelW2"/>
                    </w:pPr>
                  </w:p>
                  <w:p w:rsidR="00111C08">
                    <w:pPr>
                      <w:pStyle w:val="StandaardReferentiegegevenskop"/>
                      <w:rPr>
                        <w:b w:val="0"/>
                      </w:rPr>
                    </w:pPr>
                    <w:r>
                      <w:t>Kenmerk</w:t>
                    </w:r>
                  </w:p>
                  <w:p w:rsidR="00661210" w:rsidRPr="00661210" w:rsidP="0066121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1774765-203176-WJZ</w:t>
                    </w:r>
                  </w:p>
                  <w:p w:rsidR="00111C08">
                    <w:pPr>
                      <w:pStyle w:val="WitregelW1"/>
                    </w:pPr>
                  </w:p>
                  <w:p w:rsidR="00111C08">
                    <w:pPr>
                      <w:pStyle w:val="StandaardReferentiegegevenskop"/>
                      <w:rPr>
                        <w:b w:val="0"/>
                      </w:rPr>
                    </w:pPr>
                    <w:r>
                      <w:t>Uw brief</w:t>
                    </w:r>
                  </w:p>
                  <w:p w:rsidR="00661210" w:rsidRPr="00661210" w:rsidP="0066121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21 oktober 2020</w:t>
                    </w:r>
                  </w:p>
                  <w:p w:rsidR="00111C08">
                    <w:pPr>
                      <w:pStyle w:val="WitregelW1"/>
                    </w:pPr>
                  </w:p>
                  <w:p w:rsidR="00111C08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7D05DF" w:rsidRPr="007D05DF" w:rsidP="007D05DF">
                    <w:pPr>
                      <w:pStyle w:val="StandaardAfzendgegevens"/>
                    </w:pPr>
                    <w:r>
                      <w:t>1</w:t>
                    </w:r>
                  </w:p>
                  <w:p w:rsidR="00111C08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67DF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11C08" w:rsidRDefault="00816D70"/>
                            </w:tc>
                            <w:tc>
                              <w:tcPr>
                                <w:tcW w:w="5400" w:type="dxa"/>
                              </w:tcPr>
                              <w:p w:rsidR="00111C08" w:rsidRDefault="00816D70"/>
                            </w:tc>
                          </w:tr>
                          <w:tr w:rsidR="00667DF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11C08" w:rsidRDefault="004603A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11C08" w:rsidRDefault="004603AD">
                                <w:r>
                                  <w:t>19 november 2020</w:t>
                                </w:r>
                              </w:p>
                            </w:tc>
                          </w:tr>
                          <w:tr w:rsidR="00667DF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11C08" w:rsidRDefault="004603A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11C08" w:rsidRDefault="004603AD">
                                <w:r w:rsidRPr="007D05DF">
                                  <w:t>Wijziging van de Tabaks- en rookwarenwet om het reclameverbod aan te scherpen</w:t>
                                </w:r>
                                <w:r>
                                  <w:t xml:space="preserve"> (33504)</w:t>
                                </w:r>
                              </w:p>
                            </w:tc>
                          </w:tr>
                          <w:tr w:rsidR="00667DF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11C08" w:rsidRDefault="00816D70"/>
                            </w:tc>
                            <w:tc>
                              <w:tcPr>
                                <w:tcW w:w="5400" w:type="dxa"/>
                              </w:tcPr>
                              <w:p w:rsidR="00111C08" w:rsidRDefault="00816D70"/>
                            </w:tc>
                          </w:tr>
                        </w:tbl>
                        <w:p w:rsidR="007F7F5C" w:rsidRDefault="00816D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67DF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11C08" w:rsidRDefault="00816D70"/>
                      </w:tc>
                      <w:tc>
                        <w:tcPr>
                          <w:tcW w:w="5400" w:type="dxa"/>
                        </w:tcPr>
                        <w:p w:rsidR="00111C08" w:rsidRDefault="00816D70"/>
                      </w:tc>
                    </w:tr>
                    <w:tr w:rsidR="00667DF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11C08" w:rsidRDefault="004603A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11C08" w:rsidRDefault="004603AD">
                          <w:r>
                            <w:t>19 november 2020</w:t>
                          </w:r>
                        </w:p>
                      </w:tc>
                    </w:tr>
                    <w:tr w:rsidR="00667DF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11C08" w:rsidRDefault="004603A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11C08" w:rsidRDefault="004603AD">
                          <w:r w:rsidRPr="007D05DF">
                            <w:t>Wijziging van de Tabaks- en rookwarenwet om het reclameverbod aan te scherpen</w:t>
                          </w:r>
                          <w:r>
                            <w:t xml:space="preserve"> (33504)</w:t>
                          </w:r>
                        </w:p>
                      </w:tc>
                    </w:tr>
                    <w:tr w:rsidR="00667DF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11C08" w:rsidRDefault="00816D70"/>
                      </w:tc>
                      <w:tc>
                        <w:tcPr>
                          <w:tcW w:w="5400" w:type="dxa"/>
                        </w:tcPr>
                        <w:p w:rsidR="00111C08" w:rsidRDefault="00816D70"/>
                      </w:tc>
                    </w:tr>
                  </w:tbl>
                  <w:p w:rsidR="007F7F5C" w:rsidRDefault="00816D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7F5C" w:rsidRDefault="00816D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2057" type="#_x0000_t202" style="width:141.7pt;height:14.15pt;margin-top:8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7F7F5C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C08" w:rsidRDefault="004603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75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75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111C08" w:rsidRDefault="004603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75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75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CB84FF"/>
    <w:multiLevelType w:val="multilevel"/>
    <w:tmpl w:val="C2613508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CB9D21"/>
    <w:multiLevelType w:val="multilevel"/>
    <w:tmpl w:val="41C2036E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F1EC6C9"/>
    <w:multiLevelType w:val="multilevel"/>
    <w:tmpl w:val="23B346CF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2898FC7"/>
    <w:multiLevelType w:val="multilevel"/>
    <w:tmpl w:val="E4F552CF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54BD32F"/>
    <w:multiLevelType w:val="multilevel"/>
    <w:tmpl w:val="E9B72DDD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DDD362E"/>
    <w:multiLevelType w:val="multilevel"/>
    <w:tmpl w:val="6E532FDA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0308549"/>
    <w:multiLevelType w:val="multilevel"/>
    <w:tmpl w:val="81057E9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C8005FC"/>
    <w:multiLevelType w:val="multilevel"/>
    <w:tmpl w:val="82647647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33FB8D"/>
    <w:multiLevelType w:val="multilevel"/>
    <w:tmpl w:val="01585124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B8E5AD"/>
    <w:multiLevelType w:val="multilevel"/>
    <w:tmpl w:val="6BFCE0C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0DA53D"/>
    <w:multiLevelType w:val="multilevel"/>
    <w:tmpl w:val="BB72EC2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20AC62"/>
    <w:multiLevelType w:val="multilevel"/>
    <w:tmpl w:val="4BC746DC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12467F"/>
    <w:multiLevelType w:val="multilevel"/>
    <w:tmpl w:val="7AEABBC2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F8"/>
    <w:rsid w:val="004603AD"/>
    <w:rsid w:val="00667DF8"/>
    <w:rsid w:val="00816D70"/>
    <w:rsid w:val="0094751B"/>
    <w:rsid w:val="00E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182DB00-9D8D-4BE8-89D4-B979B12E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D05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05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D05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05DF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121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2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EMADEJ\AppData\Local\Microsoft\Windows\INetCache\IE\NK57Y9FX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187</ap:Characters>
  <ap:DocSecurity>8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2020-11-19T11:37:00.0000000Z</lastPrinted>
  <dcterms:created xsi:type="dcterms:W3CDTF">2020-11-19T11:37:00.0000000Z</dcterms:created>
  <dcterms:modified xsi:type="dcterms:W3CDTF">2020-11-19T11:37:00.0000000Z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0x01010098BF23784A90D84388192F99FD80238A</vt:lpwstr>
  </property>
</Properties>
</file>