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10260" w:rsidR="00CB3578" w:rsidTr="00F13442">
        <w:trPr>
          <w:cantSplit/>
        </w:trPr>
        <w:tc>
          <w:tcPr>
            <w:tcW w:w="9142" w:type="dxa"/>
            <w:gridSpan w:val="2"/>
            <w:tcBorders>
              <w:top w:val="nil"/>
              <w:left w:val="nil"/>
              <w:bottom w:val="nil"/>
              <w:right w:val="nil"/>
            </w:tcBorders>
          </w:tcPr>
          <w:p w:rsidRPr="00110260" w:rsidR="00CB3578" w:rsidP="00110260" w:rsidRDefault="00DB0ABC">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3 december 2020)</w:t>
            </w:r>
            <w:bookmarkStart w:name="_GoBack" w:id="0"/>
            <w:bookmarkEnd w:id="0"/>
          </w:p>
        </w:tc>
      </w:tr>
      <w:tr w:rsidRPr="001102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0260" w:rsidR="00CB3578" w:rsidP="00110260" w:rsidRDefault="00CB3578">
            <w:pPr>
              <w:rPr>
                <w:rFonts w:ascii="Times New Roman" w:hAnsi="Times New Roman"/>
                <w:sz w:val="24"/>
              </w:rPr>
            </w:pPr>
          </w:p>
        </w:tc>
        <w:tc>
          <w:tcPr>
            <w:tcW w:w="6590" w:type="dxa"/>
            <w:tcBorders>
              <w:top w:val="nil"/>
              <w:left w:val="nil"/>
              <w:bottom w:val="nil"/>
              <w:right w:val="nil"/>
            </w:tcBorders>
          </w:tcPr>
          <w:p w:rsidRPr="00110260" w:rsidR="00CB3578" w:rsidP="00110260" w:rsidRDefault="00CB3578">
            <w:pPr>
              <w:rPr>
                <w:rFonts w:ascii="Times New Roman" w:hAnsi="Times New Roman"/>
                <w:b/>
                <w:bCs/>
                <w:sz w:val="24"/>
              </w:rPr>
            </w:pPr>
          </w:p>
        </w:tc>
      </w:tr>
      <w:tr w:rsidRPr="0011026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0260" w:rsidR="002A727C" w:rsidP="00110260" w:rsidRDefault="00AB2483">
            <w:pPr>
              <w:rPr>
                <w:rFonts w:ascii="Times New Roman" w:hAnsi="Times New Roman"/>
                <w:b/>
                <w:sz w:val="24"/>
              </w:rPr>
            </w:pPr>
            <w:r>
              <w:rPr>
                <w:rFonts w:ascii="Times New Roman" w:hAnsi="Times New Roman"/>
                <w:b/>
                <w:sz w:val="24"/>
              </w:rPr>
              <w:t>35 293</w:t>
            </w:r>
          </w:p>
        </w:tc>
        <w:tc>
          <w:tcPr>
            <w:tcW w:w="6590" w:type="dxa"/>
            <w:tcBorders>
              <w:top w:val="nil"/>
              <w:left w:val="nil"/>
              <w:bottom w:val="nil"/>
              <w:right w:val="nil"/>
            </w:tcBorders>
          </w:tcPr>
          <w:p w:rsidRPr="00110260" w:rsidR="002A727C" w:rsidP="00AB2483" w:rsidRDefault="00110260">
            <w:pPr>
              <w:rPr>
                <w:rFonts w:ascii="Times New Roman" w:hAnsi="Times New Roman"/>
                <w:b/>
                <w:sz w:val="24"/>
              </w:rPr>
            </w:pPr>
            <w:r w:rsidRPr="00110260">
              <w:rPr>
                <w:rFonts w:ascii="Times New Roman" w:hAnsi="Times New Roman"/>
                <w:b/>
                <w:sz w:val="24"/>
              </w:rPr>
              <w:t>Wijziging van de Wegenverkeerswet 1994 en de Wet rijonderricht motorrijtuigen 1993 in verband met het niet meer opleggen van het alcoholslotprogramma in het bestuursrecht</w:t>
            </w:r>
          </w:p>
        </w:tc>
      </w:tr>
      <w:tr w:rsidRPr="001102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0260" w:rsidR="00CB3578" w:rsidP="00110260" w:rsidRDefault="00CB3578">
            <w:pPr>
              <w:rPr>
                <w:rFonts w:ascii="Times New Roman" w:hAnsi="Times New Roman"/>
                <w:sz w:val="24"/>
              </w:rPr>
            </w:pPr>
          </w:p>
        </w:tc>
        <w:tc>
          <w:tcPr>
            <w:tcW w:w="6590" w:type="dxa"/>
            <w:tcBorders>
              <w:top w:val="nil"/>
              <w:left w:val="nil"/>
              <w:bottom w:val="nil"/>
              <w:right w:val="nil"/>
            </w:tcBorders>
          </w:tcPr>
          <w:p w:rsidRPr="00110260" w:rsidR="00CB3578" w:rsidP="00110260" w:rsidRDefault="00CB3578">
            <w:pPr>
              <w:rPr>
                <w:rFonts w:ascii="Times New Roman" w:hAnsi="Times New Roman"/>
                <w:sz w:val="24"/>
              </w:rPr>
            </w:pPr>
          </w:p>
        </w:tc>
      </w:tr>
      <w:tr w:rsidRPr="001102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0260" w:rsidR="00CB3578" w:rsidP="00110260" w:rsidRDefault="00CB3578">
            <w:pPr>
              <w:rPr>
                <w:rFonts w:ascii="Times New Roman" w:hAnsi="Times New Roman"/>
                <w:sz w:val="24"/>
              </w:rPr>
            </w:pPr>
          </w:p>
        </w:tc>
        <w:tc>
          <w:tcPr>
            <w:tcW w:w="6590" w:type="dxa"/>
            <w:tcBorders>
              <w:top w:val="nil"/>
              <w:left w:val="nil"/>
              <w:bottom w:val="nil"/>
              <w:right w:val="nil"/>
            </w:tcBorders>
          </w:tcPr>
          <w:p w:rsidRPr="00110260" w:rsidR="00CB3578" w:rsidP="00110260" w:rsidRDefault="00CB3578">
            <w:pPr>
              <w:rPr>
                <w:rFonts w:ascii="Times New Roman" w:hAnsi="Times New Roman"/>
                <w:sz w:val="24"/>
              </w:rPr>
            </w:pPr>
          </w:p>
        </w:tc>
      </w:tr>
      <w:tr w:rsidRPr="001102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2266" w:rsidR="00CB3578" w:rsidP="00110260" w:rsidRDefault="00CB3578">
            <w:pPr>
              <w:rPr>
                <w:rFonts w:ascii="Times New Roman" w:hAnsi="Times New Roman"/>
                <w:b/>
                <w:sz w:val="24"/>
              </w:rPr>
            </w:pPr>
            <w:r w:rsidRPr="008D2266">
              <w:rPr>
                <w:rFonts w:ascii="Times New Roman" w:hAnsi="Times New Roman"/>
                <w:b/>
                <w:sz w:val="24"/>
              </w:rPr>
              <w:t>Nr. 2</w:t>
            </w:r>
          </w:p>
        </w:tc>
        <w:tc>
          <w:tcPr>
            <w:tcW w:w="6590" w:type="dxa"/>
            <w:tcBorders>
              <w:top w:val="nil"/>
              <w:left w:val="nil"/>
              <w:bottom w:val="nil"/>
              <w:right w:val="nil"/>
            </w:tcBorders>
          </w:tcPr>
          <w:p w:rsidRPr="008D2266" w:rsidR="00CB3578" w:rsidP="00110260" w:rsidRDefault="00CB3578">
            <w:pPr>
              <w:rPr>
                <w:rFonts w:ascii="Times New Roman" w:hAnsi="Times New Roman"/>
                <w:b/>
                <w:sz w:val="24"/>
              </w:rPr>
            </w:pPr>
            <w:r w:rsidRPr="008D2266">
              <w:rPr>
                <w:rFonts w:ascii="Times New Roman" w:hAnsi="Times New Roman"/>
                <w:b/>
                <w:sz w:val="24"/>
              </w:rPr>
              <w:t>VOORSTEL VAN WET</w:t>
            </w:r>
          </w:p>
        </w:tc>
      </w:tr>
      <w:tr w:rsidRPr="001102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0260" w:rsidR="00CB3578" w:rsidP="00110260" w:rsidRDefault="00CB3578">
            <w:pPr>
              <w:rPr>
                <w:rFonts w:ascii="Times New Roman" w:hAnsi="Times New Roman"/>
                <w:sz w:val="24"/>
              </w:rPr>
            </w:pPr>
          </w:p>
        </w:tc>
        <w:tc>
          <w:tcPr>
            <w:tcW w:w="6590" w:type="dxa"/>
            <w:tcBorders>
              <w:top w:val="nil"/>
              <w:left w:val="nil"/>
              <w:bottom w:val="nil"/>
              <w:right w:val="nil"/>
            </w:tcBorders>
          </w:tcPr>
          <w:p w:rsidRPr="00110260" w:rsidR="00CB3578" w:rsidP="00110260" w:rsidRDefault="00CB3578">
            <w:pPr>
              <w:rPr>
                <w:rFonts w:ascii="Times New Roman" w:hAnsi="Times New Roman"/>
                <w:sz w:val="24"/>
              </w:rPr>
            </w:pPr>
          </w:p>
        </w:tc>
      </w:tr>
    </w:tbl>
    <w:p w:rsidRPr="00110260" w:rsidR="00110260" w:rsidP="00110260" w:rsidRDefault="00110260">
      <w:pPr>
        <w:spacing w:line="240" w:lineRule="atLeast"/>
        <w:ind w:firstLine="284"/>
        <w:rPr>
          <w:rFonts w:ascii="Times New Roman" w:hAnsi="Times New Roman"/>
          <w:sz w:val="24"/>
        </w:rPr>
      </w:pPr>
      <w:r w:rsidRPr="00110260">
        <w:rPr>
          <w:rFonts w:ascii="Times New Roman" w:hAnsi="Times New Roman"/>
          <w:sz w:val="24"/>
        </w:rPr>
        <w:t>Wij Willem-Alexander, bij de gratie Gods, Koning der Nederlanden, Prins van Oranje-Nassau, enz. enz. enz.</w:t>
      </w:r>
    </w:p>
    <w:p w:rsidRPr="00110260" w:rsidR="00110260" w:rsidP="00110260" w:rsidRDefault="00110260">
      <w:pPr>
        <w:rPr>
          <w:rFonts w:ascii="Times New Roman" w:hAnsi="Times New Roman"/>
          <w:sz w:val="24"/>
        </w:rPr>
      </w:pPr>
    </w:p>
    <w:p w:rsidR="00110260" w:rsidP="00110260" w:rsidRDefault="00110260">
      <w:pPr>
        <w:ind w:firstLine="284"/>
        <w:rPr>
          <w:rFonts w:ascii="Times New Roman" w:hAnsi="Times New Roman"/>
          <w:sz w:val="24"/>
        </w:rPr>
      </w:pPr>
      <w:r w:rsidRPr="00110260">
        <w:rPr>
          <w:rFonts w:ascii="Times New Roman" w:hAnsi="Times New Roman"/>
          <w:sz w:val="24"/>
        </w:rPr>
        <w:t>Allen, die deze zullen zien of horen lezen, saluut! doen te weten:</w:t>
      </w:r>
      <w:r w:rsidRPr="00110260">
        <w:rPr>
          <w:rFonts w:ascii="Times New Roman" w:hAnsi="Times New Roman"/>
          <w:sz w:val="24"/>
        </w:rPr>
        <w:br/>
      </w:r>
      <w:r w:rsidRPr="00110260">
        <w:rPr>
          <w:rFonts w:ascii="Times New Roman" w:hAnsi="Times New Roman"/>
          <w:sz w:val="24"/>
        </w:rPr>
        <w:tab/>
        <w:t>Alzo Wij in overweging genomen hebben dat het wenselijk is de bepalingen over oplegging van het alcoholslotprogramma in het bestuursrecht te schrappen;</w:t>
      </w:r>
      <w:r w:rsidRPr="00110260">
        <w:rPr>
          <w:rFonts w:ascii="Times New Roman" w:hAnsi="Times New Roman"/>
          <w:sz w:val="24"/>
        </w:rPr>
        <w:br/>
      </w:r>
      <w:r w:rsidRPr="00110260">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110260" w:rsidP="00110260" w:rsidRDefault="00110260">
      <w:pPr>
        <w:rPr>
          <w:rFonts w:ascii="Times New Roman" w:hAnsi="Times New Roman"/>
          <w:sz w:val="24"/>
        </w:rPr>
      </w:pPr>
    </w:p>
    <w:p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b/>
          <w:sz w:val="24"/>
        </w:rPr>
        <w:t>ARTIKEL I</w:t>
      </w:r>
    </w:p>
    <w:p w:rsidRPr="00110260" w:rsidR="00110260" w:rsidP="00110260" w:rsidRDefault="00110260">
      <w:pPr>
        <w:rPr>
          <w:rFonts w:ascii="Times New Roman" w:hAnsi="Times New Roman"/>
          <w:sz w:val="24"/>
        </w:rPr>
      </w:pPr>
    </w:p>
    <w:p w:rsidR="00110260" w:rsidP="00110260" w:rsidRDefault="00110260">
      <w:pPr>
        <w:rPr>
          <w:rFonts w:ascii="Times New Roman" w:hAnsi="Times New Roman"/>
          <w:sz w:val="24"/>
        </w:rPr>
      </w:pPr>
      <w:r w:rsidRPr="00110260">
        <w:rPr>
          <w:rFonts w:ascii="Times New Roman" w:hAnsi="Times New Roman"/>
          <w:sz w:val="24"/>
        </w:rPr>
        <w:tab/>
        <w:t>De Wegenverkeerswet 1994 wordt als volgt gewijzigd</w:t>
      </w:r>
      <w:r>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1, eerste lid, vervallen de onderdelen v, w en x.</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B</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4b, eerste lid, wordt als volgt gewijzigd: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ab/>
        <w:t xml:space="preserve">1. De onderdelen b2, b3, b4 en b5 vervallen. </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r>
      <w:r w:rsidR="00CA3C93">
        <w:rPr>
          <w:rFonts w:ascii="Times New Roman" w:hAnsi="Times New Roman"/>
          <w:sz w:val="24"/>
        </w:rPr>
        <w:t>2. In onderdeel j wordt “</w:t>
      </w:r>
      <w:r w:rsidRPr="00110260">
        <w:rPr>
          <w:rFonts w:ascii="Times New Roman" w:hAnsi="Times New Roman"/>
          <w:sz w:val="24"/>
        </w:rPr>
        <w:t xml:space="preserve">101, 132f, eerste </w:t>
      </w:r>
      <w:r w:rsidR="00CA3C93">
        <w:rPr>
          <w:rFonts w:ascii="Times New Roman" w:hAnsi="Times New Roman"/>
          <w:sz w:val="24"/>
        </w:rPr>
        <w:t>lid, en 132k, eerste lid,” vervangen door “en 101”</w:t>
      </w:r>
      <w:r w:rsidRP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C</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4aa, eerste lid, vervalt onderdeel e.</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w:t>
      </w:r>
      <w:r w:rsidR="00CA3C93">
        <w:rPr>
          <w:rFonts w:ascii="Times New Roman" w:hAnsi="Times New Roman"/>
          <w:sz w:val="24"/>
        </w:rPr>
        <w:t>tikel 4av, eerste lid, vervalt “en 132e, vijfde lid,”</w:t>
      </w:r>
      <w:r w:rsidRP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E</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8, vierde lid, komt te luiden:</w:t>
      </w:r>
    </w:p>
    <w:p w:rsidRPr="00110260" w:rsidR="00110260" w:rsidP="00110260" w:rsidRDefault="00110260">
      <w:pPr>
        <w:rPr>
          <w:rFonts w:ascii="Times New Roman" w:hAnsi="Times New Roman"/>
          <w:sz w:val="24"/>
        </w:rPr>
      </w:pPr>
      <w:r w:rsidRPr="00110260">
        <w:rPr>
          <w:rFonts w:ascii="Times New Roman" w:hAnsi="Times New Roman"/>
          <w:sz w:val="24"/>
        </w:rPr>
        <w:lastRenderedPageBreak/>
        <w:tab/>
        <w:t>4. Het derde lid is van overeenkomstige toepassing op een ieder die zonder dat aan hem een rijbewijs is afgegeven een motorrijtuig bestuurt voor het besturen waarvan een rijbewijs vereist is.</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F</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9 wordt als volgt gewijzigd:</w:t>
      </w:r>
    </w:p>
    <w:p w:rsidRPr="00110260" w:rsidR="00110260" w:rsidP="00110260" w:rsidRDefault="00110260">
      <w:pPr>
        <w:rPr>
          <w:rFonts w:ascii="Times New Roman" w:hAnsi="Times New Roman"/>
          <w:sz w:val="24"/>
        </w:rPr>
      </w:pPr>
    </w:p>
    <w:p w:rsidRPr="00110260" w:rsidR="00110260" w:rsidP="00110260" w:rsidRDefault="00CA3C93">
      <w:pPr>
        <w:rPr>
          <w:rFonts w:ascii="Times New Roman" w:hAnsi="Times New Roman"/>
          <w:sz w:val="24"/>
        </w:rPr>
      </w:pPr>
      <w:r>
        <w:rPr>
          <w:rFonts w:ascii="Times New Roman" w:hAnsi="Times New Roman"/>
          <w:sz w:val="24"/>
        </w:rPr>
        <w:tab/>
        <w:t>1. In het zesde lid wordt “</w:t>
      </w:r>
      <w:r w:rsidRPr="00110260" w:rsidR="00110260">
        <w:rPr>
          <w:rFonts w:ascii="Times New Roman" w:hAnsi="Times New Roman"/>
          <w:sz w:val="24"/>
        </w:rPr>
        <w:t>artikel 131, eerste lid, onderdee</w:t>
      </w:r>
      <w:r>
        <w:rPr>
          <w:rFonts w:ascii="Times New Roman" w:hAnsi="Times New Roman"/>
          <w:sz w:val="24"/>
        </w:rPr>
        <w:t>l c,” vervangen door “</w:t>
      </w:r>
      <w:r w:rsidRPr="00110260" w:rsidR="00110260">
        <w:rPr>
          <w:rFonts w:ascii="Times New Roman" w:hAnsi="Times New Roman"/>
          <w:sz w:val="24"/>
        </w:rPr>
        <w:t>artike</w:t>
      </w:r>
      <w:r>
        <w:rPr>
          <w:rFonts w:ascii="Times New Roman" w:hAnsi="Times New Roman"/>
          <w:sz w:val="24"/>
        </w:rPr>
        <w:t>l 131, eerste lid, onderdeel b,”</w:t>
      </w:r>
      <w:r w:rsidRPr="00110260" w:rsid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2. Het negende lid vervalt en het tiende lid wordt vernummerd tot negende lid.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G</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In de artikelen 115, eerste lid, 161, eerste lid, 164, zesde li</w:t>
      </w:r>
      <w:r w:rsidR="00CA3C93">
        <w:rPr>
          <w:rFonts w:ascii="Times New Roman" w:hAnsi="Times New Roman"/>
          <w:sz w:val="24"/>
        </w:rPr>
        <w:t>d, en 180, vijfde lid, vervalt “</w:t>
      </w:r>
      <w:r w:rsidRPr="00110260">
        <w:rPr>
          <w:rFonts w:ascii="Times New Roman" w:hAnsi="Times New Roman"/>
          <w:sz w:val="24"/>
        </w:rPr>
        <w:t xml:space="preserve">132b, tweede </w:t>
      </w:r>
      <w:r w:rsidR="00CA3C93">
        <w:rPr>
          <w:rFonts w:ascii="Times New Roman" w:hAnsi="Times New Roman"/>
          <w:sz w:val="24"/>
        </w:rPr>
        <w:t>lid,”</w:t>
      </w:r>
      <w:r w:rsidRP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H</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118, derde lid, vervallen de twee laatste zinnen.</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I</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119, ee</w:t>
      </w:r>
      <w:r w:rsidR="00CA3C93">
        <w:rPr>
          <w:rFonts w:ascii="Times New Roman" w:hAnsi="Times New Roman"/>
          <w:sz w:val="24"/>
        </w:rPr>
        <w:t>rste lid, onderdeel d, vervalt “, of 132b, tweede lid.”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J</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Artikel 124 wordt als volgt gewijzigd: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1. In het eerste lid, aanhef, vervalt: 132b, tweede lid,.</w:t>
      </w:r>
    </w:p>
    <w:p w:rsidRPr="00110260" w:rsidR="00110260" w:rsidP="00110260" w:rsidRDefault="00110260">
      <w:pPr>
        <w:rPr>
          <w:rFonts w:ascii="Times New Roman" w:hAnsi="Times New Roman"/>
          <w:b/>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2. In het tweede lid, onderdeel d, onder I en II, en het zesde lid, onderdeel a, wordt "131, eerste lid, onderdeel c," vervangen door "131, eerste lid, onderdeel b,".</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K</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ab/>
        <w:t xml:space="preserve">Afdeling 8a. Registratie van gegevens in verband met oplegging van het alcoholslotprogramma vervalt. </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L</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130, derde lid, vervalt de zin "De in het tweede lid bedoelde vordering wordt tevens gedaan in bij ministeriële regeling aangegeven gevallen van overtreding van de voorwaarden van deelname aan het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M</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131, eerste lid, komt te luiden:</w:t>
      </w:r>
    </w:p>
    <w:p w:rsidRPr="00110260" w:rsidR="00110260" w:rsidP="00110260" w:rsidRDefault="00110260">
      <w:pPr>
        <w:rPr>
          <w:rFonts w:ascii="Times New Roman" w:hAnsi="Times New Roman"/>
          <w:sz w:val="24"/>
        </w:rPr>
      </w:pPr>
      <w:r w:rsidRPr="00110260">
        <w:rPr>
          <w:rFonts w:ascii="Times New Roman" w:hAnsi="Times New Roman"/>
          <w:sz w:val="24"/>
        </w:rPr>
        <w:lastRenderedPageBreak/>
        <w:tab/>
        <w:t>1. Indien een schriftelijke mededeling als bedoeld in artikel 130, eerste lid, is gedaan, besluit het CBR in de bij ministeriële regeling aangegeven gevallen, respectievelijk tot:</w:t>
      </w:r>
    </w:p>
    <w:p w:rsidRPr="00110260" w:rsidR="00110260" w:rsidP="00110260" w:rsidRDefault="00110260">
      <w:pPr>
        <w:rPr>
          <w:rFonts w:ascii="Times New Roman" w:hAnsi="Times New Roman"/>
          <w:sz w:val="24"/>
        </w:rPr>
      </w:pPr>
      <w:r w:rsidRPr="00110260">
        <w:rPr>
          <w:rFonts w:ascii="Times New Roman" w:hAnsi="Times New Roman"/>
          <w:sz w:val="24"/>
        </w:rPr>
        <w:tab/>
        <w:t>a. oplegging van een educatieve maatregel ter bevordering van de rijvaardigheid of geschiktheid, of</w:t>
      </w:r>
    </w:p>
    <w:p w:rsidRPr="00110260" w:rsidR="00110260" w:rsidP="00110260" w:rsidRDefault="00110260">
      <w:pPr>
        <w:rPr>
          <w:rFonts w:ascii="Times New Roman" w:hAnsi="Times New Roman"/>
          <w:sz w:val="24"/>
        </w:rPr>
      </w:pPr>
      <w:r w:rsidRPr="00110260">
        <w:rPr>
          <w:rFonts w:ascii="Times New Roman" w:hAnsi="Times New Roman"/>
          <w:sz w:val="24"/>
        </w:rPr>
        <w:tab/>
        <w:t>b. een onderzoek naar de rijvaardigheid of de geschiktheid.</w:t>
      </w:r>
    </w:p>
    <w:p w:rsidRPr="00110260" w:rsidR="00110260" w:rsidP="00110260" w:rsidRDefault="00110260">
      <w:pPr>
        <w:rPr>
          <w:rFonts w:ascii="Times New Roman" w:hAnsi="Times New Roman"/>
          <w:sz w:val="24"/>
        </w:rPr>
      </w:pPr>
      <w:r w:rsidRPr="00110260">
        <w:rPr>
          <w:rFonts w:ascii="Times New Roman" w:hAnsi="Times New Roman"/>
          <w:sz w:val="24"/>
        </w:rPr>
        <w:t>Het besluit wordt zo spoedig mogelijk, maar uiterlijk binnen vier weken na ontvangst van de mededeling, genomen.</w:t>
      </w:r>
    </w:p>
    <w:p w:rsidRPr="00110260" w:rsidR="00110260" w:rsidP="00110260" w:rsidRDefault="00110260">
      <w:pPr>
        <w:rPr>
          <w:rFonts w:ascii="Times New Roman" w:hAnsi="Times New Roman"/>
          <w:b/>
          <w:sz w:val="24"/>
        </w:rPr>
      </w:pPr>
    </w:p>
    <w:p w:rsidRPr="00110260" w:rsidR="00110260" w:rsidP="00110260" w:rsidRDefault="00110260">
      <w:pPr>
        <w:rPr>
          <w:rFonts w:ascii="Times New Roman" w:hAnsi="Times New Roman"/>
          <w:sz w:val="24"/>
        </w:rPr>
      </w:pPr>
      <w:r w:rsidRPr="00110260">
        <w:rPr>
          <w:rFonts w:ascii="Times New Roman" w:hAnsi="Times New Roman"/>
          <w:sz w:val="24"/>
        </w:rPr>
        <w:t>N</w:t>
      </w:r>
    </w:p>
    <w:p w:rsidRPr="00110260" w:rsidR="00110260" w:rsidP="00110260" w:rsidRDefault="00110260">
      <w:pPr>
        <w:rPr>
          <w:rFonts w:ascii="Times New Roman" w:hAnsi="Times New Roman"/>
          <w:b/>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132 wordt als volgt gewijzigd: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1. Het eerste lid komt te luiden:</w:t>
      </w:r>
    </w:p>
    <w:p w:rsidRPr="00110260" w:rsidR="00110260" w:rsidP="00110260" w:rsidRDefault="00110260">
      <w:pPr>
        <w:rPr>
          <w:rFonts w:ascii="Times New Roman" w:hAnsi="Times New Roman"/>
          <w:sz w:val="24"/>
        </w:rPr>
      </w:pPr>
      <w:r w:rsidRPr="00110260">
        <w:rPr>
          <w:rFonts w:ascii="Times New Roman" w:hAnsi="Times New Roman"/>
          <w:sz w:val="24"/>
        </w:rPr>
        <w:tab/>
        <w:t>1. Behoudens de bij algemene maatregel van bestuur vastgestelde uitzonderingen is diegene verplicht zijn medewerking te verlenen aan de opgelegde maatregel, die zich:</w:t>
      </w:r>
    </w:p>
    <w:p w:rsidRPr="00110260" w:rsidR="00110260" w:rsidP="00110260" w:rsidRDefault="00110260">
      <w:pPr>
        <w:rPr>
          <w:rFonts w:ascii="Times New Roman" w:hAnsi="Times New Roman"/>
          <w:sz w:val="24"/>
        </w:rPr>
      </w:pPr>
      <w:r w:rsidRPr="00110260">
        <w:rPr>
          <w:rFonts w:ascii="Times New Roman" w:hAnsi="Times New Roman"/>
          <w:sz w:val="24"/>
        </w:rPr>
        <w:tab/>
        <w:t>a. ingevolge artikel 131, eerste lid, aanhef en onderdeel a, dient te onderwerpen aan een educatieve maatregel ter bevordering van de rijvaardigheid of geschiktheid, of</w:t>
      </w:r>
    </w:p>
    <w:p w:rsidRPr="00110260" w:rsidR="00110260" w:rsidP="0020679C" w:rsidRDefault="00110260">
      <w:pPr>
        <w:ind w:firstLine="284"/>
        <w:rPr>
          <w:rFonts w:ascii="Times New Roman" w:hAnsi="Times New Roman"/>
          <w:sz w:val="24"/>
        </w:rPr>
      </w:pPr>
      <w:r w:rsidRPr="00110260">
        <w:rPr>
          <w:rFonts w:ascii="Times New Roman" w:hAnsi="Times New Roman"/>
          <w:sz w:val="24"/>
        </w:rPr>
        <w:t>b. ingevolge artikel 131, eerste lid, aanhef en onderdeel b, dient te onderwerpen aan een onderzoek naar de rijvaardigheid of geschiktheid.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2. Het tweede lid wordt als volgt gewijzigd:</w:t>
      </w:r>
    </w:p>
    <w:p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 xml:space="preserve">a. In de aanhef vervalt "het niet voldoen van de kosten verbonden aan het huren of kopen, het inbouwen, het uitlezen, het testen, het kalibreren, het onderhouden en het verwijderen van het alcoholslot op de in het huur- dan wel koopcontract van het alcoholslot aangegeven wijze of binnen de in dat huur- dan wel koopcontract aangegeven termijn of termijnen, alsmede". </w:t>
      </w:r>
    </w:p>
    <w:p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b. Onder toevoeging van "of" na "of geschiktheid" in onderdeel a vervalt onderdeel b.</w:t>
      </w:r>
    </w:p>
    <w:p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 xml:space="preserve">c. Onderdeel c wordt </w:t>
      </w:r>
      <w:proofErr w:type="spellStart"/>
      <w:r w:rsidRPr="00110260">
        <w:rPr>
          <w:rFonts w:ascii="Times New Roman" w:hAnsi="Times New Roman"/>
          <w:sz w:val="24"/>
        </w:rPr>
        <w:t>verletterd</w:t>
      </w:r>
      <w:proofErr w:type="spellEnd"/>
      <w:r w:rsidRPr="00110260">
        <w:rPr>
          <w:rFonts w:ascii="Times New Roman" w:hAnsi="Times New Roman"/>
          <w:sz w:val="24"/>
        </w:rPr>
        <w:t xml:space="preserve"> tot onderdeel b.</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O</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De paragrafen 3. Alcoholslotprogramma algemeen tot en met 5. Erkenningsregeling alcoholsloten vervallen.</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P</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133 wordt als volgt gewijzigd: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1. In het eerste lid wordt "onderdeel c," vervangen door "onderdeel b,".</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2. In het vierde lid vervalt de zin “Voor de toepassing van titel 4.4. van de Algemene wet bestuursrecht wordt het besluit als bedoeld in artikel 131, eerste lid, aanhef en onder b, aangemerkt als beschikking als bedoeld in artikel 4.86 van de Algemene wet bestuursrecht.".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Q</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lastRenderedPageBreak/>
        <w:tab/>
        <w:t>In artikel 134, zevende lid, wordt "Indien het CBR besluit tot oplegging van de educatieve maatregel gedrag en verkeer zijn de artikelen 132 en 132a van overeenkomstige toepassing. In het geval van oplegging van de verplichting tot deelname aan het alcoholslotprogramma zijn de artikelen 132b tot en met 132o van overeenkomsti</w:t>
      </w:r>
      <w:r w:rsidR="00CA3C93">
        <w:rPr>
          <w:rFonts w:ascii="Times New Roman" w:hAnsi="Times New Roman"/>
          <w:sz w:val="24"/>
        </w:rPr>
        <w:t>ge toepassing." vervangen door “</w:t>
      </w:r>
      <w:r w:rsidRPr="00110260">
        <w:rPr>
          <w:rFonts w:ascii="Times New Roman" w:hAnsi="Times New Roman"/>
          <w:sz w:val="24"/>
        </w:rPr>
        <w:t xml:space="preserve">Indien het CBR besluit tot oplegging van een educatieve maatregel zijn de artikelen 132 en 132a </w:t>
      </w:r>
      <w:r w:rsidR="00CA3C93">
        <w:rPr>
          <w:rFonts w:ascii="Times New Roman" w:hAnsi="Times New Roman"/>
          <w:sz w:val="24"/>
        </w:rPr>
        <w:t>van overeenkomstige toepassing.”</w:t>
      </w:r>
      <w:r w:rsidRP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R</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160, zesde lid, vervalt en het zevende en achtste lid worden vernummerd tot zesde en zevende lid.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S</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 xml:space="preserve">In </w:t>
      </w:r>
      <w:r w:rsidR="00CA3C93">
        <w:rPr>
          <w:rFonts w:ascii="Times New Roman" w:hAnsi="Times New Roman"/>
          <w:sz w:val="24"/>
        </w:rPr>
        <w:t>artikel 176, vierde lid, wordt “</w:t>
      </w:r>
      <w:r w:rsidRPr="00110260">
        <w:rPr>
          <w:rFonts w:ascii="Times New Roman" w:hAnsi="Times New Roman"/>
          <w:sz w:val="24"/>
        </w:rPr>
        <w:t>9, eerste, tweede, vierde, vijfde, zevende en negende lid,</w:t>
      </w:r>
      <w:r w:rsidR="00CA3C93">
        <w:rPr>
          <w:rFonts w:ascii="Times New Roman" w:hAnsi="Times New Roman"/>
          <w:sz w:val="24"/>
        </w:rPr>
        <w:t>” vervangen door “</w:t>
      </w:r>
      <w:r w:rsidRPr="00110260">
        <w:rPr>
          <w:rFonts w:ascii="Times New Roman" w:hAnsi="Times New Roman"/>
          <w:sz w:val="24"/>
        </w:rPr>
        <w:t>9, eerste, tweede,</w:t>
      </w:r>
      <w:r w:rsidR="00CA3C93">
        <w:rPr>
          <w:rFonts w:ascii="Times New Roman" w:hAnsi="Times New Roman"/>
          <w:sz w:val="24"/>
        </w:rPr>
        <w:t xml:space="preserve"> vierde, vijfde en zevende lid,”</w:t>
      </w:r>
      <w:r w:rsidRP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177 wordt als volgt gewijzigd:</w:t>
      </w:r>
    </w:p>
    <w:p w:rsidRPr="00110260" w:rsidR="00110260" w:rsidP="00110260" w:rsidRDefault="00110260">
      <w:pPr>
        <w:rPr>
          <w:rFonts w:ascii="Times New Roman" w:hAnsi="Times New Roman"/>
          <w:sz w:val="24"/>
        </w:rPr>
      </w:pPr>
    </w:p>
    <w:p w:rsidRPr="00110260" w:rsidR="00110260" w:rsidP="00110260" w:rsidRDefault="00CA3C93">
      <w:pPr>
        <w:rPr>
          <w:rFonts w:ascii="Times New Roman" w:hAnsi="Times New Roman"/>
          <w:sz w:val="24"/>
        </w:rPr>
      </w:pPr>
      <w:r>
        <w:rPr>
          <w:rFonts w:ascii="Times New Roman" w:hAnsi="Times New Roman"/>
          <w:sz w:val="24"/>
        </w:rPr>
        <w:tab/>
        <w:t>1. In het tweede lid, onderdeel a, vervalt “</w:t>
      </w:r>
      <w:r w:rsidRPr="00110260" w:rsidR="00110260">
        <w:rPr>
          <w:rFonts w:ascii="Times New Roman" w:hAnsi="Times New Roman"/>
          <w:sz w:val="24"/>
        </w:rPr>
        <w:t>132b, tweede lid, en 134</w:t>
      </w:r>
      <w:r>
        <w:rPr>
          <w:rFonts w:ascii="Times New Roman" w:hAnsi="Times New Roman"/>
          <w:sz w:val="24"/>
        </w:rPr>
        <w:t>, vierde lid, 132b, tweede lid,”</w:t>
      </w:r>
      <w:r w:rsidRPr="00110260" w:rsid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CA3C93">
      <w:pPr>
        <w:rPr>
          <w:rFonts w:ascii="Times New Roman" w:hAnsi="Times New Roman"/>
          <w:sz w:val="24"/>
        </w:rPr>
      </w:pPr>
      <w:r>
        <w:rPr>
          <w:rFonts w:ascii="Times New Roman" w:hAnsi="Times New Roman"/>
          <w:sz w:val="24"/>
        </w:rPr>
        <w:tab/>
        <w:t>2. In het derde lid wordt “</w:t>
      </w:r>
      <w:r w:rsidRPr="00110260" w:rsidR="00110260">
        <w:rPr>
          <w:rFonts w:ascii="Times New Roman" w:hAnsi="Times New Roman"/>
          <w:sz w:val="24"/>
        </w:rPr>
        <w:t xml:space="preserve">104, </w:t>
      </w:r>
      <w:r>
        <w:rPr>
          <w:rFonts w:ascii="Times New Roman" w:hAnsi="Times New Roman"/>
          <w:sz w:val="24"/>
        </w:rPr>
        <w:t>106b, 132j en 132o” vervangen door “104 en 106b”</w:t>
      </w:r>
      <w:r w:rsidRPr="00110260" w:rsidR="00110260">
        <w:rPr>
          <w:rFonts w:ascii="Times New Roman" w:hAnsi="Times New Roman"/>
          <w:sz w:val="24"/>
        </w:rPr>
        <w: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b/>
          <w:sz w:val="24"/>
        </w:rPr>
        <w:t xml:space="preserve">ARTIKEL II </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De Wet rijonderricht motorrijtuigen 1993 wordt als volgt gewijzigd: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 xml:space="preserve">In de alfabetische opsomming van artikel 1 vervalt het begrip scholing alcoholslotprogramma alsmede de daarbij behorende omschrijving. </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B</w:t>
      </w:r>
    </w:p>
    <w:p w:rsidRPr="00110260" w:rsidR="00110260" w:rsidP="00110260" w:rsidRDefault="00110260">
      <w:pPr>
        <w:rPr>
          <w:rFonts w:ascii="Times New Roman" w:hAnsi="Times New Roman"/>
          <w:b/>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2, eerste lid, onderdeel j, vervalt "en van het aanvullend examen docent scholing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C</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het opschrift van Hoofdstuk IV vervalt "en scholing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16, eerste lid, vervalt ", alsmede degene die scholing geeft in het kader van het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E</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17, derde en vierde lid, vervalt.</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F</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In artikel 19 vervalt "en ten aanzien van certificaten ten behoeve van het geven van scholing in het kader van het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sz w:val="24"/>
        </w:rPr>
        <w:t>G</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20 vervalt "alsmede een certificaat voor het geven van scholing in het kader van het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H</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 artikel 24, eerste en tweede lid, vervalt "of scholing alcoholslotprogramma".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b/>
          <w:sz w:val="24"/>
        </w:rPr>
        <w:t>ARTIKEL III</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Indien de Wet van 19 december 2018 tot wijziging van de Wet rijonderricht motorrijtuigen 1993 (wijzigingen naar aanleiding van evaluatie, nascholing beroepschauffeurs, bestuursrechtelijke handhaving en enkele verbeteringen; Stb. 2019, nr. 6) eerder in werking treedt of is getreden dan deze wet, dan wordt deze wet als volgt gewijzigd: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1. In artikel II, onderdeel B, van deze wet wordt "artikel 2, eerste lid, onderdeel j," vervangen door "artikel 2, eerste lid, onderdeel i,".</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2. Artikel II, onderdeel G, van deze wet komt te luiden:</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b/>
          <w:sz w:val="24"/>
        </w:rPr>
        <w:t>G</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In artikel 20 vervalt "alsmede een certificaat voor het geven van scholing in het kader van het alcoholslotprogramma", alsmede "onderscheidenlijk artikel 17, vierde lid, onderdeel 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b/>
          <w:sz w:val="24"/>
        </w:rPr>
        <w:t>ARTIKEL IV</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Indien de Wet van 19 december 2018 tot wijziging van de Wet rijonderricht motorrijtuigen 1993 (wijzigingen naar aanleiding van evaluatie, nascholing beroepschauffeurs, bestuursrechtelijke handhaving en enkele verbeteringen, Stb. 2019, nr. 6) later in werking treedt dan deze wet, dan wordt artikel I van die wet als volgt gewijzigd: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1. Onderdeel P, tweede lid, vervalt.</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2. In onderdeel R vervalt "onderscheidenlijk artikel 17, vierde lid, onderdeel a,".</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b/>
          <w:sz w:val="24"/>
        </w:rPr>
        <w:t>ARTIKEL V</w:t>
      </w:r>
    </w:p>
    <w:p w:rsidRPr="00110260" w:rsidR="00110260" w:rsidP="00110260" w:rsidRDefault="00110260">
      <w:pPr>
        <w:rPr>
          <w:rFonts w:ascii="Times New Roman" w:hAnsi="Times New Roman"/>
          <w:b/>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Indien het bij koninklijke boodschap van 20 november 2018 ingediende voorstel van wet tot wijziging van de Wegenverkeerswet 1994 en het Wetboek van Strafrecht in verband met strafbaarstelling van zeer gevaarlijk rijgedrag en verhoging van de strafmaxima met het oog op versterking van de verkeershandhaving (aanscherping strafrechtelijke aansprakelijkheid ernstige verkeersdelicten) (Kamerstukken II vergaderjaar 2018/19, 35086, nr. 2) eerder tot wet wordt verheven en in werking treedt dan deze wet, dan wordt artikel I van deze wet als volgt gewijzigd: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1. In onderdeel S wordt "artikel 176, vierde lid," vervangen door "artikel 176, vijfde lid,".</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2. In onderdeel T wordt artikel 177 als volgt gewijzigd:</w:t>
      </w:r>
    </w:p>
    <w:p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a. in het eerste subonderdeel wordt "eerste lid, onderdeel a," vervangen door "tweede lid, onderdeel a,".</w:t>
      </w:r>
    </w:p>
    <w:p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b. In het tweede subonderdeel wordt "tweede lid" vervangen door "derde lid".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b/>
          <w:sz w:val="24"/>
        </w:rPr>
        <w:t>ARTIKEL VI</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Artikel V van de Wet van 3 december 2014 tot wijziging van de Wegenverkeerswet 1994 en de Wet rijonderricht motorrijtuigen 1993 in verband met de invoering van de rijbewijsplicht voor landbouw- en bosbouwtrekkers en motorrijtuigen met beperkte snelheid (T-rijbewijs) (Stb. 2015, 10), zoals dat thans luidt wordt als volgt gewijzigd:</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1. Aan het slot van het eerste lid vervalt: , tenzij het in dit lid bedoelde rijbewijs is voorzien van de voor deelname aan het alcoholslotprogramma vastgestelde codering.</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2. Aan het slot van het tweede lid vervalt: , tenzij het af te geven rijbewijs voor de categorie B een rijbewijs is met de voor deelname aan het alcoholslotprogramma vastgestelde codering.</w:t>
      </w:r>
    </w:p>
    <w:p w:rsidRPr="00110260" w:rsidR="00110260" w:rsidP="00110260" w:rsidRDefault="00110260">
      <w:pPr>
        <w:rPr>
          <w:rFonts w:ascii="Times New Roman" w:hAnsi="Times New Roman"/>
          <w:b/>
          <w:sz w:val="24"/>
        </w:rPr>
      </w:pP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b/>
          <w:sz w:val="24"/>
        </w:rPr>
        <w:t>ARTIKEL VII</w:t>
      </w:r>
    </w:p>
    <w:p w:rsidRPr="00110260" w:rsidR="00110260" w:rsidP="00110260" w:rsidRDefault="00110260">
      <w:pPr>
        <w:rPr>
          <w:rFonts w:ascii="Times New Roman" w:hAnsi="Times New Roman"/>
          <w:sz w:val="24"/>
        </w:rPr>
      </w:pPr>
    </w:p>
    <w:p w:rsidRPr="00110260" w:rsidR="00110260" w:rsidP="00110260" w:rsidRDefault="00110260">
      <w:pPr>
        <w:ind w:firstLine="284"/>
        <w:rPr>
          <w:rFonts w:ascii="Times New Roman" w:hAnsi="Times New Roman"/>
          <w:sz w:val="24"/>
        </w:rPr>
      </w:pPr>
      <w:r w:rsidRPr="00110260">
        <w:rPr>
          <w:rFonts w:ascii="Times New Roman" w:hAnsi="Times New Roman"/>
          <w:sz w:val="24"/>
        </w:rPr>
        <w:t>De bepalingen over het alcoholslotprogramma zoals die golden voor de inwerkingtreding van deze wet blijven van toepassing op de rijbewijshouder aan wie de verplichting is opgelegd tot deelname aan het alcoholslotprogramma tot het tijdstip waarop hij de beschikking heeft gekregen over een rijbewijs zonder de voor deelname aan het alcoholslotprogramma vastgestelde codering.</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b/>
          <w:sz w:val="24"/>
        </w:rPr>
      </w:pPr>
      <w:r w:rsidRPr="00110260">
        <w:rPr>
          <w:rFonts w:ascii="Times New Roman" w:hAnsi="Times New Roman"/>
          <w:b/>
          <w:sz w:val="24"/>
        </w:rPr>
        <w:t>ARTIKEL VIII</w:t>
      </w:r>
    </w:p>
    <w:p w:rsidRPr="00110260" w:rsidR="00110260" w:rsidP="00110260" w:rsidRDefault="00110260">
      <w:pPr>
        <w:rPr>
          <w:rFonts w:ascii="Times New Roman" w:hAnsi="Times New Roman"/>
          <w:b/>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 xml:space="preserve">Deze wet treedt in werking met ingang van de dag na de datum van uitgifte van het Staatsblad waarin deze wordt geplaatst. </w:t>
      </w:r>
    </w:p>
    <w:p w:rsidRPr="00110260" w:rsidR="00110260" w:rsidP="00110260" w:rsidRDefault="00110260">
      <w:pPr>
        <w:rPr>
          <w:rFonts w:ascii="Times New Roman" w:hAnsi="Times New Roman"/>
          <w:sz w:val="24"/>
        </w:rPr>
      </w:pPr>
    </w:p>
    <w:p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sidRPr="00110260">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Gegeven</w:t>
      </w: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p>
    <w:p w:rsidRPr="00110260" w:rsidR="00110260" w:rsidP="00110260" w:rsidRDefault="00110260">
      <w:pPr>
        <w:rPr>
          <w:rFonts w:ascii="Times New Roman" w:hAnsi="Times New Roman"/>
          <w:sz w:val="24"/>
        </w:rPr>
      </w:pPr>
      <w:r>
        <w:rPr>
          <w:rFonts w:ascii="Times New Roman" w:hAnsi="Times New Roman"/>
          <w:sz w:val="24"/>
        </w:rPr>
        <w:t>De Minister van Infrastructuur e</w:t>
      </w:r>
      <w:r w:rsidRPr="00110260">
        <w:rPr>
          <w:rFonts w:ascii="Times New Roman" w:hAnsi="Times New Roman"/>
          <w:sz w:val="24"/>
        </w:rPr>
        <w:t>n Waterstaat,</w:t>
      </w:r>
    </w:p>
    <w:p w:rsidRPr="00110260" w:rsidR="00CB3578" w:rsidP="00110260" w:rsidRDefault="00CB3578">
      <w:pPr>
        <w:rPr>
          <w:rFonts w:ascii="Times New Roman" w:hAnsi="Times New Roman"/>
          <w:sz w:val="24"/>
        </w:rPr>
      </w:pPr>
    </w:p>
    <w:sectPr w:rsidRPr="00110260"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60" w:rsidRDefault="00110260">
      <w:pPr>
        <w:spacing w:line="20" w:lineRule="exact"/>
      </w:pPr>
    </w:p>
  </w:endnote>
  <w:endnote w:type="continuationSeparator" w:id="0">
    <w:p w:rsidR="00110260" w:rsidRDefault="00110260">
      <w:pPr>
        <w:pStyle w:val="Amendement"/>
      </w:pPr>
      <w:r>
        <w:rPr>
          <w:b w:val="0"/>
          <w:bCs w:val="0"/>
        </w:rPr>
        <w:t xml:space="preserve"> </w:t>
      </w:r>
    </w:p>
  </w:endnote>
  <w:endnote w:type="continuationNotice" w:id="1">
    <w:p w:rsidR="00110260" w:rsidRDefault="001102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B0AB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60" w:rsidRDefault="00110260">
      <w:pPr>
        <w:pStyle w:val="Amendement"/>
      </w:pPr>
      <w:r>
        <w:rPr>
          <w:b w:val="0"/>
          <w:bCs w:val="0"/>
        </w:rPr>
        <w:separator/>
      </w:r>
    </w:p>
  </w:footnote>
  <w:footnote w:type="continuationSeparator" w:id="0">
    <w:p w:rsidR="00110260" w:rsidRDefault="00110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60"/>
    <w:rsid w:val="00012DBE"/>
    <w:rsid w:val="000A1D81"/>
    <w:rsid w:val="00110260"/>
    <w:rsid w:val="00111ED3"/>
    <w:rsid w:val="001C190E"/>
    <w:rsid w:val="0020679C"/>
    <w:rsid w:val="002168F4"/>
    <w:rsid w:val="002A727C"/>
    <w:rsid w:val="005D2707"/>
    <w:rsid w:val="00606255"/>
    <w:rsid w:val="006B607A"/>
    <w:rsid w:val="007D451C"/>
    <w:rsid w:val="00826224"/>
    <w:rsid w:val="008D2266"/>
    <w:rsid w:val="00930A23"/>
    <w:rsid w:val="00936EA7"/>
    <w:rsid w:val="009C7354"/>
    <w:rsid w:val="009E6D7F"/>
    <w:rsid w:val="00A11E73"/>
    <w:rsid w:val="00A2521E"/>
    <w:rsid w:val="00AB2483"/>
    <w:rsid w:val="00AE436A"/>
    <w:rsid w:val="00C135B1"/>
    <w:rsid w:val="00C92DF8"/>
    <w:rsid w:val="00CA3C93"/>
    <w:rsid w:val="00CB3578"/>
    <w:rsid w:val="00D20AFA"/>
    <w:rsid w:val="00D55648"/>
    <w:rsid w:val="00DB0ABC"/>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458B4"/>
  <w15:docId w15:val="{CD046CA0-26DC-49FE-A905-E999FB3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1584</ap:Words>
  <ap:Characters>8715</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2020-12-08T13:14:00.0000000Z</dcterms:created>
  <dcterms:modified xsi:type="dcterms:W3CDTF">2020-12-08T13:20:00.0000000Z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0x01010091F3A1E307781F4595311DB16053D2BF</vt:lpwstr>
  </property>
</Properties>
</file>